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E6E" w:rsidRDefault="00861E6E" w:rsidP="004C7800">
      <w:pPr>
        <w:jc w:val="center"/>
        <w:rPr>
          <w:noProof/>
          <w:lang w:eastAsia="ro-RO"/>
        </w:rPr>
      </w:pPr>
    </w:p>
    <w:p w:rsidR="004C7800" w:rsidRDefault="004C7800" w:rsidP="004C7800">
      <w:pPr>
        <w:jc w:val="center"/>
      </w:pPr>
      <w:r w:rsidRPr="00760A59">
        <w:rPr>
          <w:rFonts w:ascii="Arial Rounded MT Bold" w:hAnsi="Arial Rounded MT Bold"/>
          <w:sz w:val="24"/>
          <w:szCs w:val="24"/>
        </w:rPr>
        <w:t>R</w:t>
      </w:r>
      <w:r>
        <w:rPr>
          <w:rFonts w:ascii="Arial Rounded MT Bold" w:hAnsi="Arial Rounded MT Bold"/>
          <w:sz w:val="24"/>
          <w:szCs w:val="24"/>
        </w:rPr>
        <w:t>O</w:t>
      </w:r>
      <w:r w:rsidRPr="00760A59">
        <w:rPr>
          <w:rFonts w:ascii="Arial Rounded MT Bold" w:hAnsi="Arial Rounded MT Bold"/>
          <w:sz w:val="24"/>
          <w:szCs w:val="24"/>
        </w:rPr>
        <w:t>K Center for Korean Studies</w:t>
      </w:r>
    </w:p>
    <w:p w:rsidR="00992CBF" w:rsidRPr="00992CBF" w:rsidRDefault="00992CBF" w:rsidP="00992CBF">
      <w:pPr>
        <w:jc w:val="center"/>
      </w:pPr>
      <w:r>
        <w:rPr>
          <w:noProof/>
          <w:lang w:eastAsia="ro-RO"/>
        </w:rPr>
        <w:drawing>
          <wp:inline distT="0" distB="0" distL="0" distR="0" wp14:anchorId="7189C43E" wp14:editId="4D3A6746">
            <wp:extent cx="378000" cy="378000"/>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Taegeu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000" cy="378000"/>
                    </a:xfrm>
                    <a:prstGeom prst="rect">
                      <a:avLst/>
                    </a:prstGeom>
                  </pic:spPr>
                </pic:pic>
              </a:graphicData>
            </a:graphic>
          </wp:inline>
        </w:drawing>
      </w:r>
    </w:p>
    <w:p w:rsidR="00510847" w:rsidRPr="00510847" w:rsidRDefault="00510847" w:rsidP="00992CBF">
      <w:pPr>
        <w:jc w:val="center"/>
        <w:rPr>
          <w:b/>
          <w:sz w:val="12"/>
          <w:szCs w:val="12"/>
        </w:rPr>
      </w:pPr>
    </w:p>
    <w:p w:rsidR="00FA3252" w:rsidRDefault="004C7800" w:rsidP="00992CBF">
      <w:pPr>
        <w:jc w:val="center"/>
        <w:rPr>
          <w:b/>
          <w:sz w:val="28"/>
          <w:szCs w:val="28"/>
        </w:rPr>
      </w:pPr>
      <w:r w:rsidRPr="004C7800">
        <w:rPr>
          <w:b/>
          <w:sz w:val="28"/>
          <w:szCs w:val="28"/>
        </w:rPr>
        <w:t xml:space="preserve">Regulament de acordare a burselor </w:t>
      </w:r>
      <w:r w:rsidR="00CA523E">
        <w:rPr>
          <w:b/>
          <w:sz w:val="28"/>
          <w:szCs w:val="28"/>
        </w:rPr>
        <w:t xml:space="preserve">studențești </w:t>
      </w:r>
      <w:r w:rsidRPr="004C7800">
        <w:rPr>
          <w:b/>
          <w:sz w:val="28"/>
          <w:szCs w:val="28"/>
        </w:rPr>
        <w:t>ROK</w:t>
      </w:r>
    </w:p>
    <w:p w:rsidR="00CA523E" w:rsidRPr="00CA523E" w:rsidRDefault="00CA523E" w:rsidP="00992CBF">
      <w:pPr>
        <w:jc w:val="center"/>
        <w:rPr>
          <w:b/>
          <w:sz w:val="12"/>
          <w:szCs w:val="12"/>
        </w:rPr>
      </w:pPr>
    </w:p>
    <w:p w:rsidR="00FA3252" w:rsidRDefault="00992CBF" w:rsidP="00510847">
      <w:pPr>
        <w:spacing w:before="240" w:after="240" w:line="360" w:lineRule="auto"/>
        <w:jc w:val="both"/>
      </w:pPr>
      <w:r>
        <w:t xml:space="preserve">Art. 1 </w:t>
      </w:r>
      <w:r w:rsidR="00FA3252">
        <w:t xml:space="preserve">Bursele </w:t>
      </w:r>
      <w:r w:rsidR="00CA523E">
        <w:t xml:space="preserve">studențești </w:t>
      </w:r>
      <w:r w:rsidR="00FA3252">
        <w:t>ROK reprezintă o modalitate de promovare</w:t>
      </w:r>
      <w:r w:rsidR="00001FC8">
        <w:t xml:space="preserve"> și</w:t>
      </w:r>
      <w:r w:rsidR="00FA3252">
        <w:t xml:space="preserve"> susținere a interesului </w:t>
      </w:r>
      <w:r w:rsidR="00001FC8">
        <w:t xml:space="preserve">demonstrat </w:t>
      </w:r>
      <w:r w:rsidR="00FA3252">
        <w:t xml:space="preserve">și </w:t>
      </w:r>
      <w:r w:rsidR="00001FC8">
        <w:t xml:space="preserve">a </w:t>
      </w:r>
      <w:r w:rsidR="00FA3252">
        <w:t xml:space="preserve">rezultatelor </w:t>
      </w:r>
      <w:r w:rsidR="00001FC8">
        <w:t xml:space="preserve">obținute și viitoare ale </w:t>
      </w:r>
      <w:r w:rsidR="00FA3252">
        <w:t xml:space="preserve">studenților Universității </w:t>
      </w:r>
      <w:r w:rsidR="00FA3252">
        <w:rPr>
          <w:rFonts w:cstheme="minorHAnsi"/>
        </w:rPr>
        <w:t>„</w:t>
      </w:r>
      <w:r w:rsidR="00FA3252">
        <w:t>Alexandru Ioan Cuza</w:t>
      </w:r>
      <w:r w:rsidR="00FA3252">
        <w:rPr>
          <w:rFonts w:cstheme="minorHAnsi"/>
        </w:rPr>
        <w:t xml:space="preserve">” </w:t>
      </w:r>
      <w:r w:rsidR="00FA3252">
        <w:t xml:space="preserve">din Iași în domeniul studiilor coreene. </w:t>
      </w:r>
    </w:p>
    <w:p w:rsidR="00FA3252" w:rsidRDefault="00992CBF" w:rsidP="00510847">
      <w:pPr>
        <w:spacing w:before="240" w:after="240" w:line="360" w:lineRule="auto"/>
        <w:jc w:val="both"/>
      </w:pPr>
      <w:r>
        <w:t xml:space="preserve">Art. 2 </w:t>
      </w:r>
      <w:r w:rsidR="00FA3252">
        <w:t xml:space="preserve">Bursele </w:t>
      </w:r>
      <w:r w:rsidR="00CA523E">
        <w:t>studențești ROK</w:t>
      </w:r>
      <w:r w:rsidR="00FA3252">
        <w:t xml:space="preserve"> sunt acordate de ROK Center for Korean Studies, centrul de studii coreene </w:t>
      </w:r>
      <w:r w:rsidR="005222E7">
        <w:t xml:space="preserve">al </w:t>
      </w:r>
      <w:r w:rsidR="00FA3252">
        <w:t xml:space="preserve">Universității </w:t>
      </w:r>
      <w:r w:rsidR="00FA3252">
        <w:rPr>
          <w:rFonts w:cstheme="minorHAnsi"/>
        </w:rPr>
        <w:t>„</w:t>
      </w:r>
      <w:r w:rsidR="00FA3252">
        <w:t>Alexandru Ioan Cuza</w:t>
      </w:r>
      <w:r w:rsidR="00FA3252">
        <w:rPr>
          <w:rFonts w:cstheme="minorHAnsi"/>
        </w:rPr>
        <w:t xml:space="preserve">” </w:t>
      </w:r>
      <w:r w:rsidR="00FA3252">
        <w:t>din Iași, finanțat de The Akademy for Korean Studies</w:t>
      </w:r>
      <w:r w:rsidR="005222E7">
        <w:t xml:space="preserve"> prin intermediul Seed Program for Korean Studies, </w:t>
      </w:r>
      <w:r w:rsidRPr="00992CBF">
        <w:rPr>
          <w:lang w:val="pt-BR"/>
        </w:rPr>
        <w:t>proiect nr.</w:t>
      </w:r>
      <w:r>
        <w:rPr>
          <w:lang w:val="pt-BR"/>
        </w:rPr>
        <w:t xml:space="preserve"> </w:t>
      </w:r>
      <w:r w:rsidRPr="00992CBF">
        <w:rPr>
          <w:lang w:val="pt-BR"/>
        </w:rPr>
        <w:t>AKS-2018-INC-2230007</w:t>
      </w:r>
      <w:r w:rsidR="00FA3252">
        <w:t>.</w:t>
      </w:r>
    </w:p>
    <w:p w:rsidR="005222E7" w:rsidRDefault="00992CBF" w:rsidP="00510847">
      <w:pPr>
        <w:spacing w:before="240" w:after="240" w:line="360" w:lineRule="auto"/>
        <w:jc w:val="both"/>
      </w:pPr>
      <w:r>
        <w:t xml:space="preserve">Art. 3 </w:t>
      </w:r>
      <w:r w:rsidR="00FA3252">
        <w:t xml:space="preserve">Bursele sunt acordate anual, în urma unei selecții competitive adresate studenților </w:t>
      </w:r>
      <w:r w:rsidR="00001FC8">
        <w:t xml:space="preserve">Universității </w:t>
      </w:r>
      <w:r w:rsidR="00001FC8">
        <w:rPr>
          <w:rFonts w:cstheme="minorHAnsi"/>
        </w:rPr>
        <w:t>„</w:t>
      </w:r>
      <w:r w:rsidR="00001FC8">
        <w:t>Alexandru Ioan Cuza</w:t>
      </w:r>
      <w:r w:rsidR="00001FC8">
        <w:rPr>
          <w:rFonts w:cstheme="minorHAnsi"/>
        </w:rPr>
        <w:t xml:space="preserve">” </w:t>
      </w:r>
      <w:r w:rsidR="00001FC8">
        <w:t>din Iași</w:t>
      </w:r>
      <w:r w:rsidR="00FA3252">
        <w:t xml:space="preserve">. </w:t>
      </w:r>
    </w:p>
    <w:p w:rsidR="00001FC8" w:rsidRDefault="005222E7" w:rsidP="00510847">
      <w:pPr>
        <w:spacing w:before="240" w:after="240" w:line="360" w:lineRule="auto"/>
        <w:jc w:val="both"/>
      </w:pPr>
      <w:r>
        <w:t xml:space="preserve">Art. 4 </w:t>
      </w:r>
      <w:r w:rsidR="00FA3252">
        <w:t xml:space="preserve">Sunt disponibile </w:t>
      </w:r>
      <w:r w:rsidR="00510847">
        <w:t xml:space="preserve">anual </w:t>
      </w:r>
      <w:r w:rsidR="00FA3252">
        <w:t xml:space="preserve">două astfel de burse, fiecare în cuantum de 800 RON pe lună timp de 10 luni pe an. </w:t>
      </w:r>
    </w:p>
    <w:p w:rsidR="004772D9" w:rsidRDefault="00992CBF" w:rsidP="004772D9">
      <w:pPr>
        <w:spacing w:before="240" w:after="240" w:line="360" w:lineRule="auto"/>
        <w:jc w:val="both"/>
      </w:pPr>
      <w:r>
        <w:t xml:space="preserve">Art. </w:t>
      </w:r>
      <w:r w:rsidR="005222E7">
        <w:t>5</w:t>
      </w:r>
      <w:r>
        <w:t xml:space="preserve"> </w:t>
      </w:r>
      <w:r w:rsidR="00001FC8">
        <w:t xml:space="preserve">Pot candida pentru aceste burse studenții Universității </w:t>
      </w:r>
      <w:r w:rsidR="00001FC8">
        <w:rPr>
          <w:rFonts w:cstheme="minorHAnsi"/>
        </w:rPr>
        <w:t>„</w:t>
      </w:r>
      <w:r w:rsidR="00001FC8">
        <w:t>Alexandru Ioan Cuza</w:t>
      </w:r>
      <w:r w:rsidR="00001FC8">
        <w:rPr>
          <w:rFonts w:cstheme="minorHAnsi"/>
        </w:rPr>
        <w:t xml:space="preserve">” </w:t>
      </w:r>
      <w:r w:rsidR="00001FC8">
        <w:t>din Iași care, la data selecției, sunt înmatriculaţi la forma de învăţământ de zi din ciclul de învăţământ de licenţă în anul III de studii sau la forma de învăţământ de zi din ciclul de învățământ de masterat</w:t>
      </w:r>
      <w:r w:rsidR="004772D9">
        <w:t xml:space="preserve"> și își exprimă acordul să:</w:t>
      </w:r>
    </w:p>
    <w:p w:rsidR="00CA523E" w:rsidRDefault="00CA523E" w:rsidP="00510847">
      <w:pPr>
        <w:pStyle w:val="ListParagraph"/>
        <w:numPr>
          <w:ilvl w:val="0"/>
          <w:numId w:val="3"/>
        </w:numPr>
        <w:spacing w:before="240" w:after="240" w:line="360" w:lineRule="auto"/>
        <w:ind w:left="426"/>
        <w:jc w:val="both"/>
      </w:pPr>
      <w:r>
        <w:t xml:space="preserve"> particip</w:t>
      </w:r>
      <w:r w:rsidR="004772D9">
        <w:t>e</w:t>
      </w:r>
      <w:r>
        <w:t xml:space="preserve"> la activitățile centrului și </w:t>
      </w:r>
      <w:r w:rsidR="004772D9">
        <w:t>să</w:t>
      </w:r>
      <w:r>
        <w:t xml:space="preserve"> contribui</w:t>
      </w:r>
      <w:r w:rsidR="004772D9">
        <w:t>e</w:t>
      </w:r>
      <w:r>
        <w:t xml:space="preserve"> la organizarea și desfășurarea acestora (de exemplu, bibliotecă, expoziție, festival cultural)</w:t>
      </w:r>
      <w:r w:rsidR="00992CBF">
        <w:t xml:space="preserve">, astfel cum </w:t>
      </w:r>
      <w:r>
        <w:t>se va conveni</w:t>
      </w:r>
      <w:r w:rsidR="00992CBF">
        <w:t xml:space="preserve"> de comun acord</w:t>
      </w:r>
      <w:r>
        <w:t xml:space="preserve">; </w:t>
      </w:r>
    </w:p>
    <w:p w:rsidR="00CA523E" w:rsidRDefault="004772D9" w:rsidP="00510847">
      <w:pPr>
        <w:pStyle w:val="ListParagraph"/>
        <w:numPr>
          <w:ilvl w:val="0"/>
          <w:numId w:val="3"/>
        </w:numPr>
        <w:spacing w:before="240" w:after="240" w:line="360" w:lineRule="auto"/>
        <w:ind w:left="426"/>
        <w:jc w:val="both"/>
      </w:pPr>
      <w:r>
        <w:t>să fie</w:t>
      </w:r>
      <w:r w:rsidR="00CA523E">
        <w:t xml:space="preserve"> prezenți la centru cel puțin 10 ore/săptămână; </w:t>
      </w:r>
    </w:p>
    <w:p w:rsidR="00CA523E" w:rsidRDefault="004772D9" w:rsidP="00510847">
      <w:pPr>
        <w:pStyle w:val="ListParagraph"/>
        <w:numPr>
          <w:ilvl w:val="0"/>
          <w:numId w:val="3"/>
        </w:numPr>
        <w:spacing w:before="240" w:after="240" w:line="360" w:lineRule="auto"/>
        <w:ind w:left="426"/>
        <w:jc w:val="both"/>
      </w:pPr>
      <w:r>
        <w:t>să aibă în vedere elaborarea</w:t>
      </w:r>
      <w:r w:rsidR="00861E6E">
        <w:t xml:space="preserve"> luc</w:t>
      </w:r>
      <w:r>
        <w:t>rării</w:t>
      </w:r>
      <w:r w:rsidR="00861E6E">
        <w:t xml:space="preserve"> de licență sau disertație în domeniul studiilor coreene, pe o temă în concordanță cu interesele de cercetare ale centrului, sub rezerva aprobării acesteia de către îndrumător</w:t>
      </w:r>
      <w:r>
        <w:t xml:space="preserve"> și facultate</w:t>
      </w:r>
      <w:r w:rsidR="00861E6E">
        <w:t>.</w:t>
      </w:r>
    </w:p>
    <w:p w:rsidR="00510847" w:rsidRDefault="00510847" w:rsidP="00510847">
      <w:pPr>
        <w:spacing w:before="240" w:after="240" w:line="360" w:lineRule="auto"/>
        <w:jc w:val="both"/>
      </w:pPr>
    </w:p>
    <w:p w:rsidR="00992CBF" w:rsidRDefault="00992CBF" w:rsidP="00510847">
      <w:pPr>
        <w:spacing w:before="240" w:after="240" w:line="360" w:lineRule="auto"/>
        <w:jc w:val="both"/>
      </w:pPr>
      <w:r>
        <w:lastRenderedPageBreak/>
        <w:t xml:space="preserve">Art. </w:t>
      </w:r>
      <w:r w:rsidR="004772D9">
        <w:t>6</w:t>
      </w:r>
      <w:r>
        <w:t xml:space="preserve"> Câştigătorul bursei va fi stabilit pe baza unui punctaj calculat după următoarele criterii: </w:t>
      </w:r>
    </w:p>
    <w:p w:rsidR="00992CBF" w:rsidRDefault="00992CBF" w:rsidP="00510847">
      <w:pPr>
        <w:pStyle w:val="ListParagraph"/>
        <w:numPr>
          <w:ilvl w:val="0"/>
          <w:numId w:val="1"/>
        </w:numPr>
        <w:spacing w:before="240" w:after="240" w:line="360" w:lineRule="auto"/>
        <w:jc w:val="both"/>
      </w:pPr>
      <w:r>
        <w:t xml:space="preserve">media anilor de studiu 40% </w:t>
      </w:r>
    </w:p>
    <w:p w:rsidR="00992CBF" w:rsidRDefault="00992CBF" w:rsidP="00510847">
      <w:pPr>
        <w:pStyle w:val="ListParagraph"/>
        <w:numPr>
          <w:ilvl w:val="0"/>
          <w:numId w:val="1"/>
        </w:numPr>
        <w:spacing w:before="240" w:after="240" w:line="360" w:lineRule="auto"/>
        <w:jc w:val="both"/>
      </w:pPr>
      <w:r>
        <w:t>activități extracurriculare 30%</w:t>
      </w:r>
    </w:p>
    <w:p w:rsidR="00992CBF" w:rsidRDefault="00992CBF" w:rsidP="00510847">
      <w:pPr>
        <w:pStyle w:val="ListParagraph"/>
        <w:numPr>
          <w:ilvl w:val="0"/>
          <w:numId w:val="1"/>
        </w:numPr>
        <w:spacing w:before="240" w:after="240" w:line="360" w:lineRule="auto"/>
        <w:jc w:val="both"/>
      </w:pPr>
      <w:r>
        <w:t>cunoașterea limbilor străine: limba engleză nivel minim B2 20%, limba coreeană 10%</w:t>
      </w:r>
    </w:p>
    <w:p w:rsidR="004772D9" w:rsidRDefault="004772D9" w:rsidP="00510847">
      <w:pPr>
        <w:pStyle w:val="ListParagraph"/>
        <w:numPr>
          <w:ilvl w:val="0"/>
          <w:numId w:val="1"/>
        </w:numPr>
        <w:spacing w:before="240" w:after="240" w:line="360" w:lineRule="auto"/>
        <w:jc w:val="both"/>
      </w:pPr>
      <w:r>
        <w:t>activitățile extracurriculare în domeniul studiilor coreene constituie un avantaj.</w:t>
      </w:r>
    </w:p>
    <w:p w:rsidR="00992CBF" w:rsidRDefault="00992CBF" w:rsidP="00510847">
      <w:pPr>
        <w:spacing w:before="240" w:after="240" w:line="360" w:lineRule="auto"/>
        <w:jc w:val="both"/>
      </w:pPr>
      <w:r>
        <w:t xml:space="preserve">Art. </w:t>
      </w:r>
      <w:r w:rsidR="004772D9">
        <w:t>7</w:t>
      </w:r>
      <w:r>
        <w:t xml:space="preserve"> Studenții pot depune dosarul de candidatură în fiecare an, conform anunțului de selecție publicat pe site-urile universității. Dosarul de candidatură va conține: </w:t>
      </w:r>
    </w:p>
    <w:p w:rsidR="00992CBF" w:rsidRDefault="00992CBF" w:rsidP="00510847">
      <w:pPr>
        <w:pStyle w:val="ListParagraph"/>
        <w:numPr>
          <w:ilvl w:val="0"/>
          <w:numId w:val="2"/>
        </w:numPr>
        <w:spacing w:before="240" w:after="240" w:line="360" w:lineRule="auto"/>
        <w:jc w:val="both"/>
      </w:pPr>
      <w:r>
        <w:t xml:space="preserve">situația școlară </w:t>
      </w:r>
      <w:r w:rsidR="00CA523E">
        <w:t>pe toți anii de studiu finalizați</w:t>
      </w:r>
      <w:r>
        <w:t xml:space="preserve">, </w:t>
      </w:r>
    </w:p>
    <w:p w:rsidR="00992CBF" w:rsidRDefault="00992CBF" w:rsidP="00510847">
      <w:pPr>
        <w:pStyle w:val="ListParagraph"/>
        <w:numPr>
          <w:ilvl w:val="0"/>
          <w:numId w:val="2"/>
        </w:numPr>
        <w:spacing w:before="240" w:after="240" w:line="360" w:lineRule="auto"/>
        <w:jc w:val="both"/>
      </w:pPr>
      <w:r>
        <w:t>CV-ul</w:t>
      </w:r>
      <w:r w:rsidR="00510847">
        <w:t>,</w:t>
      </w:r>
      <w:r>
        <w:t xml:space="preserve"> însoțit de documente care atestă </w:t>
      </w:r>
      <w:r w:rsidR="00CA523E">
        <w:t>activitățile</w:t>
      </w:r>
      <w:r>
        <w:t xml:space="preserve"> și rezultatele obținute, în special în domeniul studiilor coreene, </w:t>
      </w:r>
    </w:p>
    <w:p w:rsidR="00992CBF" w:rsidRDefault="00992CBF" w:rsidP="00510847">
      <w:pPr>
        <w:pStyle w:val="ListParagraph"/>
        <w:numPr>
          <w:ilvl w:val="0"/>
          <w:numId w:val="2"/>
        </w:numPr>
        <w:spacing w:before="240" w:after="240" w:line="360" w:lineRule="auto"/>
        <w:jc w:val="both"/>
      </w:pPr>
      <w:r>
        <w:t>scrisoare de intenție</w:t>
      </w:r>
      <w:r w:rsidR="00CA523E">
        <w:t>,</w:t>
      </w:r>
      <w:r>
        <w:t xml:space="preserve"> </w:t>
      </w:r>
    </w:p>
    <w:p w:rsidR="00992CBF" w:rsidRDefault="00992CBF" w:rsidP="00510847">
      <w:pPr>
        <w:pStyle w:val="ListParagraph"/>
        <w:numPr>
          <w:ilvl w:val="0"/>
          <w:numId w:val="2"/>
        </w:numPr>
        <w:spacing w:before="240" w:after="240" w:line="360" w:lineRule="auto"/>
        <w:jc w:val="both"/>
      </w:pPr>
      <w:r>
        <w:t>certificate lingv</w:t>
      </w:r>
      <w:r w:rsidR="00CA523E">
        <w:t>istice (pentru limba engleză și eventual</w:t>
      </w:r>
      <w:r>
        <w:t xml:space="preserve"> limba coreeană)</w:t>
      </w:r>
      <w:r w:rsidR="00CA523E">
        <w:t>.</w:t>
      </w:r>
      <w:r>
        <w:t xml:space="preserve"> </w:t>
      </w:r>
    </w:p>
    <w:p w:rsidR="00992CBF" w:rsidRDefault="00992CBF" w:rsidP="00510847">
      <w:pPr>
        <w:spacing w:before="240" w:after="240" w:line="360" w:lineRule="auto"/>
        <w:jc w:val="both"/>
      </w:pPr>
      <w:r>
        <w:t xml:space="preserve">Art. </w:t>
      </w:r>
      <w:r w:rsidR="004772D9">
        <w:t>8</w:t>
      </w:r>
      <w:bookmarkStart w:id="0" w:name="_GoBack"/>
      <w:bookmarkEnd w:id="0"/>
      <w:r>
        <w:t xml:space="preserve"> Comisia </w:t>
      </w:r>
      <w:r w:rsidR="00CA523E">
        <w:t>de selecție</w:t>
      </w:r>
      <w:r>
        <w:t xml:space="preserve"> este formată din: </w:t>
      </w:r>
      <w:r w:rsidR="00CA523E">
        <w:t xml:space="preserve">Prof.univ.dr. Henri Luchian în calitate de </w:t>
      </w:r>
      <w:r>
        <w:t>director</w:t>
      </w:r>
      <w:r w:rsidR="00CA523E">
        <w:t xml:space="preserve"> a</w:t>
      </w:r>
      <w:r>
        <w:t xml:space="preserve">l centrului, </w:t>
      </w:r>
      <w:r w:rsidR="00CA523E">
        <w:t xml:space="preserve">Lect.univ.dr. Oana Cogeanu în calitate de </w:t>
      </w:r>
      <w:r>
        <w:t xml:space="preserve">director de proiect și </w:t>
      </w:r>
      <w:r w:rsidR="00CA523E">
        <w:t>Hak Je Yu</w:t>
      </w:r>
      <w:r>
        <w:t xml:space="preserve"> </w:t>
      </w:r>
      <w:r w:rsidR="00CA523E">
        <w:t xml:space="preserve">în calitate de </w:t>
      </w:r>
      <w:r>
        <w:t xml:space="preserve">cercetător </w:t>
      </w:r>
      <w:r w:rsidR="00CA523E">
        <w:t>î</w:t>
      </w:r>
      <w:r>
        <w:t>n cadrul centrului.</w:t>
      </w:r>
      <w:r w:rsidRPr="00992CBF">
        <w:t xml:space="preserve"> </w:t>
      </w:r>
    </w:p>
    <w:sectPr w:rsidR="00992CBF" w:rsidSect="00992CBF">
      <w:headerReference w:type="even" r:id="rId9"/>
      <w:headerReference w:type="default" r:id="rId10"/>
      <w:footerReference w:type="even" r:id="rId11"/>
      <w:footerReference w:type="default" r:id="rId12"/>
      <w:headerReference w:type="first" r:id="rId13"/>
      <w:footerReference w:type="first" r:id="rId14"/>
      <w:pgSz w:w="11906" w:h="16838"/>
      <w:pgMar w:top="709" w:right="1417"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F06" w:rsidRDefault="00A70F06" w:rsidP="00510847">
      <w:pPr>
        <w:spacing w:after="0" w:line="240" w:lineRule="auto"/>
      </w:pPr>
      <w:r>
        <w:separator/>
      </w:r>
    </w:p>
  </w:endnote>
  <w:endnote w:type="continuationSeparator" w:id="0">
    <w:p w:rsidR="00A70F06" w:rsidRDefault="00A70F06" w:rsidP="0051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47" w:rsidRDefault="005108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47" w:rsidRDefault="005108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47" w:rsidRDefault="00510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F06" w:rsidRDefault="00A70F06" w:rsidP="00510847">
      <w:pPr>
        <w:spacing w:after="0" w:line="240" w:lineRule="auto"/>
      </w:pPr>
      <w:r>
        <w:separator/>
      </w:r>
    </w:p>
  </w:footnote>
  <w:footnote w:type="continuationSeparator" w:id="0">
    <w:p w:rsidR="00A70F06" w:rsidRDefault="00A70F06" w:rsidP="00510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47" w:rsidRDefault="005108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47" w:rsidRDefault="00510847">
    <w:pPr>
      <w:pStyle w:val="Header"/>
    </w:pPr>
    <w:r>
      <w:rPr>
        <w:noProof/>
        <w:lang w:eastAsia="ro-RO"/>
      </w:rPr>
      <w:drawing>
        <wp:anchor distT="0" distB="0" distL="0" distR="0" simplePos="0" relativeHeight="251659264" behindDoc="0" locked="0" layoutInCell="1" allowOverlap="1" wp14:anchorId="2A14D27A" wp14:editId="7BDB6783">
          <wp:simplePos x="0" y="0"/>
          <wp:positionH relativeFrom="column">
            <wp:posOffset>207010</wp:posOffset>
          </wp:positionH>
          <wp:positionV relativeFrom="paragraph">
            <wp:posOffset>120015</wp:posOffset>
          </wp:positionV>
          <wp:extent cx="6624955" cy="1106170"/>
          <wp:effectExtent l="0" t="0" r="444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4955" cy="11061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10847" w:rsidRDefault="005108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47" w:rsidRDefault="005108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D3785"/>
    <w:multiLevelType w:val="hybridMultilevel"/>
    <w:tmpl w:val="43B034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C5F02BB"/>
    <w:multiLevelType w:val="hybridMultilevel"/>
    <w:tmpl w:val="F61A0B6E"/>
    <w:lvl w:ilvl="0" w:tplc="D846B91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8FB6517"/>
    <w:multiLevelType w:val="hybridMultilevel"/>
    <w:tmpl w:val="F35000C2"/>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A3252"/>
    <w:rsid w:val="00001FC8"/>
    <w:rsid w:val="004772D9"/>
    <w:rsid w:val="004C7800"/>
    <w:rsid w:val="00510847"/>
    <w:rsid w:val="005222E7"/>
    <w:rsid w:val="00861E6E"/>
    <w:rsid w:val="00941FA2"/>
    <w:rsid w:val="00992CBF"/>
    <w:rsid w:val="00A70F06"/>
    <w:rsid w:val="00A73C5F"/>
    <w:rsid w:val="00CA523E"/>
    <w:rsid w:val="00FA3252"/>
    <w:rsid w:val="00FF6E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800"/>
    <w:rPr>
      <w:rFonts w:ascii="Tahoma" w:hAnsi="Tahoma" w:cs="Tahoma"/>
      <w:sz w:val="16"/>
      <w:szCs w:val="16"/>
    </w:rPr>
  </w:style>
  <w:style w:type="paragraph" w:styleId="ListParagraph">
    <w:name w:val="List Paragraph"/>
    <w:basedOn w:val="Normal"/>
    <w:uiPriority w:val="34"/>
    <w:qFormat/>
    <w:rsid w:val="00992CBF"/>
    <w:pPr>
      <w:ind w:left="720"/>
      <w:contextualSpacing/>
    </w:pPr>
  </w:style>
  <w:style w:type="paragraph" w:styleId="Header">
    <w:name w:val="header"/>
    <w:basedOn w:val="Normal"/>
    <w:link w:val="HeaderChar"/>
    <w:uiPriority w:val="99"/>
    <w:unhideWhenUsed/>
    <w:rsid w:val="005108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0847"/>
  </w:style>
  <w:style w:type="paragraph" w:styleId="Footer">
    <w:name w:val="footer"/>
    <w:basedOn w:val="Normal"/>
    <w:link w:val="FooterChar"/>
    <w:uiPriority w:val="99"/>
    <w:unhideWhenUsed/>
    <w:rsid w:val="005108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08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800"/>
    <w:rPr>
      <w:rFonts w:ascii="Tahoma" w:hAnsi="Tahoma" w:cs="Tahoma"/>
      <w:sz w:val="16"/>
      <w:szCs w:val="16"/>
    </w:rPr>
  </w:style>
  <w:style w:type="paragraph" w:styleId="ListParagraph">
    <w:name w:val="List Paragraph"/>
    <w:basedOn w:val="Normal"/>
    <w:uiPriority w:val="34"/>
    <w:qFormat/>
    <w:rsid w:val="00992CBF"/>
    <w:pPr>
      <w:ind w:left="720"/>
      <w:contextualSpacing/>
    </w:pPr>
  </w:style>
  <w:style w:type="paragraph" w:styleId="Header">
    <w:name w:val="header"/>
    <w:basedOn w:val="Normal"/>
    <w:link w:val="HeaderChar"/>
    <w:uiPriority w:val="99"/>
    <w:unhideWhenUsed/>
    <w:rsid w:val="005108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0847"/>
  </w:style>
  <w:style w:type="paragraph" w:styleId="Footer">
    <w:name w:val="footer"/>
    <w:basedOn w:val="Normal"/>
    <w:link w:val="FooterChar"/>
    <w:uiPriority w:val="99"/>
    <w:unhideWhenUsed/>
    <w:rsid w:val="005108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390</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5</cp:revision>
  <dcterms:created xsi:type="dcterms:W3CDTF">2018-10-07T13:45:00Z</dcterms:created>
  <dcterms:modified xsi:type="dcterms:W3CDTF">2018-10-16T06:56:00Z</dcterms:modified>
</cp:coreProperties>
</file>