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FD" w:rsidRPr="00BD6CFD" w:rsidRDefault="00BD6CFD" w:rsidP="00BD6CFD">
      <w:pPr>
        <w:spacing w:after="0" w:line="240" w:lineRule="auto"/>
        <w:rPr>
          <w:rStyle w:val="SubtleReference"/>
          <w:rFonts w:cstheme="minorHAnsi"/>
        </w:rPr>
      </w:pPr>
      <w:r w:rsidRPr="00BD6CFD">
        <w:rPr>
          <w:rStyle w:val="SubtleReference"/>
          <w:rFonts w:cstheme="minorHAnsi"/>
        </w:rPr>
        <w:t xml:space="preserve">Academic course description  </w:t>
      </w:r>
    </w:p>
    <w:p w:rsidR="00BD6CFD" w:rsidRPr="00BD6CFD" w:rsidRDefault="00BD6CFD" w:rsidP="00BD6CFD">
      <w:pPr>
        <w:spacing w:after="0" w:line="240" w:lineRule="auto"/>
        <w:ind w:firstLine="720"/>
        <w:jc w:val="both"/>
        <w:rPr>
          <w:rFonts w:cstheme="minorHAnsi"/>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6C0A" w:themeFill="accent6" w:themeFillShade="BF"/>
        <w:tblLook w:val="04A0" w:firstRow="1" w:lastRow="0" w:firstColumn="1" w:lastColumn="0" w:noHBand="0" w:noVBand="1"/>
      </w:tblPr>
      <w:tblGrid>
        <w:gridCol w:w="9209"/>
      </w:tblGrid>
      <w:tr w:rsidR="00BD6CFD" w:rsidRPr="00BD6CFD" w:rsidTr="00DB26F8">
        <w:tc>
          <w:tcPr>
            <w:tcW w:w="9209" w:type="dxa"/>
            <w:shd w:val="clear" w:color="auto" w:fill="A6A6A6" w:themeFill="background1" w:themeFillShade="A6"/>
          </w:tcPr>
          <w:p w:rsidR="00BD6CFD" w:rsidRPr="00BD6CFD" w:rsidRDefault="000E493A" w:rsidP="00BD6CFD">
            <w:pPr>
              <w:pStyle w:val="Heading5"/>
              <w:spacing w:before="0" w:line="240" w:lineRule="auto"/>
              <w:jc w:val="center"/>
              <w:outlineLvl w:val="4"/>
              <w:rPr>
                <w:rStyle w:val="SubtleReference"/>
                <w:rFonts w:asciiTheme="minorHAnsi" w:hAnsiTheme="minorHAnsi" w:cstheme="minorHAnsi"/>
                <w:b/>
                <w:smallCaps w:val="0"/>
                <w:color w:val="FFFFFF" w:themeColor="background1"/>
              </w:rPr>
            </w:pPr>
            <w:r>
              <w:rPr>
                <w:rStyle w:val="SubtleReference"/>
                <w:rFonts w:asciiTheme="minorHAnsi" w:hAnsiTheme="minorHAnsi" w:cstheme="minorHAnsi"/>
                <w:color w:val="FFFFFF" w:themeColor="background1"/>
              </w:rPr>
              <w:t>BA</w:t>
            </w:r>
            <w:r w:rsidR="00BD6CFD" w:rsidRPr="00BD6CFD">
              <w:rPr>
                <w:rStyle w:val="SubtleReference"/>
                <w:rFonts w:asciiTheme="minorHAnsi" w:hAnsiTheme="minorHAnsi" w:cstheme="minorHAnsi"/>
                <w:color w:val="FFFFFF" w:themeColor="background1"/>
              </w:rPr>
              <w:t xml:space="preserve"> PROGRAMME</w:t>
            </w:r>
            <w:r w:rsidR="00BD6CFD" w:rsidRPr="00BD6CFD">
              <w:rPr>
                <w:rStyle w:val="SubtleReference"/>
                <w:rFonts w:asciiTheme="minorHAnsi" w:hAnsiTheme="minorHAnsi" w:cstheme="minorHAnsi"/>
                <w:b/>
                <w:color w:val="FFFFFF" w:themeColor="background1"/>
              </w:rPr>
              <w:t xml:space="preserve"> </w:t>
            </w:r>
          </w:p>
          <w:p w:rsidR="00BD6CFD" w:rsidRPr="00BD6CFD" w:rsidRDefault="00BD6CFD" w:rsidP="00BD6CFD">
            <w:pPr>
              <w:pStyle w:val="Heading5"/>
              <w:spacing w:before="0" w:line="240" w:lineRule="auto"/>
              <w:jc w:val="center"/>
              <w:outlineLvl w:val="4"/>
              <w:rPr>
                <w:rStyle w:val="SubtleReference"/>
                <w:rFonts w:asciiTheme="minorHAnsi" w:hAnsiTheme="minorHAnsi" w:cstheme="minorHAnsi"/>
                <w:b/>
                <w:smallCaps w:val="0"/>
                <w:color w:val="FF0000"/>
              </w:rPr>
            </w:pPr>
            <w:r w:rsidRPr="00BD6CFD">
              <w:rPr>
                <w:rStyle w:val="SubtleReference"/>
                <w:rFonts w:asciiTheme="minorHAnsi" w:hAnsiTheme="minorHAnsi" w:cstheme="minorHAnsi"/>
                <w:b/>
                <w:color w:val="FF0000"/>
              </w:rPr>
              <w:t>American studies</w:t>
            </w:r>
          </w:p>
          <w:p w:rsidR="00BD6CFD" w:rsidRPr="00BD6CFD" w:rsidRDefault="000E493A" w:rsidP="00BD6CFD">
            <w:pPr>
              <w:pStyle w:val="Heading5"/>
              <w:spacing w:before="0" w:line="240" w:lineRule="auto"/>
              <w:jc w:val="center"/>
              <w:outlineLvl w:val="4"/>
              <w:rPr>
                <w:rFonts w:asciiTheme="minorHAnsi" w:hAnsiTheme="minorHAnsi" w:cstheme="minorHAnsi"/>
              </w:rPr>
            </w:pPr>
            <w:r>
              <w:rPr>
                <w:rStyle w:val="SubtleReference"/>
                <w:rFonts w:asciiTheme="minorHAnsi" w:hAnsiTheme="minorHAnsi" w:cstheme="minorHAnsi"/>
                <w:color w:val="FF0000"/>
              </w:rPr>
              <w:t>2</w:t>
            </w:r>
            <w:r w:rsidRPr="000E493A">
              <w:rPr>
                <w:rStyle w:val="SubtleReference"/>
                <w:rFonts w:asciiTheme="minorHAnsi" w:hAnsiTheme="minorHAnsi" w:cstheme="minorHAnsi"/>
                <w:color w:val="FF0000"/>
                <w:vertAlign w:val="superscript"/>
              </w:rPr>
              <w:t>nd</w:t>
            </w:r>
            <w:r>
              <w:rPr>
                <w:rStyle w:val="SubtleReference"/>
                <w:rFonts w:asciiTheme="minorHAnsi" w:hAnsiTheme="minorHAnsi" w:cstheme="minorHAnsi"/>
                <w:color w:val="FF0000"/>
              </w:rPr>
              <w:t xml:space="preserve"> </w:t>
            </w:r>
            <w:r w:rsidR="00BD6CFD" w:rsidRPr="00BD6CFD">
              <w:rPr>
                <w:rStyle w:val="SubtleReference"/>
                <w:rFonts w:asciiTheme="minorHAnsi" w:hAnsiTheme="minorHAnsi" w:cstheme="minorHAnsi"/>
                <w:color w:val="FFFFFF" w:themeColor="background1"/>
              </w:rPr>
              <w:t xml:space="preserve">YEAR OF STUDY, </w:t>
            </w:r>
            <w:r w:rsidR="00BD6CFD" w:rsidRPr="00BD6CFD">
              <w:rPr>
                <w:rStyle w:val="SubtleReference"/>
                <w:rFonts w:asciiTheme="minorHAnsi" w:hAnsiTheme="minorHAnsi" w:cstheme="minorHAnsi"/>
                <w:color w:val="FF0000"/>
              </w:rPr>
              <w:t>1</w:t>
            </w:r>
            <w:r w:rsidR="00BD6CFD" w:rsidRPr="00BD6CFD">
              <w:rPr>
                <w:rStyle w:val="SubtleReference"/>
                <w:rFonts w:asciiTheme="minorHAnsi" w:hAnsiTheme="minorHAnsi" w:cstheme="minorHAnsi"/>
                <w:color w:val="FF0000"/>
                <w:vertAlign w:val="superscript"/>
              </w:rPr>
              <w:t>ST</w:t>
            </w:r>
            <w:r w:rsidR="00BD6CFD" w:rsidRPr="00BD6CFD">
              <w:rPr>
                <w:rStyle w:val="SubtleReference"/>
                <w:rFonts w:asciiTheme="minorHAnsi" w:hAnsiTheme="minorHAnsi" w:cstheme="minorHAnsi"/>
                <w:color w:val="FFFFFF" w:themeColor="background1"/>
              </w:rPr>
              <w:t xml:space="preserve"> SEMESTER</w:t>
            </w:r>
          </w:p>
        </w:tc>
      </w:tr>
    </w:tbl>
    <w:p w:rsidR="00BD6CFD" w:rsidRPr="00BD6CFD" w:rsidRDefault="00BD6CFD" w:rsidP="00BD6CFD">
      <w:pPr>
        <w:spacing w:after="0" w:line="240" w:lineRule="auto"/>
        <w:jc w:val="both"/>
        <w:rPr>
          <w:rStyle w:val="SubtleReference"/>
          <w:rFonts w:cstheme="minorHAnsi"/>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D6CFD" w:rsidRPr="00BD6CFD" w:rsidTr="00DB26F8">
        <w:tc>
          <w:tcPr>
            <w:tcW w:w="2972" w:type="dxa"/>
            <w:gridSpan w:val="2"/>
            <w:shd w:val="clear" w:color="auto" w:fill="A6A6A6" w:themeFill="background1" w:themeFillShade="A6"/>
          </w:tcPr>
          <w:p w:rsidR="00BD6CFD" w:rsidRPr="00BD6CFD" w:rsidRDefault="00BD6CFD" w:rsidP="00BD6CFD">
            <w:pPr>
              <w:spacing w:after="0" w:line="240" w:lineRule="auto"/>
              <w:rPr>
                <w:rStyle w:val="SubtleReference"/>
                <w:rFonts w:cstheme="minorHAnsi"/>
                <w:b/>
                <w:color w:val="FFFFFF" w:themeColor="background1"/>
              </w:rPr>
            </w:pPr>
            <w:r w:rsidRPr="00BD6CFD">
              <w:rPr>
                <w:rStyle w:val="SubtleReference"/>
                <w:rFonts w:cstheme="minorHAnsi"/>
                <w:b/>
                <w:color w:val="FFFFFF" w:themeColor="background1"/>
              </w:rPr>
              <w:t>Course title</w:t>
            </w:r>
          </w:p>
        </w:tc>
        <w:tc>
          <w:tcPr>
            <w:tcW w:w="6237" w:type="dxa"/>
            <w:shd w:val="clear" w:color="auto" w:fill="A6A6A6" w:themeFill="background1" w:themeFillShade="A6"/>
          </w:tcPr>
          <w:p w:rsidR="00BD6CFD" w:rsidRPr="00BD6CFD" w:rsidRDefault="000E493A" w:rsidP="00864B0C">
            <w:pPr>
              <w:spacing w:after="0" w:line="240" w:lineRule="auto"/>
              <w:rPr>
                <w:rStyle w:val="SubtleReference"/>
                <w:rFonts w:cstheme="minorHAnsi"/>
                <w:b/>
                <w:color w:val="FFFFFF" w:themeColor="background1"/>
              </w:rPr>
            </w:pPr>
            <w:r>
              <w:rPr>
                <w:rStyle w:val="SubtleReference"/>
                <w:rFonts w:cstheme="minorHAnsi"/>
                <w:b/>
                <w:color w:val="FF0000"/>
              </w:rPr>
              <w:t xml:space="preserve">Cultural studies 2: </w:t>
            </w:r>
            <w:r w:rsidR="00864B0C">
              <w:rPr>
                <w:rStyle w:val="SubtleReference"/>
                <w:rFonts w:cstheme="minorHAnsi"/>
                <w:b/>
                <w:color w:val="FF0000"/>
              </w:rPr>
              <w:t>The</w:t>
            </w:r>
            <w:r>
              <w:rPr>
                <w:rStyle w:val="SubtleReference"/>
                <w:rFonts w:cstheme="minorHAnsi"/>
                <w:b/>
                <w:color w:val="FF0000"/>
              </w:rPr>
              <w:t xml:space="preserve"> language</w:t>
            </w:r>
            <w:r w:rsidR="00864B0C">
              <w:rPr>
                <w:rStyle w:val="SubtleReference"/>
                <w:rFonts w:cstheme="minorHAnsi"/>
                <w:b/>
                <w:color w:val="FF0000"/>
              </w:rPr>
              <w:t xml:space="preserve"> of </w:t>
            </w:r>
            <w:proofErr w:type="spellStart"/>
            <w:r w:rsidR="00864B0C">
              <w:rPr>
                <w:rStyle w:val="SubtleReference"/>
                <w:rFonts w:cstheme="minorHAnsi"/>
                <w:b/>
                <w:color w:val="FF0000"/>
              </w:rPr>
              <w:t>FIlm</w:t>
            </w:r>
            <w:proofErr w:type="spellEnd"/>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Course code</w:t>
            </w:r>
          </w:p>
        </w:tc>
        <w:tc>
          <w:tcPr>
            <w:tcW w:w="6237" w:type="dxa"/>
            <w:shd w:val="clear" w:color="auto" w:fill="F2F2F2" w:themeFill="background1" w:themeFillShade="F2"/>
          </w:tcPr>
          <w:p w:rsidR="00BD6CFD" w:rsidRPr="00BD6CFD" w:rsidRDefault="00864B0C" w:rsidP="00BD6CFD">
            <w:pPr>
              <w:spacing w:after="0" w:line="240" w:lineRule="auto"/>
              <w:rPr>
                <w:rFonts w:cstheme="minorHAnsi"/>
                <w:color w:val="000000" w:themeColor="text1"/>
              </w:rPr>
            </w:pPr>
            <w:r>
              <w:rPr>
                <w:rFonts w:cstheme="minorHAnsi"/>
                <w:color w:val="000000" w:themeColor="text1"/>
              </w:rPr>
              <w:t>SA2031</w:t>
            </w:r>
            <w:bookmarkStart w:id="0" w:name="_GoBack"/>
            <w:bookmarkEnd w:id="0"/>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Course type</w:t>
            </w:r>
          </w:p>
        </w:tc>
        <w:tc>
          <w:tcPr>
            <w:tcW w:w="6237" w:type="dxa"/>
            <w:shd w:val="clear" w:color="auto" w:fill="F2F2F2" w:themeFill="background1" w:themeFillShade="F2"/>
          </w:tcPr>
          <w:p w:rsidR="00BD6CFD" w:rsidRPr="00BD6CFD" w:rsidRDefault="00BD6CFD" w:rsidP="00BD6CFD">
            <w:pPr>
              <w:spacing w:after="0" w:line="240" w:lineRule="auto"/>
              <w:rPr>
                <w:rFonts w:cstheme="minorHAnsi"/>
                <w:color w:val="000000" w:themeColor="text1"/>
              </w:rPr>
            </w:pPr>
            <w:r w:rsidRPr="00BD6CFD">
              <w:rPr>
                <w:rFonts w:cstheme="minorHAnsi"/>
                <w:color w:val="FF0000"/>
              </w:rPr>
              <w:t>full attendance</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Course level</w:t>
            </w:r>
          </w:p>
        </w:tc>
        <w:tc>
          <w:tcPr>
            <w:tcW w:w="6237" w:type="dxa"/>
            <w:shd w:val="clear" w:color="auto" w:fill="F2F2F2" w:themeFill="background1" w:themeFillShade="F2"/>
          </w:tcPr>
          <w:p w:rsidR="00BD6CFD" w:rsidRPr="00BD6CFD" w:rsidRDefault="000E493A" w:rsidP="000E493A">
            <w:pPr>
              <w:spacing w:after="0" w:line="240" w:lineRule="auto"/>
              <w:rPr>
                <w:rFonts w:cstheme="minorHAnsi"/>
                <w:color w:val="000000" w:themeColor="text1"/>
                <w:lang w:val="fr-FR"/>
              </w:rPr>
            </w:pPr>
            <w:r>
              <w:rPr>
                <w:rFonts w:cstheme="minorHAnsi"/>
                <w:color w:val="FF0000"/>
                <w:lang w:val="fr-FR"/>
              </w:rPr>
              <w:t xml:space="preserve">1st </w:t>
            </w:r>
            <w:r w:rsidR="00BD6CFD" w:rsidRPr="00BD6CFD">
              <w:rPr>
                <w:rFonts w:cstheme="minorHAnsi"/>
                <w:color w:val="000000" w:themeColor="text1"/>
                <w:lang w:val="fr-FR"/>
              </w:rPr>
              <w:t>cycle (</w:t>
            </w:r>
            <w:r>
              <w:rPr>
                <w:rFonts w:cstheme="minorHAnsi"/>
                <w:color w:val="FF0000"/>
                <w:lang w:val="fr-FR"/>
              </w:rPr>
              <w:t>BA</w:t>
            </w:r>
            <w:r w:rsidR="00BD6CFD" w:rsidRPr="00BD6CFD">
              <w:rPr>
                <w:rFonts w:cstheme="minorHAnsi"/>
                <w:color w:val="000000" w:themeColor="text1"/>
                <w:lang w:val="fr-FR"/>
              </w:rPr>
              <w:t>)</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Year of study, semester</w:t>
            </w:r>
          </w:p>
        </w:tc>
        <w:tc>
          <w:tcPr>
            <w:tcW w:w="6237" w:type="dxa"/>
            <w:shd w:val="clear" w:color="auto" w:fill="F2F2F2" w:themeFill="background1" w:themeFillShade="F2"/>
          </w:tcPr>
          <w:p w:rsidR="00BD6CFD" w:rsidRPr="00BD6CFD" w:rsidRDefault="000E493A" w:rsidP="00BD6CFD">
            <w:pPr>
              <w:spacing w:after="0" w:line="240" w:lineRule="auto"/>
              <w:rPr>
                <w:rFonts w:cstheme="minorHAnsi"/>
                <w:color w:val="000000" w:themeColor="text1"/>
              </w:rPr>
            </w:pPr>
            <w:r>
              <w:rPr>
                <w:rFonts w:cstheme="minorHAnsi"/>
                <w:color w:val="FF0000"/>
              </w:rPr>
              <w:t>2</w:t>
            </w:r>
            <w:r w:rsidRPr="000E493A">
              <w:rPr>
                <w:rFonts w:cstheme="minorHAnsi"/>
                <w:color w:val="FF0000"/>
                <w:vertAlign w:val="superscript"/>
              </w:rPr>
              <w:t>nd</w:t>
            </w:r>
            <w:r>
              <w:rPr>
                <w:rFonts w:cstheme="minorHAnsi"/>
                <w:color w:val="FF0000"/>
              </w:rPr>
              <w:t xml:space="preserve"> </w:t>
            </w:r>
            <w:r w:rsidR="00BD6CFD" w:rsidRPr="00BD6CFD">
              <w:rPr>
                <w:rFonts w:cstheme="minorHAnsi"/>
                <w:color w:val="000000" w:themeColor="text1"/>
              </w:rPr>
              <w:t>year of study,</w:t>
            </w:r>
            <w:r w:rsidR="00BD6CFD" w:rsidRPr="00BD6CFD">
              <w:rPr>
                <w:rFonts w:cstheme="minorHAnsi"/>
                <w:color w:val="FF0000"/>
              </w:rPr>
              <w:t xml:space="preserve"> 1</w:t>
            </w:r>
            <w:r w:rsidR="00BD6CFD" w:rsidRPr="00BD6CFD">
              <w:rPr>
                <w:rFonts w:cstheme="minorHAnsi"/>
                <w:color w:val="FF0000"/>
                <w:vertAlign w:val="superscript"/>
              </w:rPr>
              <w:t>st</w:t>
            </w:r>
            <w:r w:rsidR="00BD6CFD" w:rsidRPr="00BD6CFD">
              <w:rPr>
                <w:rFonts w:cstheme="minorHAnsi"/>
                <w:color w:val="FF0000"/>
              </w:rPr>
              <w:t xml:space="preserve"> </w:t>
            </w:r>
            <w:r w:rsidR="00BD6CFD" w:rsidRPr="00BD6CFD">
              <w:rPr>
                <w:rFonts w:cstheme="minorHAnsi"/>
                <w:color w:val="000000" w:themeColor="text1"/>
              </w:rPr>
              <w:t>semester</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Number of ECTS credits</w:t>
            </w:r>
          </w:p>
        </w:tc>
        <w:tc>
          <w:tcPr>
            <w:tcW w:w="6237" w:type="dxa"/>
            <w:shd w:val="clear" w:color="auto" w:fill="F2F2F2" w:themeFill="background1" w:themeFillShade="F2"/>
          </w:tcPr>
          <w:p w:rsidR="00BD6CFD" w:rsidRPr="00BD6CFD" w:rsidRDefault="00BD6CFD" w:rsidP="00BD6CFD">
            <w:pPr>
              <w:spacing w:after="0" w:line="240" w:lineRule="auto"/>
              <w:rPr>
                <w:rFonts w:cstheme="minorHAnsi"/>
                <w:color w:val="000000" w:themeColor="text1"/>
              </w:rPr>
            </w:pPr>
            <w:r w:rsidRPr="00BD6CFD">
              <w:rPr>
                <w:rFonts w:cstheme="minorHAnsi"/>
                <w:color w:val="FF0000"/>
              </w:rPr>
              <w:t>6</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Number of hours per week</w:t>
            </w:r>
          </w:p>
        </w:tc>
        <w:tc>
          <w:tcPr>
            <w:tcW w:w="6237" w:type="dxa"/>
            <w:shd w:val="clear" w:color="auto" w:fill="F2F2F2" w:themeFill="background1" w:themeFillShade="F2"/>
          </w:tcPr>
          <w:p w:rsidR="00BD6CFD" w:rsidRPr="00BD6CFD" w:rsidRDefault="00BD6CFD" w:rsidP="00BD6CFD">
            <w:pPr>
              <w:spacing w:after="0" w:line="240" w:lineRule="auto"/>
              <w:rPr>
                <w:rFonts w:cstheme="minorHAnsi"/>
                <w:color w:val="000000" w:themeColor="text1"/>
              </w:rPr>
            </w:pPr>
            <w:r w:rsidRPr="00BD6CFD">
              <w:rPr>
                <w:rFonts w:cstheme="minorHAnsi"/>
                <w:color w:val="000000" w:themeColor="text1"/>
              </w:rPr>
              <w:t>3 (</w:t>
            </w:r>
            <w:r w:rsidRPr="00BD6CFD">
              <w:rPr>
                <w:rFonts w:cstheme="minorHAnsi"/>
                <w:color w:val="FF0000"/>
              </w:rPr>
              <w:t>2</w:t>
            </w:r>
            <w:r w:rsidRPr="00BD6CFD">
              <w:rPr>
                <w:rFonts w:cstheme="minorHAnsi"/>
                <w:color w:val="000000" w:themeColor="text1"/>
              </w:rPr>
              <w:t xml:space="preserve"> lecture hours + </w:t>
            </w:r>
            <w:r w:rsidRPr="00BD6CFD">
              <w:rPr>
                <w:rFonts w:cstheme="minorHAnsi"/>
                <w:color w:val="FF0000"/>
              </w:rPr>
              <w:t xml:space="preserve">1 </w:t>
            </w:r>
            <w:r w:rsidRPr="00BD6CFD">
              <w:rPr>
                <w:rFonts w:cstheme="minorHAnsi"/>
                <w:color w:val="000000" w:themeColor="text1"/>
              </w:rPr>
              <w:t>seminar hour)</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Name of lecture holder</w:t>
            </w:r>
          </w:p>
        </w:tc>
        <w:tc>
          <w:tcPr>
            <w:tcW w:w="6237" w:type="dxa"/>
            <w:shd w:val="clear" w:color="auto" w:fill="F2F2F2" w:themeFill="background1" w:themeFillShade="F2"/>
          </w:tcPr>
          <w:p w:rsidR="00BD6CFD" w:rsidRPr="00BD6CFD" w:rsidRDefault="00DD0651" w:rsidP="008B6917">
            <w:pPr>
              <w:spacing w:after="0" w:line="240" w:lineRule="auto"/>
              <w:rPr>
                <w:rFonts w:cstheme="minorHAnsi"/>
                <w:color w:val="000000" w:themeColor="text1"/>
                <w:lang w:val="fr-FR"/>
              </w:rPr>
            </w:pPr>
            <w:r>
              <w:rPr>
                <w:rFonts w:cstheme="minorHAnsi"/>
                <w:color w:val="000000" w:themeColor="text1"/>
                <w:lang w:val="fr-FR"/>
              </w:rPr>
              <w:t xml:space="preserve">Dr. Veronica </w:t>
            </w:r>
            <w:proofErr w:type="spellStart"/>
            <w:r>
              <w:rPr>
                <w:rFonts w:cstheme="minorHAnsi"/>
                <w:color w:val="000000" w:themeColor="text1"/>
                <w:lang w:val="fr-FR"/>
              </w:rPr>
              <w:t>Popescu</w:t>
            </w:r>
            <w:proofErr w:type="spellEnd"/>
            <w:r>
              <w:rPr>
                <w:rFonts w:cstheme="minorHAnsi"/>
                <w:color w:val="000000" w:themeColor="text1"/>
                <w:lang w:val="fr-FR"/>
              </w:rPr>
              <w:t xml:space="preserve">, </w:t>
            </w:r>
            <w:proofErr w:type="spellStart"/>
            <w:r>
              <w:rPr>
                <w:rFonts w:cstheme="minorHAnsi"/>
                <w:color w:val="000000" w:themeColor="text1"/>
                <w:lang w:val="fr-FR"/>
              </w:rPr>
              <w:t>Lecturer</w:t>
            </w:r>
            <w:proofErr w:type="spellEnd"/>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Name of seminar holder</w:t>
            </w:r>
          </w:p>
        </w:tc>
        <w:tc>
          <w:tcPr>
            <w:tcW w:w="6237" w:type="dxa"/>
            <w:shd w:val="clear" w:color="auto" w:fill="F2F2F2" w:themeFill="background1" w:themeFillShade="F2"/>
          </w:tcPr>
          <w:p w:rsidR="00BD6CFD" w:rsidRPr="00BD6CFD" w:rsidRDefault="00DD0651" w:rsidP="008B6917">
            <w:pPr>
              <w:spacing w:after="0" w:line="240" w:lineRule="auto"/>
              <w:rPr>
                <w:rFonts w:cstheme="minorHAnsi"/>
                <w:color w:val="000000" w:themeColor="text1"/>
              </w:rPr>
            </w:pPr>
            <w:r>
              <w:rPr>
                <w:rFonts w:cstheme="minorHAnsi"/>
                <w:color w:val="000000" w:themeColor="text1"/>
                <w:lang w:val="fr-FR"/>
              </w:rPr>
              <w:t xml:space="preserve">Dr. Veronica </w:t>
            </w:r>
            <w:proofErr w:type="spellStart"/>
            <w:r>
              <w:rPr>
                <w:rFonts w:cstheme="minorHAnsi"/>
                <w:color w:val="000000" w:themeColor="text1"/>
                <w:lang w:val="fr-FR"/>
              </w:rPr>
              <w:t>Popescu</w:t>
            </w:r>
            <w:proofErr w:type="spellEnd"/>
            <w:r>
              <w:rPr>
                <w:rFonts w:cstheme="minorHAnsi"/>
                <w:color w:val="000000" w:themeColor="text1"/>
                <w:lang w:val="fr-FR"/>
              </w:rPr>
              <w:t xml:space="preserve">, </w:t>
            </w:r>
            <w:proofErr w:type="spellStart"/>
            <w:r>
              <w:rPr>
                <w:rFonts w:cstheme="minorHAnsi"/>
                <w:color w:val="000000" w:themeColor="text1"/>
                <w:lang w:val="fr-FR"/>
              </w:rPr>
              <w:t>Lecturer</w:t>
            </w:r>
            <w:proofErr w:type="spellEnd"/>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rPr>
            </w:pPr>
            <w:r w:rsidRPr="00BD6CFD">
              <w:rPr>
                <w:rStyle w:val="SubtleReference"/>
                <w:rFonts w:cstheme="minorHAnsi"/>
                <w:color w:val="000000" w:themeColor="text1"/>
              </w:rPr>
              <w:t>Prerequisites</w:t>
            </w:r>
          </w:p>
        </w:tc>
        <w:tc>
          <w:tcPr>
            <w:tcW w:w="6237" w:type="dxa"/>
            <w:shd w:val="clear" w:color="auto" w:fill="F2F2F2" w:themeFill="background1" w:themeFillShade="F2"/>
          </w:tcPr>
          <w:p w:rsidR="00BD6CFD" w:rsidRPr="00BD6CFD" w:rsidRDefault="00BD6CFD" w:rsidP="00BD6CFD">
            <w:pPr>
              <w:spacing w:after="0" w:line="240" w:lineRule="auto"/>
              <w:rPr>
                <w:rFonts w:cstheme="minorHAnsi"/>
                <w:color w:val="000000" w:themeColor="text1"/>
              </w:rPr>
            </w:pPr>
            <w:r w:rsidRPr="00BD6CFD">
              <w:rPr>
                <w:rFonts w:cstheme="minorHAnsi"/>
                <w:color w:val="FF0000"/>
              </w:rPr>
              <w:t xml:space="preserve">Advanced level of English </w:t>
            </w:r>
          </w:p>
        </w:tc>
      </w:tr>
      <w:tr w:rsidR="00BD6CFD" w:rsidRPr="00BD6CFD" w:rsidTr="00DB26F8">
        <w:tc>
          <w:tcPr>
            <w:tcW w:w="562" w:type="dxa"/>
            <w:shd w:val="clear" w:color="auto" w:fill="A6A6A6" w:themeFill="background1" w:themeFillShade="A6"/>
          </w:tcPr>
          <w:p w:rsidR="00BD6CFD" w:rsidRPr="00BD6CFD" w:rsidRDefault="00BD6CFD" w:rsidP="00BD6CFD">
            <w:pPr>
              <w:spacing w:after="0" w:line="240" w:lineRule="auto"/>
              <w:rPr>
                <w:rStyle w:val="SubtleReference"/>
                <w:rFonts w:cstheme="minorHAnsi"/>
                <w:color w:val="FFFFFF" w:themeColor="background1"/>
                <w:lang w:val="ro-RO"/>
              </w:rPr>
            </w:pPr>
            <w:r w:rsidRPr="00BD6CFD">
              <w:rPr>
                <w:rStyle w:val="SubtleReference"/>
                <w:rFonts w:cstheme="minorHAnsi"/>
                <w:color w:val="FFFFFF" w:themeColor="background1"/>
                <w:lang w:val="ro-RO"/>
              </w:rPr>
              <w:t>A</w:t>
            </w:r>
          </w:p>
        </w:tc>
        <w:tc>
          <w:tcPr>
            <w:tcW w:w="8647" w:type="dxa"/>
            <w:gridSpan w:val="2"/>
            <w:shd w:val="clear" w:color="auto" w:fill="A6A6A6" w:themeFill="background1" w:themeFillShade="A6"/>
          </w:tcPr>
          <w:p w:rsidR="00BD6CFD" w:rsidRPr="00BD6CFD" w:rsidRDefault="00BD6CFD" w:rsidP="00BD6CFD">
            <w:pPr>
              <w:spacing w:after="0" w:line="240" w:lineRule="auto"/>
              <w:rPr>
                <w:rFonts w:cstheme="minorHAnsi"/>
                <w:b/>
                <w:color w:val="FFFFFF" w:themeColor="background1"/>
                <w:lang w:val="ro-RO"/>
              </w:rPr>
            </w:pPr>
            <w:r w:rsidRPr="00BD6CFD">
              <w:rPr>
                <w:rStyle w:val="SubtleReference"/>
                <w:rFonts w:cstheme="minorHAnsi"/>
                <w:b/>
                <w:color w:val="FFFFFF" w:themeColor="background1"/>
                <w:lang w:val="ro-RO"/>
              </w:rPr>
              <w:t>General and course-specific competences</w:t>
            </w:r>
          </w:p>
        </w:tc>
      </w:tr>
      <w:tr w:rsidR="00BD6CFD" w:rsidRPr="00BD6CFD" w:rsidTr="00DB26F8">
        <w:tc>
          <w:tcPr>
            <w:tcW w:w="562" w:type="dxa"/>
            <w:shd w:val="clear" w:color="auto" w:fill="F2F2F2" w:themeFill="background1" w:themeFillShade="F2"/>
          </w:tcPr>
          <w:p w:rsidR="00BD6CFD" w:rsidRPr="00BD6CFD" w:rsidRDefault="00BD6CFD" w:rsidP="00BD6CFD">
            <w:pPr>
              <w:spacing w:after="0" w:line="240" w:lineRule="auto"/>
              <w:jc w:val="both"/>
              <w:rPr>
                <w:rFonts w:cstheme="minorHAnsi"/>
                <w:b/>
                <w:lang w:val="ro-RO"/>
              </w:rPr>
            </w:pPr>
          </w:p>
        </w:tc>
        <w:tc>
          <w:tcPr>
            <w:tcW w:w="8647" w:type="dxa"/>
            <w:gridSpan w:val="2"/>
            <w:shd w:val="clear" w:color="auto" w:fill="F2F2F2" w:themeFill="background1" w:themeFillShade="F2"/>
          </w:tcPr>
          <w:p w:rsidR="00BD6CFD" w:rsidRPr="00BD6CFD" w:rsidRDefault="00BD6CFD" w:rsidP="00BD6CFD">
            <w:pPr>
              <w:spacing w:after="0" w:line="240" w:lineRule="auto"/>
              <w:jc w:val="both"/>
              <w:rPr>
                <w:rFonts w:cstheme="minorHAnsi"/>
                <w:lang w:val="ro-RO"/>
              </w:rPr>
            </w:pPr>
            <w:r w:rsidRPr="00BD6CFD">
              <w:rPr>
                <w:rFonts w:cstheme="minorHAnsi"/>
                <w:b/>
                <w:lang w:val="ro-RO"/>
              </w:rPr>
              <w:t>General competences</w:t>
            </w:r>
            <w:r w:rsidRPr="00BD6CFD">
              <w:rPr>
                <w:rFonts w:cstheme="minorHAnsi"/>
                <w:lang w:val="ro-RO"/>
              </w:rPr>
              <w:t>:</w:t>
            </w:r>
          </w:p>
          <w:p w:rsidR="005203D8" w:rsidRDefault="00BD6CFD" w:rsidP="00BD6CFD">
            <w:pPr>
              <w:pStyle w:val="ListParagraph"/>
              <w:numPr>
                <w:ilvl w:val="0"/>
                <w:numId w:val="2"/>
              </w:numPr>
              <w:spacing w:after="0" w:line="240" w:lineRule="auto"/>
              <w:ind w:left="325"/>
              <w:jc w:val="both"/>
              <w:rPr>
                <w:rFonts w:cstheme="minorHAnsi"/>
                <w:lang w:val="fr-FR"/>
              </w:rPr>
            </w:pPr>
            <w:r w:rsidRPr="005203D8">
              <w:rPr>
                <w:rFonts w:cstheme="minorHAnsi"/>
                <w:lang w:val="fr-FR"/>
              </w:rPr>
              <w:t xml:space="preserve">The </w:t>
            </w:r>
            <w:proofErr w:type="spellStart"/>
            <w:r w:rsidRPr="005203D8">
              <w:rPr>
                <w:rFonts w:cstheme="minorHAnsi"/>
                <w:lang w:val="fr-FR"/>
              </w:rPr>
              <w:t>ability</w:t>
            </w:r>
            <w:proofErr w:type="spellEnd"/>
            <w:r w:rsidRPr="005203D8">
              <w:rPr>
                <w:rFonts w:cstheme="minorHAnsi"/>
                <w:lang w:val="fr-FR"/>
              </w:rPr>
              <w:t xml:space="preserve"> to comment on </w:t>
            </w:r>
            <w:r w:rsidR="00966434">
              <w:rPr>
                <w:rFonts w:cstheme="minorHAnsi"/>
                <w:lang w:val="fr-FR"/>
              </w:rPr>
              <w:t xml:space="preserve">a film </w:t>
            </w:r>
            <w:proofErr w:type="spellStart"/>
            <w:r w:rsidR="00966434">
              <w:rPr>
                <w:rFonts w:cstheme="minorHAnsi"/>
                <w:lang w:val="fr-FR"/>
              </w:rPr>
              <w:t>scene</w:t>
            </w:r>
            <w:proofErr w:type="spellEnd"/>
            <w:r w:rsidR="00966434">
              <w:rPr>
                <w:rFonts w:cstheme="minorHAnsi"/>
                <w:lang w:val="fr-FR"/>
              </w:rPr>
              <w:t xml:space="preserve"> </w:t>
            </w:r>
            <w:proofErr w:type="spellStart"/>
            <w:r w:rsidR="00966434">
              <w:rPr>
                <w:rFonts w:cstheme="minorHAnsi"/>
                <w:lang w:val="fr-FR"/>
              </w:rPr>
              <w:t>from</w:t>
            </w:r>
            <w:proofErr w:type="spellEnd"/>
            <w:r w:rsidR="00966434">
              <w:rPr>
                <w:rFonts w:cstheme="minorHAnsi"/>
                <w:lang w:val="fr-FR"/>
              </w:rPr>
              <w:t xml:space="preserve"> a </w:t>
            </w:r>
            <w:proofErr w:type="spellStart"/>
            <w:r w:rsidR="00966434">
              <w:rPr>
                <w:rFonts w:cstheme="minorHAnsi"/>
                <w:lang w:val="fr-FR"/>
              </w:rPr>
              <w:t>narratological</w:t>
            </w:r>
            <w:proofErr w:type="spellEnd"/>
            <w:r w:rsidR="00966434">
              <w:rPr>
                <w:rFonts w:cstheme="minorHAnsi"/>
                <w:lang w:val="fr-FR"/>
              </w:rPr>
              <w:t xml:space="preserve"> perspective</w:t>
            </w:r>
          </w:p>
          <w:p w:rsidR="00BD6CFD" w:rsidRPr="005203D8" w:rsidRDefault="00DD0651" w:rsidP="00BD6CFD">
            <w:pPr>
              <w:pStyle w:val="ListParagraph"/>
              <w:numPr>
                <w:ilvl w:val="0"/>
                <w:numId w:val="2"/>
              </w:numPr>
              <w:spacing w:after="0" w:line="240" w:lineRule="auto"/>
              <w:ind w:left="325"/>
              <w:jc w:val="both"/>
              <w:rPr>
                <w:rFonts w:cstheme="minorHAnsi"/>
                <w:lang w:val="fr-FR"/>
              </w:rPr>
            </w:pPr>
            <w:r>
              <w:rPr>
                <w:rFonts w:cstheme="minorHAnsi"/>
                <w:lang w:val="fr-FR"/>
              </w:rPr>
              <w:t xml:space="preserve">The </w:t>
            </w:r>
            <w:proofErr w:type="spellStart"/>
            <w:r w:rsidR="00BD6CFD" w:rsidRPr="005203D8">
              <w:rPr>
                <w:rFonts w:cstheme="minorHAnsi"/>
                <w:lang w:val="fr-FR"/>
              </w:rPr>
              <w:t>ability</w:t>
            </w:r>
            <w:proofErr w:type="spellEnd"/>
            <w:r w:rsidR="00BD6CFD" w:rsidRPr="005203D8">
              <w:rPr>
                <w:rFonts w:cstheme="minorHAnsi"/>
                <w:lang w:val="fr-FR"/>
              </w:rPr>
              <w:t xml:space="preserve"> to contextualise, </w:t>
            </w:r>
            <w:proofErr w:type="spellStart"/>
            <w:r w:rsidR="00BD6CFD" w:rsidRPr="005203D8">
              <w:rPr>
                <w:rFonts w:cstheme="minorHAnsi"/>
                <w:lang w:val="fr-FR"/>
              </w:rPr>
              <w:t>reframe</w:t>
            </w:r>
            <w:proofErr w:type="spellEnd"/>
            <w:r w:rsidR="00BD6CFD" w:rsidRPr="005203D8">
              <w:rPr>
                <w:rFonts w:cstheme="minorHAnsi"/>
                <w:lang w:val="fr-FR"/>
              </w:rPr>
              <w:t xml:space="preserve">, and </w:t>
            </w:r>
            <w:proofErr w:type="spellStart"/>
            <w:r w:rsidR="00BD6CFD" w:rsidRPr="005203D8">
              <w:rPr>
                <w:rFonts w:cstheme="minorHAnsi"/>
                <w:lang w:val="fr-FR"/>
              </w:rPr>
              <w:t>make</w:t>
            </w:r>
            <w:proofErr w:type="spellEnd"/>
            <w:r w:rsidR="00BD6CFD" w:rsidRPr="005203D8">
              <w:rPr>
                <w:rFonts w:cstheme="minorHAnsi"/>
                <w:lang w:val="fr-FR"/>
              </w:rPr>
              <w:t xml:space="preserve"> connections </w:t>
            </w:r>
            <w:proofErr w:type="spellStart"/>
            <w:r w:rsidR="00BD6CFD" w:rsidRPr="005203D8">
              <w:rPr>
                <w:rFonts w:cstheme="minorHAnsi"/>
                <w:lang w:val="fr-FR"/>
              </w:rPr>
              <w:t>among</w:t>
            </w:r>
            <w:proofErr w:type="spellEnd"/>
            <w:r w:rsidR="00BD6CFD" w:rsidRPr="005203D8">
              <w:rPr>
                <w:rFonts w:cstheme="minorHAnsi"/>
                <w:lang w:val="fr-FR"/>
              </w:rPr>
              <w:t xml:space="preserve"> </w:t>
            </w:r>
            <w:proofErr w:type="spellStart"/>
            <w:r w:rsidR="00BD6CFD" w:rsidRPr="005203D8">
              <w:rPr>
                <w:rFonts w:cstheme="minorHAnsi"/>
                <w:lang w:val="fr-FR"/>
              </w:rPr>
              <w:t>various</w:t>
            </w:r>
            <w:proofErr w:type="spellEnd"/>
            <w:r w:rsidR="00BD6CFD" w:rsidRPr="005203D8">
              <w:rPr>
                <w:rFonts w:cstheme="minorHAnsi"/>
                <w:lang w:val="fr-FR"/>
              </w:rPr>
              <w:t xml:space="preserve"> cultural </w:t>
            </w:r>
            <w:proofErr w:type="spellStart"/>
            <w:r w:rsidR="00BD6CFD" w:rsidRPr="005203D8">
              <w:rPr>
                <w:rFonts w:cstheme="minorHAnsi"/>
                <w:lang w:val="fr-FR"/>
              </w:rPr>
              <w:t>phenomena</w:t>
            </w:r>
            <w:proofErr w:type="spellEnd"/>
            <w:r w:rsidR="00966434">
              <w:rPr>
                <w:rFonts w:cstheme="minorHAnsi"/>
                <w:lang w:val="fr-FR"/>
              </w:rPr>
              <w:t xml:space="preserve">, as </w:t>
            </w:r>
            <w:proofErr w:type="spellStart"/>
            <w:r w:rsidR="00966434">
              <w:rPr>
                <w:rFonts w:cstheme="minorHAnsi"/>
                <w:lang w:val="fr-FR"/>
              </w:rPr>
              <w:t>reflected</w:t>
            </w:r>
            <w:proofErr w:type="spellEnd"/>
            <w:r w:rsidR="00966434">
              <w:rPr>
                <w:rFonts w:cstheme="minorHAnsi"/>
                <w:lang w:val="fr-FR"/>
              </w:rPr>
              <w:t xml:space="preserve"> in a </w:t>
            </w:r>
            <w:proofErr w:type="spellStart"/>
            <w:r w:rsidR="00966434">
              <w:rPr>
                <w:rFonts w:cstheme="minorHAnsi"/>
                <w:lang w:val="fr-FR"/>
              </w:rPr>
              <w:t>work</w:t>
            </w:r>
            <w:proofErr w:type="spellEnd"/>
            <w:r w:rsidR="00966434">
              <w:rPr>
                <w:rFonts w:cstheme="minorHAnsi"/>
                <w:lang w:val="fr-FR"/>
              </w:rPr>
              <w:t xml:space="preserve"> of art</w:t>
            </w:r>
          </w:p>
          <w:p w:rsidR="00BD6CFD" w:rsidRPr="00BD6CFD" w:rsidRDefault="00BD6CFD" w:rsidP="00BD6CFD">
            <w:pPr>
              <w:pStyle w:val="ListParagraph"/>
              <w:numPr>
                <w:ilvl w:val="0"/>
                <w:numId w:val="2"/>
              </w:numPr>
              <w:spacing w:after="0" w:line="240" w:lineRule="auto"/>
              <w:ind w:left="325"/>
              <w:jc w:val="both"/>
              <w:rPr>
                <w:rFonts w:cstheme="minorHAnsi"/>
                <w:lang w:val="fr-FR"/>
              </w:rPr>
            </w:pPr>
            <w:r w:rsidRPr="00BD6CFD">
              <w:rPr>
                <w:rFonts w:cstheme="minorHAnsi"/>
                <w:lang w:val="fr-FR"/>
              </w:rPr>
              <w:t xml:space="preserve">The </w:t>
            </w:r>
            <w:proofErr w:type="spellStart"/>
            <w:r w:rsidRPr="00BD6CFD">
              <w:rPr>
                <w:rFonts w:cstheme="minorHAnsi"/>
                <w:lang w:val="fr-FR"/>
              </w:rPr>
              <w:t>ability</w:t>
            </w:r>
            <w:proofErr w:type="spellEnd"/>
            <w:r w:rsidRPr="00BD6CFD">
              <w:rPr>
                <w:rFonts w:cstheme="minorHAnsi"/>
                <w:lang w:val="fr-FR"/>
              </w:rPr>
              <w:t xml:space="preserve"> to do </w:t>
            </w:r>
            <w:proofErr w:type="spellStart"/>
            <w:r w:rsidRPr="00BD6CFD">
              <w:rPr>
                <w:rFonts w:cstheme="minorHAnsi"/>
                <w:lang w:val="fr-FR"/>
              </w:rPr>
              <w:t>inde</w:t>
            </w:r>
            <w:r w:rsidR="00966434">
              <w:rPr>
                <w:rFonts w:cstheme="minorHAnsi"/>
                <w:lang w:val="fr-FR"/>
              </w:rPr>
              <w:t>pendent</w:t>
            </w:r>
            <w:proofErr w:type="spellEnd"/>
            <w:r w:rsidR="00966434">
              <w:rPr>
                <w:rFonts w:cstheme="minorHAnsi"/>
                <w:lang w:val="fr-FR"/>
              </w:rPr>
              <w:t xml:space="preserve"> </w:t>
            </w:r>
            <w:proofErr w:type="spellStart"/>
            <w:r w:rsidR="00966434">
              <w:rPr>
                <w:rFonts w:cstheme="minorHAnsi"/>
                <w:lang w:val="fr-FR"/>
              </w:rPr>
              <w:t>research</w:t>
            </w:r>
            <w:proofErr w:type="spellEnd"/>
            <w:r w:rsidR="00966434">
              <w:rPr>
                <w:rFonts w:cstheme="minorHAnsi"/>
                <w:lang w:val="fr-FR"/>
              </w:rPr>
              <w:t xml:space="preserve"> and to </w:t>
            </w:r>
            <w:proofErr w:type="spellStart"/>
            <w:r w:rsidR="00966434">
              <w:rPr>
                <w:rFonts w:cstheme="minorHAnsi"/>
                <w:lang w:val="fr-FR"/>
              </w:rPr>
              <w:t>prepare</w:t>
            </w:r>
            <w:proofErr w:type="spellEnd"/>
            <w:r w:rsidR="00966434">
              <w:rPr>
                <w:rFonts w:cstheme="minorHAnsi"/>
                <w:lang w:val="fr-FR"/>
              </w:rPr>
              <w:t xml:space="preserve"> </w:t>
            </w:r>
            <w:proofErr w:type="gramStart"/>
            <w:r w:rsidR="00966434">
              <w:rPr>
                <w:rFonts w:cstheme="minorHAnsi"/>
                <w:lang w:val="fr-FR"/>
              </w:rPr>
              <w:t>a</w:t>
            </w:r>
            <w:proofErr w:type="gramEnd"/>
            <w:r w:rsidR="00966434">
              <w:rPr>
                <w:rFonts w:cstheme="minorHAnsi"/>
                <w:lang w:val="fr-FR"/>
              </w:rPr>
              <w:t xml:space="preserve"> </w:t>
            </w:r>
            <w:proofErr w:type="spellStart"/>
            <w:r w:rsidR="00966434">
              <w:rPr>
                <w:rFonts w:cstheme="minorHAnsi"/>
                <w:lang w:val="fr-FR"/>
              </w:rPr>
              <w:t>presentation</w:t>
            </w:r>
            <w:proofErr w:type="spellEnd"/>
            <w:r w:rsidR="00966434">
              <w:rPr>
                <w:rFonts w:cstheme="minorHAnsi"/>
                <w:lang w:val="fr-FR"/>
              </w:rPr>
              <w:t xml:space="preserve"> on </w:t>
            </w:r>
            <w:r w:rsidRPr="00BD6CFD">
              <w:rPr>
                <w:rFonts w:cstheme="minorHAnsi"/>
                <w:lang w:val="fr-FR"/>
              </w:rPr>
              <w:t>a</w:t>
            </w:r>
            <w:r w:rsidR="00966434">
              <w:rPr>
                <w:rFonts w:cstheme="minorHAnsi"/>
                <w:lang w:val="fr-FR"/>
              </w:rPr>
              <w:t xml:space="preserve"> </w:t>
            </w:r>
            <w:proofErr w:type="spellStart"/>
            <w:r w:rsidR="00966434">
              <w:rPr>
                <w:rFonts w:cstheme="minorHAnsi"/>
                <w:lang w:val="fr-FR"/>
              </w:rPr>
              <w:t>given</w:t>
            </w:r>
            <w:proofErr w:type="spellEnd"/>
            <w:r w:rsidRPr="00BD6CFD">
              <w:rPr>
                <w:rFonts w:cstheme="minorHAnsi"/>
                <w:lang w:val="fr-FR"/>
              </w:rPr>
              <w:t xml:space="preserve"> topic</w:t>
            </w:r>
          </w:p>
          <w:p w:rsidR="00BD6CFD" w:rsidRPr="00BD6CFD" w:rsidRDefault="00BD6CFD" w:rsidP="00BD6CFD">
            <w:pPr>
              <w:spacing w:after="0" w:line="240" w:lineRule="auto"/>
              <w:ind w:left="41"/>
              <w:jc w:val="both"/>
              <w:rPr>
                <w:rFonts w:cstheme="minorHAnsi"/>
                <w:lang w:val="ro-RO"/>
              </w:rPr>
            </w:pPr>
            <w:r w:rsidRPr="00BD6CFD">
              <w:rPr>
                <w:rFonts w:cstheme="minorHAnsi"/>
                <w:b/>
                <w:lang w:val="ro-RO"/>
              </w:rPr>
              <w:t>Course-specific competences</w:t>
            </w:r>
            <w:r w:rsidRPr="00BD6CFD">
              <w:rPr>
                <w:rFonts w:cstheme="minorHAnsi"/>
                <w:lang w:val="ro-RO"/>
              </w:rPr>
              <w:t>:</w:t>
            </w:r>
          </w:p>
          <w:p w:rsidR="00BD6CFD" w:rsidRPr="00BD6CFD" w:rsidRDefault="00BD6CFD" w:rsidP="00BD6CFD">
            <w:pPr>
              <w:pStyle w:val="ListParagraph"/>
              <w:numPr>
                <w:ilvl w:val="0"/>
                <w:numId w:val="3"/>
              </w:numPr>
              <w:spacing w:after="0" w:line="240" w:lineRule="auto"/>
              <w:ind w:left="325"/>
              <w:jc w:val="both"/>
              <w:rPr>
                <w:rFonts w:cstheme="minorHAnsi"/>
                <w:lang w:val="ro-RO"/>
              </w:rPr>
            </w:pPr>
            <w:r w:rsidRPr="00BD6CFD">
              <w:rPr>
                <w:rFonts w:cstheme="minorHAnsi"/>
                <w:lang w:val="ro-RO"/>
              </w:rPr>
              <w:t>The ability to use concepts and theo</w:t>
            </w:r>
            <w:r w:rsidR="0088680B">
              <w:rPr>
                <w:rFonts w:cstheme="minorHAnsi"/>
                <w:lang w:val="ro-RO"/>
              </w:rPr>
              <w:t>retical approaches specific to cultural s</w:t>
            </w:r>
            <w:r w:rsidRPr="00BD6CFD">
              <w:rPr>
                <w:rFonts w:cstheme="minorHAnsi"/>
                <w:lang w:val="ro-RO"/>
              </w:rPr>
              <w:t xml:space="preserve">tudies </w:t>
            </w:r>
          </w:p>
          <w:p w:rsidR="00BD6CFD" w:rsidRPr="00BD6CFD" w:rsidRDefault="00BD6CFD" w:rsidP="00BD6CFD">
            <w:pPr>
              <w:pStyle w:val="ListParagraph"/>
              <w:numPr>
                <w:ilvl w:val="0"/>
                <w:numId w:val="3"/>
              </w:numPr>
              <w:spacing w:after="0" w:line="240" w:lineRule="auto"/>
              <w:ind w:left="325"/>
              <w:jc w:val="both"/>
              <w:rPr>
                <w:rFonts w:cstheme="minorHAnsi"/>
                <w:lang w:val="ro-RO"/>
              </w:rPr>
            </w:pPr>
            <w:r w:rsidRPr="00BD6CFD">
              <w:rPr>
                <w:rFonts w:cstheme="minorHAnsi"/>
                <w:lang w:val="ro-RO"/>
              </w:rPr>
              <w:t>The ability to make connections between hi</w:t>
            </w:r>
            <w:r w:rsidR="005841D6">
              <w:rPr>
                <w:rFonts w:cstheme="minorHAnsi"/>
                <w:lang w:val="ro-RO"/>
              </w:rPr>
              <w:t xml:space="preserve">storic events </w:t>
            </w:r>
            <w:r w:rsidRPr="00BD6CFD">
              <w:rPr>
                <w:rFonts w:cstheme="minorHAnsi"/>
                <w:lang w:val="ro-RO"/>
              </w:rPr>
              <w:t xml:space="preserve">and cultural paradigm shifts and the </w:t>
            </w:r>
            <w:r w:rsidR="005841D6">
              <w:rPr>
                <w:rFonts w:cstheme="minorHAnsi"/>
                <w:lang w:val="ro-RO"/>
              </w:rPr>
              <w:t xml:space="preserve">film productions in a given moment of Hollywood history </w:t>
            </w:r>
            <w:r w:rsidRPr="00BD6CFD">
              <w:rPr>
                <w:rFonts w:cstheme="minorHAnsi"/>
                <w:lang w:val="ro-RO"/>
              </w:rPr>
              <w:t xml:space="preserve"> </w:t>
            </w:r>
          </w:p>
          <w:p w:rsidR="00BD6CFD" w:rsidRPr="00BD6CFD" w:rsidRDefault="00BD6CFD" w:rsidP="00D11CC0">
            <w:pPr>
              <w:pStyle w:val="ListParagraph"/>
              <w:numPr>
                <w:ilvl w:val="0"/>
                <w:numId w:val="3"/>
              </w:numPr>
              <w:spacing w:after="0" w:line="240" w:lineRule="auto"/>
              <w:ind w:left="325"/>
              <w:jc w:val="both"/>
              <w:rPr>
                <w:rFonts w:cstheme="minorHAnsi"/>
                <w:lang w:val="ro-RO"/>
              </w:rPr>
            </w:pPr>
            <w:r w:rsidRPr="00BD6CFD">
              <w:rPr>
                <w:rFonts w:cstheme="minorHAnsi"/>
                <w:lang w:val="ro-RO"/>
              </w:rPr>
              <w:t xml:space="preserve">The ability to </w:t>
            </w:r>
            <w:r w:rsidR="00D11CC0">
              <w:rPr>
                <w:rFonts w:cstheme="minorHAnsi"/>
                <w:lang w:val="ro-RO"/>
              </w:rPr>
              <w:t xml:space="preserve">apply the interpretive and critical thinking skills </w:t>
            </w:r>
            <w:r w:rsidR="005841D6">
              <w:rPr>
                <w:rFonts w:cstheme="minorHAnsi"/>
                <w:lang w:val="ro-RO"/>
              </w:rPr>
              <w:t xml:space="preserve"> </w:t>
            </w:r>
            <w:r w:rsidR="00D11CC0">
              <w:rPr>
                <w:rFonts w:cstheme="minorHAnsi"/>
                <w:lang w:val="ro-RO"/>
              </w:rPr>
              <w:t>from literature classes in film analysis</w:t>
            </w:r>
          </w:p>
        </w:tc>
      </w:tr>
      <w:tr w:rsidR="00BD6CFD" w:rsidRPr="00BD6CFD" w:rsidTr="00DB26F8">
        <w:tc>
          <w:tcPr>
            <w:tcW w:w="562" w:type="dxa"/>
            <w:shd w:val="clear" w:color="auto" w:fill="A6A6A6" w:themeFill="background1" w:themeFillShade="A6"/>
          </w:tcPr>
          <w:p w:rsidR="00BD6CFD" w:rsidRPr="00BD6CFD" w:rsidRDefault="00BD6CFD" w:rsidP="00BD6CFD">
            <w:pPr>
              <w:spacing w:after="0" w:line="240" w:lineRule="auto"/>
              <w:jc w:val="both"/>
              <w:rPr>
                <w:rFonts w:cstheme="minorHAnsi"/>
                <w:color w:val="FFFFFF" w:themeColor="background1"/>
                <w:lang w:val="ro-RO"/>
              </w:rPr>
            </w:pPr>
            <w:r w:rsidRPr="00BD6CFD">
              <w:rPr>
                <w:rFonts w:cstheme="minorHAnsi"/>
                <w:color w:val="FFFFFF" w:themeColor="background1"/>
                <w:lang w:val="ro-RO"/>
              </w:rPr>
              <w:t>B</w:t>
            </w:r>
          </w:p>
        </w:tc>
        <w:tc>
          <w:tcPr>
            <w:tcW w:w="8647" w:type="dxa"/>
            <w:gridSpan w:val="2"/>
            <w:shd w:val="clear" w:color="auto" w:fill="A6A6A6" w:themeFill="background1" w:themeFillShade="A6"/>
          </w:tcPr>
          <w:p w:rsidR="00BD6CFD" w:rsidRPr="00BD6CFD" w:rsidRDefault="00BD6CFD" w:rsidP="00BD6CFD">
            <w:pPr>
              <w:spacing w:after="0" w:line="240" w:lineRule="auto"/>
              <w:jc w:val="both"/>
              <w:rPr>
                <w:rFonts w:cstheme="minorHAnsi"/>
                <w:b/>
                <w:color w:val="FFFFFF" w:themeColor="background1"/>
                <w:lang w:val="ro-RO"/>
              </w:rPr>
            </w:pPr>
            <w:r w:rsidRPr="00BD6CFD">
              <w:rPr>
                <w:rStyle w:val="SubtleReference"/>
                <w:rFonts w:cstheme="minorHAnsi"/>
                <w:b/>
                <w:color w:val="FFFFFF" w:themeColor="background1"/>
                <w:lang w:val="ro-RO"/>
              </w:rPr>
              <w:t>Learning outcomes</w:t>
            </w:r>
          </w:p>
        </w:tc>
      </w:tr>
      <w:tr w:rsidR="00BD6CFD" w:rsidRPr="00BD6CFD" w:rsidTr="00DB26F8">
        <w:tc>
          <w:tcPr>
            <w:tcW w:w="562" w:type="dxa"/>
            <w:shd w:val="clear" w:color="auto" w:fill="F2F2F2" w:themeFill="background1" w:themeFillShade="F2"/>
          </w:tcPr>
          <w:p w:rsidR="00BD6CFD" w:rsidRPr="00BD6CFD" w:rsidRDefault="00BD6CFD" w:rsidP="00BD6CF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BD6CFD" w:rsidRPr="00BD6CFD" w:rsidRDefault="00BD6CFD" w:rsidP="00BD6CFD">
            <w:pPr>
              <w:spacing w:after="0" w:line="240" w:lineRule="auto"/>
              <w:jc w:val="both"/>
              <w:rPr>
                <w:rFonts w:cstheme="minorHAnsi"/>
                <w:lang w:val="ro-RO"/>
              </w:rPr>
            </w:pPr>
            <w:r w:rsidRPr="00BD6CFD">
              <w:rPr>
                <w:rFonts w:cstheme="minorHAnsi"/>
                <w:lang w:val="ro-RO"/>
              </w:rPr>
              <w:t>At the end of this class students should</w:t>
            </w:r>
            <w:r w:rsidR="000E493A">
              <w:rPr>
                <w:rFonts w:cstheme="minorHAnsi"/>
                <w:lang w:val="ro-RO"/>
              </w:rPr>
              <w:t xml:space="preserve"> be able to</w:t>
            </w:r>
            <w:r w:rsidRPr="00BD6CFD">
              <w:rPr>
                <w:rFonts w:cstheme="minorHAnsi"/>
                <w:lang w:val="ro-RO"/>
              </w:rPr>
              <w:t>:</w:t>
            </w:r>
          </w:p>
          <w:p w:rsidR="000E493A" w:rsidRPr="000C1914" w:rsidRDefault="000E493A" w:rsidP="000E493A">
            <w:pPr>
              <w:numPr>
                <w:ilvl w:val="0"/>
                <w:numId w:val="1"/>
              </w:numPr>
              <w:spacing w:after="0" w:line="240" w:lineRule="auto"/>
              <w:rPr>
                <w:rFonts w:ascii="Arial" w:eastAsia="MS Mincho" w:hAnsi="Arial" w:cs="Arial"/>
                <w:noProof/>
                <w:sz w:val="20"/>
                <w:szCs w:val="20"/>
                <w:lang w:val="en-US"/>
              </w:rPr>
            </w:pPr>
            <w:r>
              <w:rPr>
                <w:rFonts w:ascii="Arial" w:eastAsia="MS Mincho" w:hAnsi="Arial" w:cs="Arial"/>
                <w:noProof/>
                <w:sz w:val="20"/>
                <w:szCs w:val="20"/>
                <w:lang w:val="en-US"/>
              </w:rPr>
              <w:t>De</w:t>
            </w:r>
            <w:r w:rsidR="003F6811">
              <w:rPr>
                <w:rFonts w:ascii="Arial" w:eastAsia="MS Mincho" w:hAnsi="Arial" w:cs="Arial"/>
                <w:noProof/>
                <w:sz w:val="20"/>
                <w:szCs w:val="20"/>
                <w:lang w:val="en-US"/>
              </w:rPr>
              <w:t>scribe a film scene from the point of view of cinematography</w:t>
            </w:r>
            <w:r>
              <w:rPr>
                <w:rFonts w:ascii="Arial" w:eastAsia="MS Mincho" w:hAnsi="Arial" w:cs="Arial"/>
                <w:noProof/>
                <w:sz w:val="20"/>
                <w:szCs w:val="20"/>
                <w:lang w:val="en-US"/>
              </w:rPr>
              <w:t xml:space="preserve"> </w:t>
            </w:r>
            <w:r w:rsidR="003F6811">
              <w:rPr>
                <w:rFonts w:ascii="Arial" w:eastAsia="MS Mincho" w:hAnsi="Arial" w:cs="Arial"/>
                <w:noProof/>
                <w:sz w:val="20"/>
                <w:szCs w:val="20"/>
                <w:lang w:val="en-US"/>
              </w:rPr>
              <w:t>(camera work, framing, types of shots</w:t>
            </w:r>
            <w:r>
              <w:rPr>
                <w:rFonts w:ascii="Arial" w:eastAsia="MS Mincho" w:hAnsi="Arial" w:cs="Arial"/>
                <w:noProof/>
                <w:sz w:val="20"/>
                <w:szCs w:val="20"/>
                <w:lang w:val="en-US"/>
              </w:rPr>
              <w:t>, mise en scène</w:t>
            </w:r>
            <w:r w:rsidR="003F6811">
              <w:rPr>
                <w:rFonts w:ascii="Arial" w:eastAsia="MS Mincho" w:hAnsi="Arial" w:cs="Arial"/>
                <w:noProof/>
                <w:sz w:val="20"/>
                <w:szCs w:val="20"/>
                <w:lang w:val="en-US"/>
              </w:rPr>
              <w:t>, cinematic point of view</w:t>
            </w:r>
            <w:r>
              <w:rPr>
                <w:rFonts w:ascii="Arial" w:eastAsia="MS Mincho" w:hAnsi="Arial" w:cs="Arial"/>
                <w:noProof/>
                <w:sz w:val="20"/>
                <w:szCs w:val="20"/>
                <w:lang w:val="en-US"/>
              </w:rPr>
              <w:t>)</w:t>
            </w:r>
            <w:r w:rsidR="003F6811">
              <w:rPr>
                <w:rFonts w:ascii="Arial" w:eastAsia="MS Mincho" w:hAnsi="Arial" w:cs="Arial"/>
                <w:noProof/>
                <w:sz w:val="20"/>
                <w:szCs w:val="20"/>
                <w:lang w:val="en-US"/>
              </w:rPr>
              <w:t xml:space="preserve">, use of editing/montage, of special effects, </w:t>
            </w:r>
            <w:r>
              <w:rPr>
                <w:rFonts w:ascii="Arial" w:eastAsia="MS Mincho" w:hAnsi="Arial" w:cs="Arial"/>
                <w:noProof/>
                <w:sz w:val="20"/>
                <w:szCs w:val="20"/>
                <w:lang w:val="en-US"/>
              </w:rPr>
              <w:t xml:space="preserve"> acting, </w:t>
            </w:r>
            <w:r w:rsidR="003F6811">
              <w:rPr>
                <w:rFonts w:ascii="Arial" w:eastAsia="MS Mincho" w:hAnsi="Arial" w:cs="Arial"/>
                <w:noProof/>
                <w:sz w:val="20"/>
                <w:szCs w:val="20"/>
                <w:lang w:val="en-US"/>
              </w:rPr>
              <w:t xml:space="preserve">use of music and special uses of color, </w:t>
            </w:r>
            <w:r>
              <w:rPr>
                <w:rFonts w:ascii="Arial" w:eastAsia="MS Mincho" w:hAnsi="Arial" w:cs="Arial"/>
                <w:noProof/>
                <w:sz w:val="20"/>
                <w:szCs w:val="20"/>
                <w:lang w:val="en-US"/>
              </w:rPr>
              <w:t>etc.</w:t>
            </w:r>
            <w:r w:rsidRPr="000C1914">
              <w:rPr>
                <w:rFonts w:ascii="Arial" w:eastAsia="MS Mincho" w:hAnsi="Arial" w:cs="Arial"/>
                <w:noProof/>
                <w:sz w:val="20"/>
                <w:szCs w:val="20"/>
                <w:lang w:val="en-US"/>
              </w:rPr>
              <w:t xml:space="preserve"> </w:t>
            </w:r>
          </w:p>
          <w:p w:rsidR="000E493A" w:rsidRPr="000C1914" w:rsidRDefault="000E493A" w:rsidP="000E493A">
            <w:pPr>
              <w:numPr>
                <w:ilvl w:val="0"/>
                <w:numId w:val="1"/>
              </w:numPr>
              <w:spacing w:after="0" w:line="240" w:lineRule="auto"/>
              <w:rPr>
                <w:rFonts w:ascii="Arial" w:eastAsia="MS Mincho" w:hAnsi="Arial" w:cs="Arial"/>
                <w:noProof/>
                <w:sz w:val="20"/>
                <w:szCs w:val="20"/>
                <w:lang w:val="en-US"/>
              </w:rPr>
            </w:pPr>
            <w:r>
              <w:rPr>
                <w:rFonts w:ascii="Arial" w:eastAsia="MS Mincho" w:hAnsi="Arial" w:cs="Arial"/>
                <w:noProof/>
                <w:sz w:val="20"/>
                <w:szCs w:val="20"/>
                <w:lang w:val="en-US"/>
              </w:rPr>
              <w:t>Use the specific terms to analyse the various elements of film language and how they work together to create atmosphere, render a certain mood, and elicit a certain emotional response from the viewers</w:t>
            </w:r>
          </w:p>
          <w:p w:rsidR="00BD6CFD" w:rsidRPr="00BD6CFD" w:rsidRDefault="000E493A" w:rsidP="00916E27">
            <w:pPr>
              <w:numPr>
                <w:ilvl w:val="0"/>
                <w:numId w:val="1"/>
              </w:numPr>
              <w:spacing w:after="0" w:line="240" w:lineRule="auto"/>
              <w:rPr>
                <w:rFonts w:cstheme="minorHAnsi"/>
                <w:lang w:val="ro-RO"/>
              </w:rPr>
            </w:pPr>
            <w:r>
              <w:rPr>
                <w:rFonts w:ascii="Arial" w:eastAsia="MS Mincho" w:hAnsi="Arial" w:cs="Arial"/>
                <w:noProof/>
                <w:sz w:val="20"/>
                <w:szCs w:val="20"/>
                <w:lang w:val="en-US"/>
              </w:rPr>
              <w:t>Analyse, with an eye for detail,</w:t>
            </w:r>
            <w:r w:rsidR="00916E27">
              <w:rPr>
                <w:rFonts w:ascii="Arial" w:eastAsia="MS Mincho" w:hAnsi="Arial" w:cs="Arial"/>
                <w:noProof/>
                <w:sz w:val="20"/>
                <w:szCs w:val="20"/>
                <w:lang w:val="en-US"/>
              </w:rPr>
              <w:t xml:space="preserve"> certain</w:t>
            </w:r>
            <w:r>
              <w:rPr>
                <w:rFonts w:ascii="Arial" w:eastAsia="MS Mincho" w:hAnsi="Arial" w:cs="Arial"/>
                <w:noProof/>
                <w:sz w:val="20"/>
                <w:szCs w:val="20"/>
                <w:lang w:val="en-US"/>
              </w:rPr>
              <w:t xml:space="preserve"> </w:t>
            </w:r>
            <w:r w:rsidR="00916E27">
              <w:rPr>
                <w:rFonts w:ascii="Arial" w:eastAsia="MS Mincho" w:hAnsi="Arial" w:cs="Arial"/>
                <w:noProof/>
                <w:sz w:val="20"/>
                <w:szCs w:val="20"/>
                <w:lang w:val="en-US"/>
              </w:rPr>
              <w:t>film scenes or an entire film</w:t>
            </w:r>
            <w:r w:rsidRPr="000C1914">
              <w:rPr>
                <w:rFonts w:ascii="Arial" w:eastAsia="MS Mincho" w:hAnsi="Arial" w:cs="Arial"/>
                <w:noProof/>
                <w:sz w:val="20"/>
                <w:szCs w:val="20"/>
                <w:lang w:val="en-US"/>
              </w:rPr>
              <w:t xml:space="preserve"> </w:t>
            </w:r>
            <w:r w:rsidR="00916E27">
              <w:rPr>
                <w:rFonts w:ascii="Arial" w:eastAsia="MS Mincho" w:hAnsi="Arial" w:cs="Arial"/>
                <w:noProof/>
                <w:sz w:val="20"/>
                <w:szCs w:val="20"/>
                <w:lang w:val="en-US"/>
              </w:rPr>
              <w:t>from various perspectives (aesthetic, technical, cultural)</w:t>
            </w:r>
          </w:p>
        </w:tc>
      </w:tr>
      <w:tr w:rsidR="00BD6CFD" w:rsidRPr="00BD6CFD" w:rsidTr="00DB26F8">
        <w:tc>
          <w:tcPr>
            <w:tcW w:w="562" w:type="dxa"/>
            <w:shd w:val="clear" w:color="auto" w:fill="A6A6A6" w:themeFill="background1" w:themeFillShade="A6"/>
          </w:tcPr>
          <w:p w:rsidR="00BD6CFD" w:rsidRPr="00BD6CFD" w:rsidRDefault="00BD6CFD" w:rsidP="00BD6CFD">
            <w:pPr>
              <w:spacing w:after="0" w:line="240" w:lineRule="auto"/>
              <w:rPr>
                <w:rStyle w:val="SubtleReference"/>
                <w:rFonts w:cstheme="minorHAnsi"/>
                <w:color w:val="FFFFFF" w:themeColor="background1"/>
                <w:lang w:val="ro-RO"/>
              </w:rPr>
            </w:pPr>
            <w:r w:rsidRPr="00BD6CFD">
              <w:rPr>
                <w:rStyle w:val="SubtleReference"/>
                <w:rFonts w:cstheme="minorHAnsi"/>
                <w:color w:val="FFFFFF" w:themeColor="background1"/>
                <w:lang w:val="ro-RO"/>
              </w:rPr>
              <w:t>C</w:t>
            </w:r>
          </w:p>
        </w:tc>
        <w:tc>
          <w:tcPr>
            <w:tcW w:w="8647" w:type="dxa"/>
            <w:gridSpan w:val="2"/>
            <w:shd w:val="clear" w:color="auto" w:fill="A6A6A6" w:themeFill="background1" w:themeFillShade="A6"/>
          </w:tcPr>
          <w:p w:rsidR="00BD6CFD" w:rsidRPr="00BD6CFD" w:rsidRDefault="00BD6CFD" w:rsidP="00BD6CFD">
            <w:pPr>
              <w:spacing w:after="0" w:line="240" w:lineRule="auto"/>
              <w:jc w:val="both"/>
              <w:rPr>
                <w:rFonts w:cstheme="minorHAnsi"/>
                <w:b/>
                <w:color w:val="FFFFFF" w:themeColor="background1"/>
                <w:lang w:val="ro-RO"/>
              </w:rPr>
            </w:pPr>
            <w:r w:rsidRPr="00BD6CFD">
              <w:rPr>
                <w:rStyle w:val="SubtleReference"/>
                <w:rFonts w:cstheme="minorHAnsi"/>
                <w:b/>
                <w:color w:val="FFFFFF" w:themeColor="background1"/>
                <w:lang w:val="ro-RO"/>
              </w:rPr>
              <w:t>Lecture content</w:t>
            </w:r>
          </w:p>
        </w:tc>
      </w:tr>
      <w:tr w:rsidR="00BD6CFD" w:rsidRPr="00BD6CFD" w:rsidTr="00DB26F8">
        <w:tc>
          <w:tcPr>
            <w:tcW w:w="562" w:type="dxa"/>
            <w:shd w:val="clear" w:color="auto" w:fill="F2F2F2" w:themeFill="background1" w:themeFillShade="F2"/>
          </w:tcPr>
          <w:p w:rsidR="00BD6CFD" w:rsidRPr="00BD6CFD" w:rsidRDefault="00BD6CFD" w:rsidP="00BD6CF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BD6CFD" w:rsidRPr="00BD6CFD" w:rsidRDefault="00BD6CFD" w:rsidP="000D5AB9">
            <w:pPr>
              <w:spacing w:after="0"/>
              <w:rPr>
                <w:rFonts w:cstheme="minorHAnsi"/>
              </w:rPr>
            </w:pPr>
            <w:r w:rsidRPr="00BD6CFD">
              <w:rPr>
                <w:rFonts w:cstheme="minorHAnsi"/>
              </w:rPr>
              <w:t xml:space="preserve"> Introductory course: film as art vs. film as entertainment. The experience of film viewing; “reading” films. Literary analysis and film analysis. 2. The birth of American cinema. Cinema as a form of entertainment highly dependent on technological development. The establishment of film as art. The transition from silent cinema to the talkies and the rise of Hollywood. The business aspects of film industry and the importance of the studio in the Studio Era and since the late 1970s. 3. Key aspects of film language: visual design and cinematography. Types of shots and point of view in film. The importance of cinematography in film as art.</w:t>
            </w:r>
            <w:r w:rsidR="000D5AB9">
              <w:rPr>
                <w:rFonts w:cstheme="minorHAnsi"/>
              </w:rPr>
              <w:t xml:space="preserve"> 4</w:t>
            </w:r>
            <w:r w:rsidRPr="00BD6CFD">
              <w:rPr>
                <w:rFonts w:cstheme="minorHAnsi"/>
              </w:rPr>
              <w:t xml:space="preserve">. Key aspects of film language: editing and special effects. Editing vs. montage. The </w:t>
            </w:r>
            <w:proofErr w:type="spellStart"/>
            <w:r w:rsidRPr="00BD6CFD">
              <w:rPr>
                <w:rFonts w:cstheme="minorHAnsi"/>
              </w:rPr>
              <w:t>Kuleshov</w:t>
            </w:r>
            <w:proofErr w:type="spellEnd"/>
            <w:r w:rsidRPr="00BD6CFD">
              <w:rPr>
                <w:rFonts w:cstheme="minorHAnsi"/>
              </w:rPr>
              <w:t xml:space="preserve"> effect. </w:t>
            </w:r>
            <w:r w:rsidR="000D5AB9">
              <w:rPr>
                <w:rFonts w:cstheme="minorHAnsi"/>
              </w:rPr>
              <w:t xml:space="preserve">5. </w:t>
            </w:r>
            <w:r w:rsidR="000D5AB9" w:rsidRPr="008E2308">
              <w:t>Key aspects of film language: montage and narrative construction; manipulation of time and space; visual metaphors</w:t>
            </w:r>
            <w:r w:rsidR="000D5AB9">
              <w:t xml:space="preserve"> 6. </w:t>
            </w:r>
            <w:r w:rsidR="000D5AB9" w:rsidRPr="008E2308">
              <w:t xml:space="preserve">Key aspects of film language: </w:t>
            </w:r>
            <w:proofErr w:type="spellStart"/>
            <w:r w:rsidR="000D5AB9" w:rsidRPr="008E2308">
              <w:t>color</w:t>
            </w:r>
            <w:proofErr w:type="spellEnd"/>
            <w:r w:rsidR="000D5AB9" w:rsidRPr="008E2308">
              <w:t xml:space="preserve"> in the modern film. Special uses of </w:t>
            </w:r>
            <w:proofErr w:type="spellStart"/>
            <w:r w:rsidR="000D5AB9" w:rsidRPr="008E2308">
              <w:t>color</w:t>
            </w:r>
            <w:proofErr w:type="spellEnd"/>
            <w:r w:rsidR="000D5AB9" w:rsidRPr="008E2308">
              <w:t xml:space="preserve"> (e.g. </w:t>
            </w:r>
            <w:proofErr w:type="spellStart"/>
            <w:r w:rsidR="000D5AB9" w:rsidRPr="008E2308">
              <w:t>color</w:t>
            </w:r>
            <w:proofErr w:type="spellEnd"/>
            <w:r w:rsidR="000D5AB9" w:rsidRPr="008E2308">
              <w:t xml:space="preserve"> symbolism, special effects).</w:t>
            </w:r>
            <w:r w:rsidR="000D5AB9">
              <w:t xml:space="preserve"> 7. </w:t>
            </w:r>
            <w:r w:rsidR="000D5AB9" w:rsidRPr="008E2308">
              <w:t>Key aspects of film language: sound in f</w:t>
            </w:r>
            <w:r w:rsidR="000D5AB9">
              <w:t xml:space="preserve">ilm. Dialogue and film sound. </w:t>
            </w:r>
            <w:r w:rsidR="000D5AB9">
              <w:rPr>
                <w:rFonts w:cstheme="minorHAnsi"/>
              </w:rPr>
              <w:t>8</w:t>
            </w:r>
            <w:r w:rsidRPr="00BD6CFD">
              <w:rPr>
                <w:rFonts w:cstheme="minorHAnsi"/>
              </w:rPr>
              <w:t xml:space="preserve">. Key aspects of film language: film music. The importance of music for the emotional experience of film. Intradiegetic and extradiegetic film music. Special uses of music in film. The Musical as a particular case of film music use. </w:t>
            </w:r>
            <w:r w:rsidR="000D5AB9">
              <w:rPr>
                <w:rFonts w:cstheme="minorHAnsi"/>
              </w:rPr>
              <w:t>9</w:t>
            </w:r>
            <w:r w:rsidRPr="00BD6CFD">
              <w:rPr>
                <w:rFonts w:cstheme="minorHAnsi"/>
              </w:rPr>
              <w:t xml:space="preserve">. Film acting vs. stage acting. Acting styles (the formalist style vs. the Method/Stanislavsky style) </w:t>
            </w:r>
            <w:r w:rsidR="000D5AB9">
              <w:rPr>
                <w:rFonts w:cstheme="minorHAnsi"/>
              </w:rPr>
              <w:t>10-12.</w:t>
            </w:r>
            <w:r>
              <w:rPr>
                <w:rFonts w:cstheme="minorHAnsi"/>
              </w:rPr>
              <w:t xml:space="preserve"> </w:t>
            </w:r>
            <w:r w:rsidR="000D5AB9" w:rsidRPr="008E2308">
              <w:t xml:space="preserve">The </w:t>
            </w:r>
            <w:r w:rsidR="000D5AB9" w:rsidRPr="008E2308">
              <w:lastRenderedPageBreak/>
              <w:t>director’s style. Auteur theory. Three great American directors (Stanley Kubrick, Martin Scorsese, and Quentin Tarantino</w:t>
            </w:r>
            <w:r w:rsidR="000D5AB9" w:rsidRPr="00BD6CFD">
              <w:rPr>
                <w:rFonts w:cstheme="minorHAnsi"/>
              </w:rPr>
              <w:t xml:space="preserve"> </w:t>
            </w:r>
            <w:r w:rsidR="000D5AB9">
              <w:rPr>
                <w:rFonts w:cstheme="minorHAnsi"/>
              </w:rPr>
              <w:t xml:space="preserve">13. </w:t>
            </w:r>
            <w:r w:rsidRPr="00BD6CFD">
              <w:rPr>
                <w:rFonts w:cstheme="minorHAnsi"/>
              </w:rPr>
              <w:t xml:space="preserve">Analysis of the entire film. The balance between a film’s cultural and historical relevance and its artistic qualities. </w:t>
            </w:r>
            <w:r w:rsidR="000D5AB9">
              <w:rPr>
                <w:rFonts w:cstheme="minorHAnsi"/>
              </w:rPr>
              <w:t>14. Concluding remarks. Discussion of the exam format and topics.</w:t>
            </w:r>
          </w:p>
        </w:tc>
      </w:tr>
      <w:tr w:rsidR="00BD6CFD" w:rsidRPr="00BD6CFD" w:rsidTr="00DB26F8">
        <w:tc>
          <w:tcPr>
            <w:tcW w:w="562" w:type="dxa"/>
            <w:shd w:val="clear" w:color="auto" w:fill="A6A6A6" w:themeFill="background1" w:themeFillShade="A6"/>
          </w:tcPr>
          <w:p w:rsidR="00BD6CFD" w:rsidRPr="00BD6CFD" w:rsidRDefault="00BD6CFD" w:rsidP="00BD6CFD">
            <w:pPr>
              <w:spacing w:after="0" w:line="240" w:lineRule="auto"/>
              <w:rPr>
                <w:rStyle w:val="SubtleReference"/>
                <w:rFonts w:cstheme="minorHAnsi"/>
                <w:color w:val="FFFFFF" w:themeColor="background1"/>
                <w:lang w:val="ro-RO"/>
              </w:rPr>
            </w:pPr>
            <w:r w:rsidRPr="00BD6CFD">
              <w:rPr>
                <w:rStyle w:val="SubtleReference"/>
                <w:rFonts w:cstheme="minorHAnsi"/>
                <w:color w:val="FFFFFF" w:themeColor="background1"/>
                <w:lang w:val="ro-RO"/>
              </w:rPr>
              <w:lastRenderedPageBreak/>
              <w:t>D</w:t>
            </w:r>
          </w:p>
        </w:tc>
        <w:tc>
          <w:tcPr>
            <w:tcW w:w="8647" w:type="dxa"/>
            <w:gridSpan w:val="2"/>
            <w:shd w:val="clear" w:color="auto" w:fill="A6A6A6" w:themeFill="background1" w:themeFillShade="A6"/>
          </w:tcPr>
          <w:p w:rsidR="00BD6CFD" w:rsidRPr="00BD6CFD" w:rsidRDefault="00BD6CFD" w:rsidP="00BD6CFD">
            <w:pPr>
              <w:spacing w:after="0" w:line="240" w:lineRule="auto"/>
              <w:jc w:val="both"/>
              <w:rPr>
                <w:rFonts w:cstheme="minorHAnsi"/>
                <w:b/>
                <w:color w:val="FFFFFF" w:themeColor="background1"/>
                <w:lang w:val="ro-RO"/>
              </w:rPr>
            </w:pPr>
            <w:r w:rsidRPr="00BD6CFD">
              <w:rPr>
                <w:rStyle w:val="SubtleReference"/>
                <w:rFonts w:cstheme="minorHAnsi"/>
                <w:b/>
                <w:color w:val="FFFFFF" w:themeColor="background1"/>
                <w:lang w:val="ro-RO"/>
              </w:rPr>
              <w:t>Recommended reading for lectures</w:t>
            </w:r>
          </w:p>
        </w:tc>
      </w:tr>
      <w:tr w:rsidR="00BD6CFD" w:rsidRPr="00BD6CFD" w:rsidTr="00DB26F8">
        <w:tc>
          <w:tcPr>
            <w:tcW w:w="562" w:type="dxa"/>
            <w:shd w:val="clear" w:color="auto" w:fill="F2F2F2" w:themeFill="background1" w:themeFillShade="F2"/>
          </w:tcPr>
          <w:p w:rsidR="00BD6CFD" w:rsidRPr="00BD6CFD" w:rsidRDefault="00BD6CFD" w:rsidP="00BD6CF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BD6CFD" w:rsidRDefault="00BD6CFD" w:rsidP="005E3EE0">
            <w:pPr>
              <w:spacing w:after="0"/>
              <w:ind w:left="720" w:hanging="720"/>
              <w:rPr>
                <w:lang w:val="ro-RO"/>
              </w:rPr>
            </w:pPr>
            <w:r w:rsidRPr="00BD6CFD">
              <w:rPr>
                <w:rFonts w:cstheme="minorHAnsi"/>
              </w:rPr>
              <w:t xml:space="preserve"> </w:t>
            </w:r>
            <w:r w:rsidR="000D5AB9" w:rsidRPr="008E2308">
              <w:rPr>
                <w:lang w:val="ro-RO"/>
              </w:rPr>
              <w:t xml:space="preserve">Boggs, Joseph A., Dennis V. Petrie – </w:t>
            </w:r>
            <w:r w:rsidR="000D5AB9" w:rsidRPr="008E2308">
              <w:rPr>
                <w:b/>
                <w:lang w:val="ro-RO"/>
              </w:rPr>
              <w:t>The Art of Watching Films.</w:t>
            </w:r>
            <w:r w:rsidR="000D5AB9" w:rsidRPr="008E2308">
              <w:rPr>
                <w:lang w:val="ro-RO"/>
              </w:rPr>
              <w:t xml:space="preserve"> Seventh Edition. Boston: McGraw Hill. 2008.</w:t>
            </w:r>
          </w:p>
          <w:p w:rsidR="005E3EE0" w:rsidRPr="008E2308" w:rsidRDefault="005E3EE0" w:rsidP="005E3EE0">
            <w:pPr>
              <w:spacing w:after="0"/>
              <w:ind w:left="720" w:hanging="720"/>
              <w:rPr>
                <w:lang w:val="ro-RO"/>
              </w:rPr>
            </w:pPr>
            <w:r w:rsidRPr="008E2308">
              <w:rPr>
                <w:lang w:val="ro-RO"/>
              </w:rPr>
              <w:t xml:space="preserve">Benyahia, Sarah Casey, Freddie Gaffney, John White (eds.) – </w:t>
            </w:r>
            <w:r w:rsidRPr="008E2308">
              <w:rPr>
                <w:b/>
                <w:lang w:val="ro-RO"/>
              </w:rPr>
              <w:t>AS Film Studies. The Essential Introduction</w:t>
            </w:r>
            <w:r w:rsidRPr="008E2308">
              <w:rPr>
                <w:lang w:val="ro-RO"/>
              </w:rPr>
              <w:t>. London/New York: Routledge. 2006.</w:t>
            </w:r>
          </w:p>
          <w:p w:rsidR="005E3EE0" w:rsidRPr="008E2308" w:rsidRDefault="005E3EE0" w:rsidP="005E3EE0">
            <w:pPr>
              <w:spacing w:after="0"/>
              <w:ind w:left="720" w:hanging="720"/>
            </w:pPr>
            <w:r w:rsidRPr="008E2308">
              <w:t xml:space="preserve">Butler, Andrew M. – </w:t>
            </w:r>
            <w:r w:rsidRPr="008E2308">
              <w:rPr>
                <w:b/>
              </w:rPr>
              <w:t>The Pocket Essential Film Studies</w:t>
            </w:r>
            <w:r w:rsidRPr="008E2308">
              <w:t>. Harpenden, Herts: Pocket Essentials. 2005.</w:t>
            </w:r>
          </w:p>
          <w:p w:rsidR="005E3EE0" w:rsidRPr="000D5AB9" w:rsidRDefault="005E3EE0" w:rsidP="005E3EE0">
            <w:pPr>
              <w:spacing w:after="0"/>
              <w:ind w:left="720" w:hanging="720"/>
              <w:rPr>
                <w:lang w:val="ro-RO"/>
              </w:rPr>
            </w:pPr>
            <w:r w:rsidRPr="008E2308">
              <w:rPr>
                <w:lang w:val="ro-RO"/>
              </w:rPr>
              <w:t xml:space="preserve">Mast, Gerald, Kevin Bruce (eds.) – </w:t>
            </w:r>
            <w:r w:rsidRPr="008E2308">
              <w:rPr>
                <w:b/>
                <w:lang w:val="ro-RO"/>
              </w:rPr>
              <w:t>A Short History of the Movies</w:t>
            </w:r>
            <w:r w:rsidRPr="008E2308">
              <w:rPr>
                <w:lang w:val="ro-RO"/>
              </w:rPr>
              <w:t>. Sixth Edition. Needham Heights, MA: Allen &amp; Bacon. 1996 (1971).</w:t>
            </w:r>
          </w:p>
        </w:tc>
      </w:tr>
      <w:tr w:rsidR="00BD6CFD" w:rsidRPr="00BD6CFD" w:rsidTr="00DB26F8">
        <w:tc>
          <w:tcPr>
            <w:tcW w:w="562" w:type="dxa"/>
            <w:shd w:val="clear" w:color="auto" w:fill="A6A6A6" w:themeFill="background1" w:themeFillShade="A6"/>
          </w:tcPr>
          <w:p w:rsidR="00BD6CFD" w:rsidRPr="00BD6CFD" w:rsidRDefault="00BD6CFD" w:rsidP="00BD6CFD">
            <w:pPr>
              <w:spacing w:after="0" w:line="240" w:lineRule="auto"/>
              <w:rPr>
                <w:rStyle w:val="SubtleReference"/>
                <w:rFonts w:cstheme="minorHAnsi"/>
                <w:color w:val="FFFFFF" w:themeColor="background1"/>
                <w:lang w:val="ro-RO"/>
              </w:rPr>
            </w:pPr>
            <w:r w:rsidRPr="00BD6CFD">
              <w:rPr>
                <w:rStyle w:val="SubtleReference"/>
                <w:rFonts w:cstheme="minorHAnsi"/>
                <w:color w:val="FFFFFF" w:themeColor="background1"/>
                <w:lang w:val="ro-RO"/>
              </w:rPr>
              <w:t>E</w:t>
            </w:r>
          </w:p>
        </w:tc>
        <w:tc>
          <w:tcPr>
            <w:tcW w:w="8647" w:type="dxa"/>
            <w:gridSpan w:val="2"/>
            <w:shd w:val="clear" w:color="auto" w:fill="A6A6A6" w:themeFill="background1" w:themeFillShade="A6"/>
          </w:tcPr>
          <w:p w:rsidR="00BD6CFD" w:rsidRPr="00BD6CFD" w:rsidRDefault="00BD6CFD" w:rsidP="00BD6CFD">
            <w:pPr>
              <w:spacing w:after="0" w:line="240" w:lineRule="auto"/>
              <w:jc w:val="both"/>
              <w:rPr>
                <w:rFonts w:cstheme="minorHAnsi"/>
                <w:b/>
                <w:color w:val="FFFFFF" w:themeColor="background1"/>
                <w:lang w:val="ro-RO"/>
              </w:rPr>
            </w:pPr>
            <w:r w:rsidRPr="00BD6CFD">
              <w:rPr>
                <w:rStyle w:val="SubtleReference"/>
                <w:rFonts w:cstheme="minorHAnsi"/>
                <w:b/>
                <w:color w:val="FFFFFF" w:themeColor="background1"/>
                <w:lang w:val="ro-RO"/>
              </w:rPr>
              <w:t>Seminar content</w:t>
            </w:r>
          </w:p>
        </w:tc>
      </w:tr>
      <w:tr w:rsidR="00BD6CFD" w:rsidRPr="00BD6CFD" w:rsidTr="00DB26F8">
        <w:tc>
          <w:tcPr>
            <w:tcW w:w="562" w:type="dxa"/>
            <w:shd w:val="clear" w:color="auto" w:fill="F2F2F2" w:themeFill="background1" w:themeFillShade="F2"/>
          </w:tcPr>
          <w:p w:rsidR="00BD6CFD" w:rsidRPr="00BD6CFD" w:rsidRDefault="00BD6CFD" w:rsidP="00BD6CF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BD6CFD" w:rsidRPr="001F21D4" w:rsidRDefault="001F21D4" w:rsidP="001F21D4">
            <w:pPr>
              <w:spacing w:after="0"/>
              <w:jc w:val="both"/>
              <w:rPr>
                <w:rFonts w:cstheme="minorHAnsi"/>
              </w:rPr>
            </w:pPr>
            <w:r>
              <w:rPr>
                <w:rFonts w:eastAsia="MS Mincho" w:cstheme="minorHAnsi"/>
              </w:rPr>
              <w:t>1.</w:t>
            </w:r>
            <w:r w:rsidR="00BD6CFD" w:rsidRPr="001F21D4">
              <w:rPr>
                <w:rFonts w:eastAsia="MS Mincho" w:cstheme="minorHAnsi"/>
              </w:rPr>
              <w:t>Film language in time: scenes from various major films:</w:t>
            </w:r>
            <w:r w:rsidR="00BD6CFD" w:rsidRPr="001F21D4">
              <w:rPr>
                <w:rFonts w:eastAsia="MS Mincho" w:cstheme="minorHAnsi"/>
                <w:i/>
              </w:rPr>
              <w:t xml:space="preserve"> The Birth of a Nation </w:t>
            </w:r>
            <w:r w:rsidR="00BD6CFD" w:rsidRPr="001F21D4">
              <w:rPr>
                <w:rFonts w:eastAsia="MS Mincho" w:cstheme="minorHAnsi"/>
              </w:rPr>
              <w:t>(1915), dir. by D. W. Griffith;</w:t>
            </w:r>
            <w:r w:rsidR="00BD6CFD" w:rsidRPr="001F21D4">
              <w:rPr>
                <w:rFonts w:eastAsia="MS Mincho" w:cstheme="minorHAnsi"/>
                <w:i/>
              </w:rPr>
              <w:t xml:space="preserve"> </w:t>
            </w:r>
            <w:r w:rsidR="00BD6CFD" w:rsidRPr="001F21D4">
              <w:rPr>
                <w:rFonts w:cstheme="minorHAnsi"/>
                <w:i/>
              </w:rPr>
              <w:t xml:space="preserve">Citizen Kane (1940), </w:t>
            </w:r>
            <w:r w:rsidR="00BD6CFD" w:rsidRPr="001F21D4">
              <w:rPr>
                <w:rFonts w:cstheme="minorHAnsi"/>
              </w:rPr>
              <w:t>dir. by Orson Welles,</w:t>
            </w:r>
            <w:r w:rsidR="00BD6CFD" w:rsidRPr="001F21D4">
              <w:rPr>
                <w:rFonts w:cstheme="minorHAnsi"/>
                <w:i/>
              </w:rPr>
              <w:t xml:space="preserve"> 2001: A Space Odyssey </w:t>
            </w:r>
            <w:r w:rsidR="00BD6CFD" w:rsidRPr="001F21D4">
              <w:rPr>
                <w:rFonts w:cstheme="minorHAnsi"/>
              </w:rPr>
              <w:t>(1968), dir. by Stanley Kubrick, and</w:t>
            </w:r>
            <w:r w:rsidR="00BD6CFD" w:rsidRPr="001F21D4">
              <w:rPr>
                <w:rFonts w:cstheme="minorHAnsi"/>
                <w:i/>
              </w:rPr>
              <w:t xml:space="preserve"> Life of Pi </w:t>
            </w:r>
            <w:r w:rsidR="00BD6CFD" w:rsidRPr="001F21D4">
              <w:rPr>
                <w:rFonts w:cstheme="minorHAnsi"/>
              </w:rPr>
              <w:t xml:space="preserve">(2012), dir. by </w:t>
            </w:r>
            <w:proofErr w:type="spellStart"/>
            <w:r w:rsidR="00BD6CFD" w:rsidRPr="001F21D4">
              <w:rPr>
                <w:rFonts w:cstheme="minorHAnsi"/>
              </w:rPr>
              <w:t>Ang</w:t>
            </w:r>
            <w:proofErr w:type="spellEnd"/>
            <w:r w:rsidR="00BD6CFD" w:rsidRPr="001F21D4">
              <w:rPr>
                <w:rFonts w:cstheme="minorHAnsi"/>
              </w:rPr>
              <w:t xml:space="preserve"> Lee.</w:t>
            </w:r>
            <w:r w:rsidR="000D5AB9" w:rsidRPr="001F21D4">
              <w:rPr>
                <w:rFonts w:cstheme="minorHAnsi"/>
              </w:rPr>
              <w:t xml:space="preserve"> 2. </w:t>
            </w:r>
            <w:r w:rsidR="00BD6CFD" w:rsidRPr="001F21D4">
              <w:rPr>
                <w:rFonts w:cstheme="minorHAnsi"/>
              </w:rPr>
              <w:t>Discussions of various scenes from films to illustrate the theoretical information on visual design and cinematography. Practicing the identification of camera angles, types of shots, cinematic point of view, etc.</w:t>
            </w:r>
            <w:r w:rsidR="000D5AB9" w:rsidRPr="001F21D4">
              <w:rPr>
                <w:rFonts w:cstheme="minorHAnsi"/>
              </w:rPr>
              <w:t xml:space="preserve"> 3. </w:t>
            </w:r>
            <w:r w:rsidR="00BD6CFD" w:rsidRPr="001F21D4">
              <w:rPr>
                <w:rFonts w:cstheme="minorHAnsi"/>
              </w:rPr>
              <w:t>Screening and discussion of various scenes illustrating</w:t>
            </w:r>
            <w:r w:rsidR="00BD6CFD" w:rsidRPr="001F21D4">
              <w:rPr>
                <w:rFonts w:eastAsia="MS Mincho" w:cstheme="minorHAnsi"/>
                <w:noProof/>
              </w:rPr>
              <w:t xml:space="preserve"> the difference between editing and montage</w:t>
            </w:r>
            <w:r w:rsidR="000D5AB9" w:rsidRPr="001F21D4">
              <w:rPr>
                <w:rFonts w:eastAsia="MS Mincho" w:cstheme="minorHAnsi"/>
                <w:noProof/>
              </w:rPr>
              <w:t>. 4. C</w:t>
            </w:r>
            <w:r w:rsidR="000D5AB9" w:rsidRPr="001F21D4">
              <w:rPr>
                <w:rFonts w:cstheme="minorHAnsi"/>
              </w:rPr>
              <w:t>lass presentations</w:t>
            </w:r>
            <w:r w:rsidR="00BD6CFD" w:rsidRPr="001F21D4">
              <w:rPr>
                <w:rFonts w:cstheme="minorHAnsi"/>
              </w:rPr>
              <w:t>: special uses of music and sound in film</w:t>
            </w:r>
            <w:r w:rsidR="000D5AB9" w:rsidRPr="001F21D4">
              <w:rPr>
                <w:rFonts w:cstheme="minorHAnsi"/>
              </w:rPr>
              <w:t xml:space="preserve">. (Students are expected to bring their own examples and present them to class.)5. Class presentations: </w:t>
            </w:r>
            <w:r w:rsidR="00BD6CFD" w:rsidRPr="001F21D4">
              <w:rPr>
                <w:rFonts w:cstheme="minorHAnsi"/>
              </w:rPr>
              <w:t xml:space="preserve">different approaches to film acting (the formalist style vs. the Method/Stanislavsky style).  </w:t>
            </w:r>
            <w:r w:rsidR="000D5AB9" w:rsidRPr="001F21D4">
              <w:rPr>
                <w:rFonts w:cstheme="minorHAnsi"/>
              </w:rPr>
              <w:t>(</w:t>
            </w:r>
            <w:r w:rsidR="00BD6CFD" w:rsidRPr="001F21D4">
              <w:rPr>
                <w:rFonts w:cstheme="minorHAnsi"/>
              </w:rPr>
              <w:t>Students are expected to bring their own examples and present them to class.</w:t>
            </w:r>
            <w:r w:rsidR="000D5AB9" w:rsidRPr="001F21D4">
              <w:rPr>
                <w:rFonts w:cstheme="minorHAnsi"/>
              </w:rPr>
              <w:t xml:space="preserve">) 6. </w:t>
            </w:r>
            <w:r w:rsidR="00BD6CFD" w:rsidRPr="001F21D4">
              <w:rPr>
                <w:rFonts w:cstheme="minorHAnsi"/>
              </w:rPr>
              <w:t xml:space="preserve">Screening and discussion of key scenes from </w:t>
            </w:r>
            <w:r w:rsidR="00BD6CFD" w:rsidRPr="001F21D4">
              <w:rPr>
                <w:rFonts w:cstheme="minorHAnsi"/>
                <w:i/>
              </w:rPr>
              <w:t>2001: A Space Odyssey</w:t>
            </w:r>
            <w:r w:rsidR="00BD6CFD" w:rsidRPr="001F21D4">
              <w:rPr>
                <w:rFonts w:cstheme="minorHAnsi"/>
              </w:rPr>
              <w:t xml:space="preserve"> (1968)</w:t>
            </w:r>
            <w:proofErr w:type="gramStart"/>
            <w:r w:rsidR="00BD6CFD" w:rsidRPr="001F21D4">
              <w:rPr>
                <w:rFonts w:cstheme="minorHAnsi"/>
              </w:rPr>
              <w:t>,  dir</w:t>
            </w:r>
            <w:proofErr w:type="gramEnd"/>
            <w:r w:rsidR="00BD6CFD" w:rsidRPr="001F21D4">
              <w:rPr>
                <w:rFonts w:cstheme="minorHAnsi"/>
              </w:rPr>
              <w:t xml:space="preserve">. by Stanley Kubrick, and </w:t>
            </w:r>
            <w:r w:rsidR="00BD6CFD" w:rsidRPr="001F21D4">
              <w:rPr>
                <w:rFonts w:cstheme="minorHAnsi"/>
                <w:i/>
              </w:rPr>
              <w:t>Taxi Driver</w:t>
            </w:r>
            <w:r w:rsidR="00BD6CFD" w:rsidRPr="001F21D4">
              <w:rPr>
                <w:rFonts w:cstheme="minorHAnsi"/>
              </w:rPr>
              <w:t xml:space="preserve"> (1976), dir. by Martin Scorsese</w:t>
            </w:r>
            <w:r w:rsidR="000D5AB9" w:rsidRPr="001F21D4">
              <w:rPr>
                <w:rFonts w:cstheme="minorHAnsi"/>
              </w:rPr>
              <w:t xml:space="preserve">. 7. </w:t>
            </w:r>
            <w:r w:rsidR="00BD6CFD" w:rsidRPr="001F21D4">
              <w:rPr>
                <w:rFonts w:cstheme="minorHAnsi"/>
              </w:rPr>
              <w:t xml:space="preserve">Screening of </w:t>
            </w:r>
            <w:r w:rsidR="000D5AB9" w:rsidRPr="001F21D4">
              <w:rPr>
                <w:rFonts w:cstheme="minorHAnsi"/>
              </w:rPr>
              <w:t xml:space="preserve">Barry Jenkins’s </w:t>
            </w:r>
            <w:r w:rsidR="000D5AB9" w:rsidRPr="001F21D4">
              <w:rPr>
                <w:rFonts w:cstheme="minorHAnsi"/>
                <w:i/>
              </w:rPr>
              <w:t>Moonlight</w:t>
            </w:r>
            <w:r w:rsidR="00BD6CFD" w:rsidRPr="001F21D4">
              <w:rPr>
                <w:rFonts w:cstheme="minorHAnsi"/>
              </w:rPr>
              <w:t xml:space="preserve"> </w:t>
            </w:r>
            <w:r w:rsidR="000D5AB9" w:rsidRPr="001F21D4">
              <w:rPr>
                <w:rFonts w:cstheme="minorHAnsi"/>
              </w:rPr>
              <w:t>(2016</w:t>
            </w:r>
            <w:r w:rsidR="00BD6CFD" w:rsidRPr="001F21D4">
              <w:rPr>
                <w:rFonts w:cstheme="minorHAnsi"/>
              </w:rPr>
              <w:t xml:space="preserve">) </w:t>
            </w:r>
          </w:p>
          <w:p w:rsidR="00BD6CFD" w:rsidRPr="00BD6CFD" w:rsidRDefault="001F21D4" w:rsidP="001F21D4">
            <w:pPr>
              <w:spacing w:after="0"/>
              <w:ind w:firstLine="720"/>
              <w:jc w:val="both"/>
              <w:rPr>
                <w:rFonts w:cstheme="minorHAnsi"/>
              </w:rPr>
            </w:pPr>
            <w:r>
              <w:rPr>
                <w:rFonts w:cstheme="minorHAnsi"/>
              </w:rPr>
              <w:t>Nota bene: The films selected for in-class screenings are subject to change, owing to new releases and current debates.</w:t>
            </w:r>
          </w:p>
        </w:tc>
      </w:tr>
      <w:tr w:rsidR="00BD6CFD" w:rsidRPr="00BD6CFD" w:rsidTr="00DB26F8">
        <w:tc>
          <w:tcPr>
            <w:tcW w:w="562" w:type="dxa"/>
            <w:shd w:val="clear" w:color="auto" w:fill="A6A6A6" w:themeFill="background1" w:themeFillShade="A6"/>
          </w:tcPr>
          <w:p w:rsidR="00BD6CFD" w:rsidRPr="00BD6CFD" w:rsidRDefault="00BD6CFD" w:rsidP="00BD6CFD">
            <w:pPr>
              <w:spacing w:after="0" w:line="240" w:lineRule="auto"/>
              <w:rPr>
                <w:rStyle w:val="SubtleReference"/>
                <w:rFonts w:cstheme="minorHAnsi"/>
                <w:color w:val="FFFFFF" w:themeColor="background1"/>
                <w:lang w:val="ro-RO"/>
              </w:rPr>
            </w:pPr>
            <w:r w:rsidRPr="00BD6CFD">
              <w:rPr>
                <w:rStyle w:val="SubtleReference"/>
                <w:rFonts w:cstheme="minorHAnsi"/>
                <w:color w:val="FFFFFF" w:themeColor="background1"/>
                <w:lang w:val="ro-RO"/>
              </w:rPr>
              <w:t>F</w:t>
            </w:r>
          </w:p>
        </w:tc>
        <w:tc>
          <w:tcPr>
            <w:tcW w:w="8647" w:type="dxa"/>
            <w:gridSpan w:val="2"/>
            <w:shd w:val="clear" w:color="auto" w:fill="A6A6A6" w:themeFill="background1" w:themeFillShade="A6"/>
          </w:tcPr>
          <w:p w:rsidR="00BD6CFD" w:rsidRPr="00BD6CFD" w:rsidRDefault="00BD6CFD" w:rsidP="00BD6CFD">
            <w:pPr>
              <w:spacing w:after="0" w:line="240" w:lineRule="auto"/>
              <w:jc w:val="both"/>
              <w:rPr>
                <w:rFonts w:cstheme="minorHAnsi"/>
                <w:b/>
                <w:color w:val="FFFFFF" w:themeColor="background1"/>
                <w:lang w:val="ro-RO"/>
              </w:rPr>
            </w:pPr>
            <w:r w:rsidRPr="00BD6CFD">
              <w:rPr>
                <w:rStyle w:val="SubtleReference"/>
                <w:rFonts w:cstheme="minorHAnsi"/>
                <w:b/>
                <w:color w:val="FFFFFF" w:themeColor="background1"/>
                <w:lang w:val="ro-RO"/>
              </w:rPr>
              <w:t>Recommended reading for seminars</w:t>
            </w:r>
          </w:p>
        </w:tc>
      </w:tr>
      <w:tr w:rsidR="00BD6CFD" w:rsidRPr="00BD6CFD" w:rsidTr="00DB26F8">
        <w:tc>
          <w:tcPr>
            <w:tcW w:w="562" w:type="dxa"/>
            <w:shd w:val="clear" w:color="auto" w:fill="F2F2F2" w:themeFill="background1" w:themeFillShade="F2"/>
          </w:tcPr>
          <w:p w:rsidR="00BD6CFD" w:rsidRPr="00BD6CFD" w:rsidRDefault="00BD6CFD" w:rsidP="00BD6CF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5E3EE0" w:rsidRPr="008E2308" w:rsidRDefault="005E3EE0" w:rsidP="00DA668C">
            <w:pPr>
              <w:spacing w:after="0"/>
              <w:ind w:left="720" w:hanging="720"/>
              <w:rPr>
                <w:lang w:val="ro-RO"/>
              </w:rPr>
            </w:pPr>
            <w:r w:rsidRPr="008E2308">
              <w:rPr>
                <w:lang w:val="ro-RO"/>
              </w:rPr>
              <w:t xml:space="preserve">Boggs, Joseph A., Dennis V. Petrie – </w:t>
            </w:r>
            <w:r w:rsidRPr="008E2308">
              <w:rPr>
                <w:b/>
                <w:lang w:val="ro-RO"/>
              </w:rPr>
              <w:t>The Art of Watching Films.</w:t>
            </w:r>
            <w:r w:rsidRPr="008E2308">
              <w:rPr>
                <w:lang w:val="ro-RO"/>
              </w:rPr>
              <w:t xml:space="preserve"> Seventh Edition. Boston: McGraw Hill. 2008.</w:t>
            </w:r>
          </w:p>
          <w:p w:rsidR="00DA668C" w:rsidRPr="008E2308" w:rsidRDefault="00DA668C" w:rsidP="00DA668C">
            <w:pPr>
              <w:spacing w:after="0"/>
              <w:jc w:val="both"/>
              <w:rPr>
                <w:lang w:val="ro-RO"/>
              </w:rPr>
            </w:pPr>
            <w:r w:rsidRPr="008E2308">
              <w:rPr>
                <w:lang w:val="ro-RO"/>
              </w:rPr>
              <w:t>Useful websites:</w:t>
            </w:r>
          </w:p>
          <w:p w:rsidR="00DA668C" w:rsidRPr="008E2308" w:rsidRDefault="00DA668C" w:rsidP="00DA668C">
            <w:pPr>
              <w:spacing w:after="0"/>
              <w:jc w:val="both"/>
              <w:rPr>
                <w:lang w:val="ro-RO"/>
              </w:rPr>
            </w:pPr>
            <w:r w:rsidRPr="008E2308">
              <w:rPr>
                <w:lang w:val="ro-RO"/>
              </w:rPr>
              <w:t xml:space="preserve">Internet Movie Database (IMDb) </w:t>
            </w:r>
            <w:r w:rsidRPr="008E2308">
              <w:rPr>
                <w:lang w:val="ro-RO"/>
              </w:rPr>
              <w:fldChar w:fldCharType="begin"/>
            </w:r>
            <w:r w:rsidRPr="008E2308">
              <w:rPr>
                <w:lang w:val="ro-RO"/>
              </w:rPr>
              <w:instrText xml:space="preserve"> HYPERLINK "http://us.imdb.com/" </w:instrText>
            </w:r>
            <w:r w:rsidRPr="008E2308">
              <w:rPr>
                <w:lang w:val="ro-RO"/>
              </w:rPr>
              <w:fldChar w:fldCharType="separate"/>
            </w:r>
            <w:r w:rsidRPr="008E2308">
              <w:rPr>
                <w:rStyle w:val="Hyperlink"/>
                <w:color w:val="auto"/>
                <w:lang w:val="ro-RO"/>
              </w:rPr>
              <w:t>http://us.imdb.com/</w:t>
            </w:r>
            <w:r w:rsidRPr="008E2308">
              <w:rPr>
                <w:lang w:val="ro-RO"/>
              </w:rPr>
              <w:fldChar w:fldCharType="end"/>
            </w:r>
          </w:p>
          <w:p w:rsidR="00DA668C" w:rsidRPr="008E2308" w:rsidRDefault="00DA668C" w:rsidP="00DA668C">
            <w:pPr>
              <w:spacing w:after="0"/>
              <w:jc w:val="both"/>
              <w:rPr>
                <w:lang w:val="ro-RO"/>
              </w:rPr>
            </w:pPr>
            <w:r w:rsidRPr="008E2308">
              <w:rPr>
                <w:lang w:val="ro-RO"/>
              </w:rPr>
              <w:t xml:space="preserve">Tim Dirk’s </w:t>
            </w:r>
            <w:r w:rsidRPr="008E2308">
              <w:rPr>
                <w:b/>
                <w:bCs/>
                <w:lang w:val="ro-RO"/>
              </w:rPr>
              <w:t>filmsite</w:t>
            </w:r>
            <w:r w:rsidRPr="008E2308">
              <w:rPr>
                <w:lang w:val="ro-RO"/>
              </w:rPr>
              <w:t xml:space="preserve"> </w:t>
            </w:r>
            <w:hyperlink r:id="rId6" w:history="1">
              <w:r w:rsidRPr="008E2308">
                <w:rPr>
                  <w:rStyle w:val="Hyperlink"/>
                  <w:color w:val="auto"/>
                  <w:lang w:val="ro-RO"/>
                </w:rPr>
                <w:t>http://www.filmsite.org/genres.html</w:t>
              </w:r>
            </w:hyperlink>
          </w:p>
          <w:p w:rsidR="00DA668C" w:rsidRPr="008E2308" w:rsidRDefault="00DA668C" w:rsidP="00DA668C">
            <w:pPr>
              <w:spacing w:after="0"/>
              <w:jc w:val="both"/>
              <w:rPr>
                <w:lang w:val="ro-RO"/>
              </w:rPr>
            </w:pPr>
            <w:r w:rsidRPr="008E2308">
              <w:rPr>
                <w:lang w:val="ro-RO"/>
              </w:rPr>
              <w:t xml:space="preserve">Rotten Tomatoes </w:t>
            </w:r>
            <w:r w:rsidRPr="008E2308">
              <w:rPr>
                <w:lang w:val="ro-RO"/>
              </w:rPr>
              <w:fldChar w:fldCharType="begin"/>
            </w:r>
            <w:r w:rsidRPr="008E2308">
              <w:rPr>
                <w:lang w:val="ro-RO"/>
              </w:rPr>
              <w:instrText xml:space="preserve"> HYPERLINK "http://www.rottentomatoes.com/" </w:instrText>
            </w:r>
            <w:r w:rsidRPr="008E2308">
              <w:rPr>
                <w:lang w:val="ro-RO"/>
              </w:rPr>
              <w:fldChar w:fldCharType="separate"/>
            </w:r>
            <w:r w:rsidRPr="008E2308">
              <w:rPr>
                <w:rStyle w:val="Hyperlink"/>
                <w:color w:val="auto"/>
                <w:lang w:val="ro-RO"/>
              </w:rPr>
              <w:t>http://www.rottentomatoes.com/</w:t>
            </w:r>
            <w:r w:rsidRPr="008E2308">
              <w:rPr>
                <w:lang w:val="ro-RO"/>
              </w:rPr>
              <w:fldChar w:fldCharType="end"/>
            </w:r>
          </w:p>
          <w:p w:rsidR="00DA668C" w:rsidRPr="008E2308" w:rsidRDefault="00DA668C" w:rsidP="00DA668C">
            <w:pPr>
              <w:spacing w:after="0"/>
              <w:jc w:val="both"/>
              <w:rPr>
                <w:lang w:val="ro-RO"/>
              </w:rPr>
            </w:pPr>
            <w:r w:rsidRPr="008E2308">
              <w:rPr>
                <w:lang w:val="ro-RO"/>
              </w:rPr>
              <w:t xml:space="preserve">David Bordwell’s website on cinema </w:t>
            </w:r>
            <w:r w:rsidRPr="008E2308">
              <w:rPr>
                <w:lang w:val="ro-RO"/>
              </w:rPr>
              <w:fldChar w:fldCharType="begin"/>
            </w:r>
            <w:r w:rsidRPr="008E2308">
              <w:rPr>
                <w:lang w:val="ro-RO"/>
              </w:rPr>
              <w:instrText xml:space="preserve"> HYPERLINK "http://www.davidbordwell.net/blog/" </w:instrText>
            </w:r>
            <w:r w:rsidRPr="008E2308">
              <w:rPr>
                <w:lang w:val="ro-RO"/>
              </w:rPr>
              <w:fldChar w:fldCharType="separate"/>
            </w:r>
            <w:r w:rsidRPr="008E2308">
              <w:rPr>
                <w:rStyle w:val="Hyperlink"/>
                <w:color w:val="auto"/>
                <w:lang w:val="ro-RO"/>
              </w:rPr>
              <w:t>http://www.davidbordwell.net/blog/</w:t>
            </w:r>
            <w:r w:rsidRPr="008E2308">
              <w:rPr>
                <w:lang w:val="ro-RO"/>
              </w:rPr>
              <w:fldChar w:fldCharType="end"/>
            </w:r>
          </w:p>
          <w:p w:rsidR="00BD6CFD" w:rsidRPr="00BD6CFD" w:rsidRDefault="00DA668C" w:rsidP="00DA668C">
            <w:pPr>
              <w:spacing w:after="0"/>
              <w:rPr>
                <w:rFonts w:cstheme="minorHAnsi"/>
                <w:lang w:val="ro-RO"/>
              </w:rPr>
            </w:pPr>
            <w:r w:rsidRPr="008E2308">
              <w:rPr>
                <w:b/>
                <w:lang w:val="ro-RO"/>
              </w:rPr>
              <w:t>A Basic Glossary of Film Terms</w:t>
            </w:r>
            <w:r w:rsidRPr="008E2308">
              <w:rPr>
                <w:lang w:val="ro-RO"/>
              </w:rPr>
              <w:t xml:space="preserve"> (adapted from S. Howard and J. Monaco)  </w:t>
            </w:r>
            <w:r w:rsidRPr="008E2308">
              <w:rPr>
                <w:lang w:val="ro-RO"/>
              </w:rPr>
              <w:fldChar w:fldCharType="begin"/>
            </w:r>
            <w:r w:rsidRPr="008E2308">
              <w:rPr>
                <w:lang w:val="ro-RO"/>
              </w:rPr>
              <w:instrText xml:space="preserve"> HYPERLINK "http://www.springhurst.org/cinemagic/glossary_terms.htm" </w:instrText>
            </w:r>
            <w:r w:rsidRPr="008E2308">
              <w:rPr>
                <w:lang w:val="ro-RO"/>
              </w:rPr>
              <w:fldChar w:fldCharType="separate"/>
            </w:r>
            <w:r w:rsidRPr="008E2308">
              <w:rPr>
                <w:rStyle w:val="Hyperlink"/>
                <w:color w:val="auto"/>
                <w:lang w:val="ro-RO"/>
              </w:rPr>
              <w:t>http://www.springhurst.org/cinemagic/glossary_terms.htm</w:t>
            </w:r>
            <w:r w:rsidRPr="008E2308">
              <w:rPr>
                <w:lang w:val="ro-RO"/>
              </w:rPr>
              <w:fldChar w:fldCharType="end"/>
            </w:r>
          </w:p>
        </w:tc>
      </w:tr>
      <w:tr w:rsidR="00BD6CFD" w:rsidRPr="00BD6CFD" w:rsidTr="00DB26F8">
        <w:tc>
          <w:tcPr>
            <w:tcW w:w="562" w:type="dxa"/>
            <w:shd w:val="clear" w:color="auto" w:fill="A6A6A6" w:themeFill="background1" w:themeFillShade="A6"/>
          </w:tcPr>
          <w:p w:rsidR="00BD6CFD" w:rsidRPr="00BD6CFD" w:rsidRDefault="00BD6CFD" w:rsidP="00BD6CFD">
            <w:pPr>
              <w:spacing w:after="0" w:line="240" w:lineRule="auto"/>
              <w:rPr>
                <w:rStyle w:val="SubtleReference"/>
                <w:rFonts w:cstheme="minorHAnsi"/>
                <w:color w:val="FFFFFF" w:themeColor="background1"/>
                <w:lang w:val="ro-RO"/>
              </w:rPr>
            </w:pPr>
            <w:r w:rsidRPr="00BD6CFD">
              <w:rPr>
                <w:rStyle w:val="SubtleReference"/>
                <w:rFonts w:cstheme="minorHAnsi"/>
                <w:color w:val="FFFFFF" w:themeColor="background1"/>
                <w:lang w:val="ro-RO"/>
              </w:rPr>
              <w:t>G</w:t>
            </w:r>
          </w:p>
        </w:tc>
        <w:tc>
          <w:tcPr>
            <w:tcW w:w="8647" w:type="dxa"/>
            <w:gridSpan w:val="2"/>
            <w:shd w:val="clear" w:color="auto" w:fill="A6A6A6" w:themeFill="background1" w:themeFillShade="A6"/>
          </w:tcPr>
          <w:p w:rsidR="00BD6CFD" w:rsidRPr="00BD6CFD" w:rsidRDefault="00BD6CFD" w:rsidP="00BD6CFD">
            <w:pPr>
              <w:spacing w:after="0" w:line="240" w:lineRule="auto"/>
              <w:jc w:val="both"/>
              <w:rPr>
                <w:rStyle w:val="SubtleReference"/>
                <w:rFonts w:cstheme="minorHAnsi"/>
                <w:b/>
                <w:color w:val="FFFFFF" w:themeColor="background1"/>
              </w:rPr>
            </w:pPr>
            <w:r w:rsidRPr="00BD6CFD">
              <w:rPr>
                <w:rStyle w:val="SubtleReference"/>
                <w:rFonts w:cstheme="minorHAnsi"/>
                <w:b/>
                <w:color w:val="FFFFFF" w:themeColor="background1"/>
              </w:rPr>
              <w:t>Education style</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lang w:val="ro-RO"/>
              </w:rPr>
            </w:pPr>
            <w:r w:rsidRPr="00BD6CFD">
              <w:rPr>
                <w:rStyle w:val="SubtleReference"/>
                <w:rFonts w:cstheme="minorHAnsi"/>
                <w:color w:val="000000" w:themeColor="text1"/>
                <w:lang w:val="ro-RO"/>
              </w:rPr>
              <w:t>learning and teaching methods</w:t>
            </w:r>
          </w:p>
        </w:tc>
        <w:tc>
          <w:tcPr>
            <w:tcW w:w="6237" w:type="dxa"/>
            <w:shd w:val="clear" w:color="auto" w:fill="F2F2F2" w:themeFill="background1" w:themeFillShade="F2"/>
          </w:tcPr>
          <w:p w:rsidR="00BD6CFD" w:rsidRPr="00BD6CFD" w:rsidRDefault="00BD6CFD" w:rsidP="00BD6CFD">
            <w:pPr>
              <w:spacing w:after="0" w:line="240" w:lineRule="auto"/>
              <w:jc w:val="both"/>
              <w:rPr>
                <w:rFonts w:cstheme="minorHAnsi"/>
                <w:color w:val="000000" w:themeColor="text1"/>
                <w:lang w:val="ro-RO"/>
              </w:rPr>
            </w:pPr>
            <w:r w:rsidRPr="00BD6CFD">
              <w:rPr>
                <w:rFonts w:cstheme="minorHAnsi"/>
                <w:color w:val="000000" w:themeColor="text1"/>
                <w:lang w:val="ro-RO"/>
              </w:rPr>
              <w:t>Frontal teaching, class discussions; individual study</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lang w:val="ro-RO"/>
              </w:rPr>
            </w:pPr>
            <w:r w:rsidRPr="00BD6CFD">
              <w:rPr>
                <w:rStyle w:val="SubtleReference"/>
                <w:rFonts w:cstheme="minorHAnsi"/>
                <w:color w:val="000000" w:themeColor="text1"/>
                <w:lang w:val="ro-RO"/>
              </w:rPr>
              <w:t>assessment methods</w:t>
            </w:r>
          </w:p>
        </w:tc>
        <w:tc>
          <w:tcPr>
            <w:tcW w:w="6237" w:type="dxa"/>
            <w:shd w:val="clear" w:color="auto" w:fill="F2F2F2" w:themeFill="background1" w:themeFillShade="F2"/>
          </w:tcPr>
          <w:p w:rsidR="00BD6CFD" w:rsidRPr="00BD6CFD" w:rsidRDefault="00BD6CFD" w:rsidP="00BD6CFD">
            <w:pPr>
              <w:spacing w:after="0" w:line="240" w:lineRule="auto"/>
              <w:rPr>
                <w:rFonts w:cstheme="minorHAnsi"/>
                <w:color w:val="000000" w:themeColor="text1"/>
                <w:lang w:val="fr-FR"/>
              </w:rPr>
            </w:pPr>
            <w:r w:rsidRPr="00BD6CFD">
              <w:rPr>
                <w:rFonts w:cstheme="minorHAnsi"/>
                <w:color w:val="000000" w:themeColor="text1"/>
                <w:lang w:val="fr-FR"/>
              </w:rPr>
              <w:t xml:space="preserve">Class participation + in-class oral </w:t>
            </w:r>
            <w:proofErr w:type="spellStart"/>
            <w:r w:rsidRPr="00BD6CFD">
              <w:rPr>
                <w:rFonts w:cstheme="minorHAnsi"/>
                <w:color w:val="000000" w:themeColor="text1"/>
                <w:lang w:val="fr-FR"/>
              </w:rPr>
              <w:t>presentation</w:t>
            </w:r>
            <w:proofErr w:type="spellEnd"/>
            <w:r w:rsidRPr="00BD6CFD">
              <w:rPr>
                <w:rFonts w:cstheme="minorHAnsi"/>
                <w:color w:val="000000" w:themeColor="text1"/>
                <w:lang w:val="fr-FR"/>
              </w:rPr>
              <w:t xml:space="preserve"> (50 %) + </w:t>
            </w:r>
            <w:proofErr w:type="spellStart"/>
            <w:r w:rsidRPr="00BD6CFD">
              <w:rPr>
                <w:rFonts w:cstheme="minorHAnsi"/>
                <w:color w:val="000000" w:themeColor="text1"/>
                <w:lang w:val="fr-FR"/>
              </w:rPr>
              <w:t>written</w:t>
            </w:r>
            <w:proofErr w:type="spellEnd"/>
            <w:r w:rsidRPr="00BD6CFD">
              <w:rPr>
                <w:rFonts w:cstheme="minorHAnsi"/>
                <w:color w:val="000000" w:themeColor="text1"/>
                <w:lang w:val="fr-FR"/>
              </w:rPr>
              <w:t xml:space="preserve"> exam (50%)</w:t>
            </w:r>
          </w:p>
        </w:tc>
      </w:tr>
      <w:tr w:rsidR="00BD6CFD" w:rsidRPr="00BD6CFD" w:rsidTr="00DB26F8">
        <w:tc>
          <w:tcPr>
            <w:tcW w:w="2972" w:type="dxa"/>
            <w:gridSpan w:val="2"/>
            <w:shd w:val="clear" w:color="auto" w:fill="F2F2F2" w:themeFill="background1" w:themeFillShade="F2"/>
          </w:tcPr>
          <w:p w:rsidR="00BD6CFD" w:rsidRPr="00BD6CFD" w:rsidRDefault="00BD6CFD" w:rsidP="00BD6CFD">
            <w:pPr>
              <w:spacing w:after="0" w:line="240" w:lineRule="auto"/>
              <w:rPr>
                <w:rStyle w:val="SubtleReference"/>
                <w:rFonts w:cstheme="minorHAnsi"/>
                <w:color w:val="000000" w:themeColor="text1"/>
                <w:lang w:val="ro-RO"/>
              </w:rPr>
            </w:pPr>
            <w:r w:rsidRPr="00BD6CFD">
              <w:rPr>
                <w:rStyle w:val="SubtleReference"/>
                <w:rFonts w:cstheme="minorHAnsi"/>
                <w:color w:val="000000" w:themeColor="text1"/>
                <w:lang w:val="ro-RO"/>
              </w:rPr>
              <w:t>Language of instruction</w:t>
            </w:r>
          </w:p>
        </w:tc>
        <w:tc>
          <w:tcPr>
            <w:tcW w:w="6237" w:type="dxa"/>
            <w:shd w:val="clear" w:color="auto" w:fill="F2F2F2" w:themeFill="background1" w:themeFillShade="F2"/>
          </w:tcPr>
          <w:p w:rsidR="00BD6CFD" w:rsidRPr="00BD6CFD" w:rsidRDefault="00BD6CFD" w:rsidP="00BD6CFD">
            <w:pPr>
              <w:spacing w:after="0" w:line="240" w:lineRule="auto"/>
              <w:rPr>
                <w:rFonts w:cstheme="minorHAnsi"/>
                <w:color w:val="000000" w:themeColor="text1"/>
                <w:lang w:val="ro-RO"/>
              </w:rPr>
            </w:pPr>
            <w:r w:rsidRPr="00BD6CFD">
              <w:rPr>
                <w:rFonts w:cstheme="minorHAnsi"/>
                <w:color w:val="000000" w:themeColor="text1"/>
                <w:lang w:val="ro-RO"/>
              </w:rPr>
              <w:t>English</w:t>
            </w:r>
          </w:p>
        </w:tc>
      </w:tr>
    </w:tbl>
    <w:p w:rsidR="00BD6CFD" w:rsidRPr="00BD6CFD" w:rsidRDefault="00BD6CFD" w:rsidP="00BD6CFD">
      <w:pPr>
        <w:spacing w:after="0" w:line="240" w:lineRule="auto"/>
        <w:jc w:val="both"/>
        <w:rPr>
          <w:rStyle w:val="SubtleReference"/>
          <w:rFonts w:cstheme="minorHAnsi"/>
        </w:rPr>
      </w:pPr>
    </w:p>
    <w:p w:rsidR="00BD6CFD" w:rsidRPr="00BD6CFD" w:rsidRDefault="00BD6CFD" w:rsidP="00BD6CFD">
      <w:pPr>
        <w:spacing w:after="0" w:line="240" w:lineRule="auto"/>
        <w:rPr>
          <w:rFonts w:cstheme="minorHAnsi"/>
        </w:rPr>
      </w:pPr>
    </w:p>
    <w:p w:rsidR="009F1963" w:rsidRPr="00BD6CFD" w:rsidRDefault="009F1963" w:rsidP="00BD6CFD">
      <w:pPr>
        <w:spacing w:after="0"/>
        <w:rPr>
          <w:rFonts w:cstheme="minorHAnsi"/>
        </w:rPr>
      </w:pPr>
    </w:p>
    <w:sectPr w:rsidR="009F1963" w:rsidRPr="00BD6CFD" w:rsidSect="00F2728B">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F7B8D"/>
    <w:multiLevelType w:val="hybridMultilevel"/>
    <w:tmpl w:val="8CC6FD66"/>
    <w:lvl w:ilvl="0" w:tplc="8E5E513A">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AB71A9"/>
    <w:multiLevelType w:val="hybridMultilevel"/>
    <w:tmpl w:val="D870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E65BE"/>
    <w:multiLevelType w:val="hybridMultilevel"/>
    <w:tmpl w:val="719A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E1D9C"/>
    <w:multiLevelType w:val="hybridMultilevel"/>
    <w:tmpl w:val="5C76A642"/>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6CFD"/>
    <w:rsid w:val="000D5AB9"/>
    <w:rsid w:val="000E493A"/>
    <w:rsid w:val="001F21D4"/>
    <w:rsid w:val="002208CC"/>
    <w:rsid w:val="003F6811"/>
    <w:rsid w:val="005203D8"/>
    <w:rsid w:val="005841D6"/>
    <w:rsid w:val="005E3EE0"/>
    <w:rsid w:val="00864B0C"/>
    <w:rsid w:val="0088680B"/>
    <w:rsid w:val="008B6917"/>
    <w:rsid w:val="00916E27"/>
    <w:rsid w:val="00966434"/>
    <w:rsid w:val="009F1963"/>
    <w:rsid w:val="00BD6CFD"/>
    <w:rsid w:val="00D11CC0"/>
    <w:rsid w:val="00DA668C"/>
    <w:rsid w:val="00DD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FD"/>
    <w:pPr>
      <w:spacing w:after="160" w:line="259" w:lineRule="auto"/>
    </w:pPr>
    <w:rPr>
      <w:lang w:val="en-GB"/>
    </w:rPr>
  </w:style>
  <w:style w:type="paragraph" w:styleId="Heading5">
    <w:name w:val="heading 5"/>
    <w:basedOn w:val="Normal"/>
    <w:next w:val="Normal"/>
    <w:link w:val="Heading5Char"/>
    <w:uiPriority w:val="9"/>
    <w:unhideWhenUsed/>
    <w:qFormat/>
    <w:rsid w:val="00BD6CFD"/>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6CFD"/>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BD6CFD"/>
    <w:pPr>
      <w:spacing w:line="256" w:lineRule="auto"/>
      <w:ind w:left="720"/>
      <w:contextualSpacing/>
    </w:pPr>
  </w:style>
  <w:style w:type="table" w:styleId="TableGrid">
    <w:name w:val="Table Grid"/>
    <w:basedOn w:val="TableNormal"/>
    <w:uiPriority w:val="39"/>
    <w:rsid w:val="00BD6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BD6CFD"/>
    <w:rPr>
      <w:smallCaps/>
      <w:color w:val="5A5A5A" w:themeColor="text1" w:themeTint="A5"/>
    </w:rPr>
  </w:style>
  <w:style w:type="paragraph" w:customStyle="1" w:styleId="Default">
    <w:name w:val="Default"/>
    <w:rsid w:val="00BD6CFD"/>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rsid w:val="00BD6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FD"/>
    <w:pPr>
      <w:spacing w:after="160" w:line="259" w:lineRule="auto"/>
    </w:pPr>
    <w:rPr>
      <w:lang w:val="en-GB"/>
    </w:rPr>
  </w:style>
  <w:style w:type="paragraph" w:styleId="Heading5">
    <w:name w:val="heading 5"/>
    <w:basedOn w:val="Normal"/>
    <w:next w:val="Normal"/>
    <w:link w:val="Heading5Char"/>
    <w:uiPriority w:val="9"/>
    <w:unhideWhenUsed/>
    <w:qFormat/>
    <w:rsid w:val="00BD6CFD"/>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D6CFD"/>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BD6CFD"/>
    <w:pPr>
      <w:spacing w:line="256" w:lineRule="auto"/>
      <w:ind w:left="720"/>
      <w:contextualSpacing/>
    </w:pPr>
  </w:style>
  <w:style w:type="table" w:styleId="TableGrid">
    <w:name w:val="Table Grid"/>
    <w:basedOn w:val="TableNormal"/>
    <w:uiPriority w:val="39"/>
    <w:rsid w:val="00BD6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BD6CFD"/>
    <w:rPr>
      <w:smallCaps/>
      <w:color w:val="5A5A5A" w:themeColor="text1" w:themeTint="A5"/>
    </w:rPr>
  </w:style>
  <w:style w:type="paragraph" w:customStyle="1" w:styleId="Default">
    <w:name w:val="Default"/>
    <w:rsid w:val="00BD6CFD"/>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rsid w:val="00BD6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msite.org/genr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979</Words>
  <Characters>5437</Characters>
  <Application>Microsoft Office Word</Application>
  <DocSecurity>0</DocSecurity>
  <Lines>132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Sony</cp:lastModifiedBy>
  <cp:revision>12</cp:revision>
  <dcterms:created xsi:type="dcterms:W3CDTF">2020-01-19T11:58:00Z</dcterms:created>
  <dcterms:modified xsi:type="dcterms:W3CDTF">2020-02-10T08:59:00Z</dcterms:modified>
</cp:coreProperties>
</file>