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AMERICAN STUDIES</w:t>
            </w:r>
          </w:p>
          <w:p w:rsidR="00B0090F" w:rsidRPr="00C94DCA" w:rsidRDefault="00B0090F" w:rsidP="009A3EA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9A3EA5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="009A3EA5" w:rsidRPr="009A3EA5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9A3EA5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GENDER STUDIES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SA1926A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9A3E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B6A6C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A3EA5">
              <w:rPr>
                <w:rFonts w:ascii="Arial Narrow" w:hAnsi="Arial Narrow" w:cs="Arial"/>
                <w:color w:val="FF0000"/>
              </w:rPr>
              <w:t>2</w:t>
            </w:r>
            <w:r w:rsidR="009A3EA5" w:rsidRPr="009A3EA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B2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9A3EA5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Familiarising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students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with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basic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tenets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gender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studies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raising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awareness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the relations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between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gender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societal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practices</w:t>
            </w:r>
          </w:p>
          <w:p w:rsidR="00B0090F" w:rsidRPr="00C94DCA" w:rsidRDefault="00B0090F" w:rsidP="009A3EA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A3EA5" w:rsidRDefault="009A3EA5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Understand the development of gender studies </w:t>
            </w:r>
          </w:p>
          <w:p w:rsidR="009A3EA5" w:rsidRPr="009A3EA5" w:rsidRDefault="00995A6E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Apply</w:t>
            </w:r>
            <w:r w:rsidR="009A3EA5">
              <w:rPr>
                <w:rFonts w:ascii="Arial Narrow" w:hAnsi="Arial Narrow" w:cs="Arial"/>
                <w:lang w:val="ro-RO"/>
              </w:rPr>
              <w:t xml:space="preserve"> gender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="009A3EA5">
              <w:rPr>
                <w:rFonts w:ascii="Arial Narrow" w:hAnsi="Arial Narrow" w:cs="Arial"/>
                <w:lang w:val="ro-RO"/>
              </w:rPr>
              <w:t>studies</w:t>
            </w:r>
            <w:r>
              <w:rPr>
                <w:rFonts w:ascii="Arial Narrow" w:hAnsi="Arial Narrow" w:cs="Arial"/>
                <w:lang w:val="ro-RO"/>
              </w:rPr>
              <w:t xml:space="preserve"> concepts to discursive practices</w:t>
            </w:r>
          </w:p>
          <w:p w:rsidR="00C94DCA" w:rsidRPr="00B75884" w:rsidRDefault="00995A6E" w:rsidP="00B758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Critically read</w:t>
            </w:r>
            <w:r w:rsidR="009A3EA5">
              <w:rPr>
                <w:rFonts w:ascii="Arial Narrow" w:hAnsi="Arial Narrow" w:cs="Arial"/>
                <w:lang w:val="ro-RO"/>
              </w:rPr>
              <w:t xml:space="preserve"> texts from a gender-studies perspective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3EA5" w:rsidRDefault="00995A6E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Explain and a</w:t>
            </w:r>
            <w:r w:rsidR="009A3EA5">
              <w:rPr>
                <w:rFonts w:ascii="Arial Narrow" w:hAnsi="Arial Narrow" w:cs="Arial"/>
                <w:lang w:val="ro-RO"/>
              </w:rPr>
              <w:t>pply gender-studies concept</w:t>
            </w:r>
            <w:r>
              <w:rPr>
                <w:rFonts w:ascii="Arial Narrow" w:hAnsi="Arial Narrow" w:cs="Arial"/>
                <w:lang w:val="ro-RO"/>
              </w:rPr>
              <w:t>s</w:t>
            </w:r>
          </w:p>
          <w:p w:rsidR="009A3EA5" w:rsidRDefault="009A3EA5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Analyse</w:t>
            </w:r>
            <w:r w:rsidR="00995A6E">
              <w:rPr>
                <w:rFonts w:ascii="Arial Narrow" w:hAnsi="Arial Narrow" w:cs="Arial"/>
                <w:lang w:val="ro-RO"/>
              </w:rPr>
              <w:t xml:space="preserve"> texts from a gender-studies perspective</w:t>
            </w:r>
          </w:p>
          <w:p w:rsidR="00C8093F" w:rsidRPr="00C94DCA" w:rsidRDefault="009A3EA5" w:rsidP="009A3EA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Assess </w:t>
            </w:r>
            <w:r w:rsidR="00995A6E">
              <w:rPr>
                <w:rFonts w:ascii="Arial Narrow" w:hAnsi="Arial Narrow" w:cs="Arial"/>
                <w:lang w:val="ro-RO"/>
              </w:rPr>
              <w:t>the role of gender in their everyday life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Default="00B75884" w:rsidP="00995A6E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G</w:t>
            </w:r>
            <w:r w:rsidR="00995A6E">
              <w:rPr>
                <w:rFonts w:ascii="Arial Narrow" w:hAnsi="Arial Narrow" w:cs="Arial"/>
                <w:color w:val="000000" w:themeColor="text1"/>
                <w:lang w:val="ro-RO"/>
              </w:rPr>
              <w:t>ender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identity</w:t>
            </w:r>
          </w:p>
          <w:p w:rsidR="00995A6E" w:rsidRDefault="00995A6E" w:rsidP="00995A6E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Masculinity vs femininity</w:t>
            </w:r>
          </w:p>
          <w:p w:rsidR="00995A6E" w:rsidRDefault="00995A6E" w:rsidP="00995A6E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Gender and psychoanalysis</w:t>
            </w:r>
          </w:p>
          <w:p w:rsidR="00B75884" w:rsidRDefault="00B75884" w:rsidP="00995A6E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Gender and the body</w:t>
            </w:r>
          </w:p>
          <w:p w:rsidR="00B75884" w:rsidRDefault="00B75884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Gender and language</w:t>
            </w:r>
          </w:p>
          <w:p w:rsidR="00995A6E" w:rsidRDefault="00995A6E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Feminisms</w:t>
            </w:r>
          </w:p>
          <w:p w:rsidR="00B75884" w:rsidRPr="00C94DCA" w:rsidRDefault="00B75884" w:rsidP="00B75884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Men’s studies and queer studies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95A6E" w:rsidRPr="00B75884" w:rsidRDefault="00995A6E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84">
              <w:rPr>
                <w:rFonts w:ascii="Arial" w:hAnsi="Arial" w:cs="Arial"/>
                <w:sz w:val="20"/>
                <w:szCs w:val="20"/>
              </w:rPr>
              <w:t xml:space="preserve">Simone de Beauvoir, </w:t>
            </w:r>
            <w:r w:rsidRPr="00B75884">
              <w:rPr>
                <w:rFonts w:ascii="Arial" w:hAnsi="Arial" w:cs="Arial"/>
                <w:i/>
                <w:sz w:val="20"/>
                <w:szCs w:val="20"/>
              </w:rPr>
              <w:t>The Second Sex</w:t>
            </w:r>
          </w:p>
          <w:p w:rsidR="00B75884" w:rsidRPr="00B75884" w:rsidRDefault="00B75884" w:rsidP="00B7588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5884">
              <w:rPr>
                <w:rFonts w:ascii="Arial" w:hAnsi="Arial" w:cs="Arial"/>
                <w:sz w:val="20"/>
                <w:szCs w:val="20"/>
              </w:rPr>
              <w:t xml:space="preserve">Judith Butler, </w:t>
            </w:r>
            <w:r w:rsidRPr="00B75884">
              <w:rPr>
                <w:rFonts w:ascii="Arial" w:hAnsi="Arial" w:cs="Arial"/>
                <w:i/>
                <w:sz w:val="20"/>
                <w:szCs w:val="20"/>
              </w:rPr>
              <w:t xml:space="preserve">Gender Trouble </w:t>
            </w:r>
          </w:p>
          <w:p w:rsidR="00B75884" w:rsidRPr="00B75884" w:rsidRDefault="00B75884" w:rsidP="00B7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84">
              <w:rPr>
                <w:rFonts w:ascii="Arial" w:hAnsi="Arial" w:cs="Arial"/>
                <w:sz w:val="20"/>
                <w:szCs w:val="20"/>
              </w:rPr>
              <w:t xml:space="preserve">Helene </w:t>
            </w:r>
            <w:proofErr w:type="spellStart"/>
            <w:r w:rsidRPr="00B75884">
              <w:rPr>
                <w:rFonts w:ascii="Arial" w:hAnsi="Arial" w:cs="Arial"/>
                <w:sz w:val="20"/>
                <w:szCs w:val="20"/>
              </w:rPr>
              <w:t>Cixous</w:t>
            </w:r>
            <w:proofErr w:type="spellEnd"/>
            <w:r w:rsidRPr="00B758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884">
              <w:rPr>
                <w:rFonts w:ascii="Arial" w:hAnsi="Arial" w:cs="Arial"/>
                <w:i/>
                <w:sz w:val="20"/>
                <w:szCs w:val="20"/>
              </w:rPr>
              <w:t>The Laugh of the Medusa</w:t>
            </w:r>
            <w:r w:rsidRPr="00B75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5884" w:rsidRPr="00B75884" w:rsidRDefault="00B75884" w:rsidP="00B7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84">
              <w:rPr>
                <w:rFonts w:ascii="Arial" w:hAnsi="Arial" w:cs="Arial"/>
                <w:sz w:val="20"/>
                <w:szCs w:val="20"/>
              </w:rPr>
              <w:t xml:space="preserve">Sandra M. Gilbert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B75884">
              <w:rPr>
                <w:rFonts w:ascii="Arial" w:hAnsi="Arial" w:cs="Arial"/>
                <w:sz w:val="20"/>
                <w:szCs w:val="20"/>
              </w:rPr>
              <w:t xml:space="preserve"> Susan </w:t>
            </w:r>
            <w:proofErr w:type="spellStart"/>
            <w:r w:rsidRPr="00B75884">
              <w:rPr>
                <w:rFonts w:ascii="Arial" w:hAnsi="Arial" w:cs="Arial"/>
                <w:sz w:val="20"/>
                <w:szCs w:val="20"/>
              </w:rPr>
              <w:t>Gubar</w:t>
            </w:r>
            <w:proofErr w:type="spellEnd"/>
            <w:r w:rsidRPr="00B7588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884">
              <w:rPr>
                <w:rFonts w:ascii="Arial" w:hAnsi="Arial" w:cs="Arial"/>
                <w:i/>
                <w:sz w:val="20"/>
                <w:szCs w:val="20"/>
              </w:rPr>
              <w:t>The Madwoman in the Attic</w:t>
            </w:r>
            <w:r w:rsidRPr="00B75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5884" w:rsidRPr="00995A6E" w:rsidRDefault="00B75884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88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Elaine Showalter, </w:t>
            </w:r>
            <w:r w:rsidRPr="00B7588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  <w:t>A Literature of Their Own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B75884" w:rsidRDefault="00995A6E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Reading and discussing literary texts and contemporary cultural practices from a gender-studies perspective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75884" w:rsidRPr="00B3381B" w:rsidRDefault="00B75884" w:rsidP="00B75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1B">
              <w:rPr>
                <w:rFonts w:ascii="Arial" w:hAnsi="Arial" w:cs="Arial"/>
                <w:sz w:val="20"/>
                <w:szCs w:val="20"/>
              </w:rPr>
              <w:t xml:space="preserve">Margaret Atwood, </w:t>
            </w:r>
            <w:r w:rsidRPr="00B3381B">
              <w:rPr>
                <w:rFonts w:ascii="Arial" w:hAnsi="Arial" w:cs="Arial"/>
                <w:i/>
                <w:sz w:val="20"/>
                <w:szCs w:val="20"/>
              </w:rPr>
              <w:t>Siren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Song</w:t>
            </w:r>
          </w:p>
          <w:p w:rsidR="00995A6E" w:rsidRPr="00B3381B" w:rsidRDefault="00995A6E" w:rsidP="00995A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81B">
              <w:rPr>
                <w:rFonts w:ascii="Arial" w:hAnsi="Arial" w:cs="Arial"/>
                <w:sz w:val="20"/>
                <w:szCs w:val="20"/>
              </w:rPr>
              <w:t xml:space="preserve">Charlotte Perkins Gilman, </w:t>
            </w:r>
            <w:r w:rsidRPr="00B3381B">
              <w:rPr>
                <w:rFonts w:ascii="Arial" w:hAnsi="Arial" w:cs="Arial"/>
                <w:i/>
                <w:sz w:val="20"/>
                <w:szCs w:val="20"/>
              </w:rPr>
              <w:t>The Yellow Wallpaper</w:t>
            </w:r>
          </w:p>
          <w:p w:rsidR="00995A6E" w:rsidRPr="00B3381B" w:rsidRDefault="00995A6E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1B">
              <w:rPr>
                <w:rFonts w:ascii="Arial" w:hAnsi="Arial" w:cs="Arial"/>
                <w:sz w:val="20"/>
                <w:szCs w:val="20"/>
              </w:rPr>
              <w:t xml:space="preserve">Kate Chopin, </w:t>
            </w:r>
            <w:r w:rsidRPr="00B3381B">
              <w:rPr>
                <w:rFonts w:ascii="Arial" w:hAnsi="Arial" w:cs="Arial"/>
                <w:i/>
                <w:sz w:val="20"/>
                <w:szCs w:val="20"/>
              </w:rPr>
              <w:t xml:space="preserve">The Awakening </w:t>
            </w:r>
          </w:p>
          <w:p w:rsidR="00B75884" w:rsidRDefault="00B75884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1B">
              <w:rPr>
                <w:rFonts w:ascii="Arial" w:hAnsi="Arial" w:cs="Arial"/>
                <w:sz w:val="20"/>
                <w:szCs w:val="20"/>
              </w:rPr>
              <w:t xml:space="preserve">Margaret Edson, </w:t>
            </w:r>
            <w:r w:rsidRPr="00B3381B">
              <w:rPr>
                <w:rFonts w:ascii="Arial" w:hAnsi="Arial" w:cs="Arial"/>
                <w:i/>
                <w:sz w:val="20"/>
                <w:szCs w:val="20"/>
              </w:rPr>
              <w:t>Wit</w:t>
            </w:r>
            <w:r w:rsidRPr="00B33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DCA" w:rsidRPr="00B75884" w:rsidRDefault="00995A6E" w:rsidP="00995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1B">
              <w:rPr>
                <w:rFonts w:ascii="Arial" w:hAnsi="Arial" w:cs="Arial"/>
                <w:sz w:val="20"/>
                <w:szCs w:val="20"/>
              </w:rPr>
              <w:t xml:space="preserve">Alice Walker, </w:t>
            </w:r>
            <w:r w:rsidRPr="00B3381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B3381B">
              <w:rPr>
                <w:rFonts w:ascii="Arial" w:hAnsi="Arial" w:cs="Arial"/>
                <w:i/>
                <w:sz w:val="20"/>
                <w:szCs w:val="20"/>
              </w:rPr>
              <w:t>Color</w:t>
            </w:r>
            <w:proofErr w:type="spellEnd"/>
            <w:r w:rsidRPr="00B3381B">
              <w:rPr>
                <w:rFonts w:ascii="Arial" w:hAnsi="Arial" w:cs="Arial"/>
                <w:i/>
                <w:sz w:val="20"/>
                <w:szCs w:val="20"/>
              </w:rPr>
              <w:t xml:space="preserve"> Purple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discussion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B75884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60%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95A6E"/>
    <w:rsid w:val="009A063F"/>
    <w:rsid w:val="009A3EA5"/>
    <w:rsid w:val="009C308C"/>
    <w:rsid w:val="009E186A"/>
    <w:rsid w:val="00B0090F"/>
    <w:rsid w:val="00B75884"/>
    <w:rsid w:val="00BD750F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1573</Characters>
  <Application>Microsoft Office Word</Application>
  <DocSecurity>0</DocSecurity>
  <Lines>112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2</cp:revision>
  <dcterms:created xsi:type="dcterms:W3CDTF">2020-01-03T13:25:00Z</dcterms:created>
  <dcterms:modified xsi:type="dcterms:W3CDTF">2020-01-03T13:25:00Z</dcterms:modified>
</cp:coreProperties>
</file>