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0F" w:rsidRPr="001E2CA9" w:rsidRDefault="00BD46C9" w:rsidP="00B0090F">
      <w:pPr>
        <w:spacing w:after="0" w:line="240" w:lineRule="auto"/>
        <w:rPr>
          <w:rStyle w:val="SubtleReference"/>
          <w:rFonts w:ascii="Arial Narrow" w:hAnsi="Arial Narrow" w:cs="Arial"/>
        </w:rPr>
      </w:pPr>
      <w:proofErr w:type="spellStart"/>
      <w:r w:rsidRPr="001E2CA9">
        <w:rPr>
          <w:rStyle w:val="SubtleReference"/>
          <w:rFonts w:ascii="Arial Narrow" w:hAnsi="Arial Narrow" w:cs="Arial"/>
        </w:rPr>
        <w:t>Descriptif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du </w:t>
      </w:r>
      <w:proofErr w:type="spellStart"/>
      <w:r w:rsidRPr="001E2CA9">
        <w:rPr>
          <w:rStyle w:val="SubtleReference"/>
          <w:rFonts w:ascii="Arial Narrow" w:hAnsi="Arial Narrow" w:cs="Arial"/>
        </w:rPr>
        <w:t>cours</w:t>
      </w:r>
      <w:proofErr w:type="spellEnd"/>
      <w:r w:rsidRPr="001E2CA9">
        <w:rPr>
          <w:rStyle w:val="SubtleReference"/>
          <w:rFonts w:ascii="Arial Narrow" w:hAnsi="Arial Narrow" w:cs="Arial"/>
        </w:rPr>
        <w:t xml:space="preserve"> </w:t>
      </w:r>
    </w:p>
    <w:p w:rsidR="00B0090F" w:rsidRPr="001E2CA9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193145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1E2CA9" w:rsidRDefault="00193145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programme de </w:t>
            </w:r>
            <w:r w:rsidR="00BD46C9"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Licence</w:t>
            </w:r>
          </w:p>
          <w:p w:rsidR="00B0090F" w:rsidRPr="001E2CA9" w:rsidRDefault="00FF1B29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LANGUES MODERNES APPLIQUEES</w:t>
            </w:r>
          </w:p>
          <w:p w:rsidR="00B0090F" w:rsidRPr="00FF1B29" w:rsidRDefault="00193145" w:rsidP="00193145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3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424519">
              <w:rPr>
                <w:rFonts w:ascii="Arial" w:eastAsia="Calibri" w:hAnsi="Arial" w:cs="Arial"/>
                <w:smallCaps/>
                <w:color w:val="FFFFFF"/>
                <w:sz w:val="20"/>
                <w:szCs w:val="20"/>
                <w:lang w:val="fr-FR"/>
              </w:rPr>
              <w:t>ANNĖE</w:t>
            </w:r>
            <w:r w:rsidR="00B0090F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, </w:t>
            </w:r>
            <w:r w:rsidR="005E160B">
              <w:rPr>
                <w:rStyle w:val="SubtleReference"/>
                <w:rFonts w:ascii="Arial Narrow" w:hAnsi="Arial Narrow" w:cs="Arial"/>
                <w:color w:val="FF0000"/>
                <w:lang w:val="fr-FR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CA0D08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 xml:space="preserve"> SEMEST</w:t>
            </w:r>
            <w:r w:rsidR="00BD46C9" w:rsidRPr="00FF1B29">
              <w:rPr>
                <w:rStyle w:val="SubtleReference"/>
                <w:rFonts w:ascii="Arial Narrow" w:hAnsi="Arial Narrow" w:cs="Arial"/>
                <w:color w:val="FFFFFF" w:themeColor="background1"/>
                <w:lang w:val="fr-FR"/>
              </w:rPr>
              <w:t>RE</w:t>
            </w:r>
          </w:p>
        </w:tc>
      </w:tr>
    </w:tbl>
    <w:p w:rsidR="00B0090F" w:rsidRPr="00FF1B29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lang w:val="fr-FR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2A429F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Intitulé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1E2CA9" w:rsidRDefault="009C2AB1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  <w:lang w:val="fr-FR"/>
              </w:rPr>
              <w:t>terminologie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code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387DC0" w:rsidP="00CA0D08">
            <w:pPr>
              <w:rPr>
                <w:rFonts w:ascii="Arial Narrow" w:hAnsi="Arial Narrow" w:cs="Arial"/>
                <w:color w:val="000000" w:themeColor="text1"/>
              </w:rPr>
            </w:pPr>
            <w:r w:rsidRPr="00387DC0">
              <w:rPr>
                <w:rFonts w:ascii="Arial Narrow" w:hAnsi="Arial Narrow" w:cs="Arial"/>
                <w:color w:val="000000" w:themeColor="text1"/>
              </w:rPr>
              <w:t>LM1964_F</w:t>
            </w:r>
          </w:p>
        </w:tc>
      </w:tr>
      <w:tr w:rsidR="00B0090F" w:rsidRPr="0019314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type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de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 xml:space="preserve">en présentiel / </w:t>
            </w:r>
            <w:r w:rsidR="00C33121" w:rsidRPr="001E2CA9">
              <w:rPr>
                <w:rFonts w:ascii="Arial Narrow" w:hAnsi="Arial Narrow" w:cs="Arial"/>
                <w:color w:val="FF0000"/>
                <w:lang w:val="fr-FR"/>
              </w:rPr>
              <w:t>présence obligatoire aux séminaires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niveau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du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cours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er</w:t>
            </w:r>
            <w:r w:rsidR="00EE70AA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1E2CA9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Pr="001E2CA9">
              <w:rPr>
                <w:rFonts w:ascii="Arial Narrow" w:hAnsi="Arial Narrow"/>
                <w:color w:val="FF0000"/>
                <w:lang w:val="fr-FR"/>
              </w:rPr>
              <w:t>iveau licence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19314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année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d’étude</w:t>
            </w:r>
            <w:proofErr w:type="spellEnd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="002B6A6C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semest</w:t>
            </w: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re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5E160B" w:rsidP="005E160B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3</w:t>
            </w:r>
            <w:r w:rsidR="00FF1B29" w:rsidRPr="00FF1B29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FF1B2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193145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bookmarkStart w:id="0" w:name="_GoBack"/>
            <w:bookmarkEnd w:id="0"/>
            <w:r w:rsidR="002B6A6C" w:rsidRPr="001E2CA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1E2CA9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1E2CA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ombre</w:t>
            </w:r>
            <w:proofErr w:type="spellEnd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d’ECTS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3A290D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19314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Nombre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d’heures</w:t>
            </w:r>
            <w:proofErr w:type="spellEnd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par </w:t>
            </w:r>
            <w:proofErr w:type="spellStart"/>
            <w:r w:rsidRPr="001E2CA9">
              <w:rPr>
                <w:rStyle w:val="SubtleReference"/>
                <w:rFonts w:ascii="Arial Narrow" w:hAnsi="Arial Narrow" w:cs="Arial"/>
                <w:color w:val="000000" w:themeColor="text1"/>
              </w:rPr>
              <w:t>semaine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5E160B" w:rsidP="00AF6D0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2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heure</w:t>
            </w:r>
            <w:r w:rsidR="00ED18F4"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cours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B20D7">
              <w:rPr>
                <w:rFonts w:ascii="Arial Narrow" w:hAnsi="Arial Narrow" w:cs="Arial"/>
                <w:color w:val="000000" w:themeColor="text1"/>
                <w:lang w:val="fr-FR"/>
              </w:rPr>
              <w:t>+</w:t>
            </w:r>
            <w:r w:rsidR="00AF6D03">
              <w:rPr>
                <w:rFonts w:ascii="Arial Narrow" w:hAnsi="Arial Narrow" w:cs="Arial"/>
                <w:color w:val="000000" w:themeColor="text1"/>
                <w:lang w:val="fr-FR"/>
              </w:rPr>
              <w:t> </w:t>
            </w:r>
            <w:r w:rsidR="00AF6D03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heure</w:t>
            </w: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séminaire</w:t>
            </w:r>
            <w:r w:rsidR="00B0090F" w:rsidRPr="001E2CA9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AF6D0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om du titulaire 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1E2CA9" w:rsidRDefault="00ED18F4" w:rsidP="00FF1B2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 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AF6D03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1E2CA9" w:rsidRDefault="00BD46C9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Nom du titulaire du séminaire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conf. </w:t>
            </w:r>
            <w:proofErr w:type="spellStart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>dr</w:t>
            </w:r>
            <w:proofErr w:type="spellEnd"/>
            <w:r w:rsidRPr="001E2CA9">
              <w:rPr>
                <w:rFonts w:ascii="Arial Narrow" w:hAnsi="Arial Narrow" w:cs="Arial"/>
                <w:color w:val="000000" w:themeColor="text1"/>
                <w:lang w:val="fr-FR"/>
              </w:rPr>
              <w:t xml:space="preserve">. </w:t>
            </w:r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 xml:space="preserve">Monica </w:t>
            </w:r>
            <w:proofErr w:type="spellStart"/>
            <w:r w:rsidR="00FF1B29">
              <w:rPr>
                <w:rFonts w:ascii="Arial Narrow" w:hAnsi="Arial Narrow" w:cs="Arial"/>
                <w:color w:val="000000" w:themeColor="text1"/>
                <w:lang w:val="fr-FR"/>
              </w:rPr>
              <w:t>Frunza</w:t>
            </w:r>
            <w:proofErr w:type="spellEnd"/>
          </w:p>
        </w:tc>
      </w:tr>
      <w:tr w:rsidR="00B0090F" w:rsidRPr="00FF1B29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FF1B29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FF1B29">
              <w:rPr>
                <w:rStyle w:val="SubtleReference"/>
                <w:rFonts w:ascii="Arial Narrow" w:hAnsi="Arial Narrow" w:cs="Arial"/>
                <w:color w:val="000000" w:themeColor="text1"/>
                <w:lang w:val="fr-FR"/>
              </w:rPr>
              <w:t>Prerequis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FF1B29" w:rsidRDefault="00ED18F4" w:rsidP="00814805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FF1B29">
              <w:rPr>
                <w:rFonts w:ascii="Arial Narrow" w:hAnsi="Arial Narrow" w:cs="Arial"/>
                <w:color w:val="FF0000"/>
                <w:lang w:val="fr-FR"/>
              </w:rPr>
              <w:t>Niveau avancé</w:t>
            </w:r>
            <w:r w:rsidR="00814805" w:rsidRPr="00FF1B29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FF1B2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compétences générales et spécifique</w:t>
            </w:r>
            <w:r w:rsidR="00814805" w:rsidRPr="001E2CA9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</w:p>
        </w:tc>
      </w:tr>
      <w:tr w:rsidR="00B0090F" w:rsidRPr="0019314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6D3950" w:rsidRDefault="00BD46C9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  <w:lang w:val="fr-FR"/>
              </w:rPr>
              <w:t>ompétences</w:t>
            </w:r>
            <w:proofErr w:type="spellEnd"/>
            <w:r w:rsidRPr="006D3950">
              <w:rPr>
                <w:rFonts w:ascii="Arial Narrow" w:hAnsi="Arial Narrow"/>
                <w:lang w:val="fr-FR"/>
              </w:rPr>
              <w:t xml:space="preserve"> générales</w:t>
            </w:r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4E5CD8" w:rsidRDefault="005B5F38" w:rsidP="00A9203D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eastAsia="Times New Roman" w:hAnsi="Arial Narrow" w:cs="Arial"/>
                <w:lang w:val="ro-RO"/>
              </w:rPr>
              <w:t xml:space="preserve"> </w:t>
            </w:r>
            <w:r w:rsidR="004F38A9">
              <w:rPr>
                <w:rFonts w:ascii="Arial Narrow" w:hAnsi="Arial Narrow" w:cs="Arial"/>
                <w:lang w:val="ro-RO"/>
              </w:rPr>
              <w:t>La maîtrise des principaux concepts du domaine de la terminologie</w:t>
            </w:r>
          </w:p>
          <w:p w:rsidR="005B5F38" w:rsidRPr="006D3950" w:rsidRDefault="005B5F38" w:rsidP="00A9203D">
            <w:pPr>
              <w:pStyle w:val="ListParagraph"/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</w:p>
          <w:p w:rsidR="00B0090F" w:rsidRPr="006D3950" w:rsidRDefault="00BD46C9" w:rsidP="00A9203D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b/>
                <w:lang w:val="ro-RO"/>
              </w:rPr>
              <w:t>C</w:t>
            </w:r>
            <w:proofErr w:type="spellStart"/>
            <w:r w:rsidRPr="006D3950">
              <w:rPr>
                <w:rFonts w:ascii="Arial Narrow" w:hAnsi="Arial Narrow"/>
              </w:rPr>
              <w:t>ompétences</w:t>
            </w:r>
            <w:proofErr w:type="spellEnd"/>
            <w:r w:rsidRPr="006D3950">
              <w:rPr>
                <w:rFonts w:ascii="Arial Narrow" w:hAnsi="Arial Narrow"/>
              </w:rPr>
              <w:t xml:space="preserve"> </w:t>
            </w:r>
            <w:proofErr w:type="spellStart"/>
            <w:r w:rsidRPr="006D3950">
              <w:rPr>
                <w:rFonts w:ascii="Arial Narrow" w:hAnsi="Arial Narrow"/>
              </w:rPr>
              <w:t>spécifiques</w:t>
            </w:r>
            <w:proofErr w:type="spellEnd"/>
            <w:r w:rsidR="00B0090F" w:rsidRPr="006D3950">
              <w:rPr>
                <w:rFonts w:ascii="Arial Narrow" w:hAnsi="Arial Narrow" w:cs="Arial"/>
                <w:lang w:val="ro-RO"/>
              </w:rPr>
              <w:t>:</w:t>
            </w:r>
          </w:p>
          <w:p w:rsidR="00DE5AE7" w:rsidRPr="006D3950" w:rsidRDefault="00DE5AE7" w:rsidP="00DE5AE7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eastAsia="Calibri" w:hAnsi="Arial Narrow"/>
                <w:lang w:val="fr-FR"/>
              </w:rPr>
              <w:t xml:space="preserve">La maîtrise </w:t>
            </w:r>
            <w:r w:rsidR="00AF6D03">
              <w:rPr>
                <w:rFonts w:ascii="Arial Narrow" w:hAnsi="Arial Narrow" w:cs="Arial"/>
                <w:lang w:val="ro-RO"/>
              </w:rPr>
              <w:t>de la méthodologie de création des bases de données spécialisées</w:t>
            </w:r>
          </w:p>
          <w:p w:rsidR="00C94DCA" w:rsidRPr="00DE5AE7" w:rsidRDefault="00C94DCA" w:rsidP="00DE5AE7">
            <w:pPr>
              <w:ind w:left="720"/>
              <w:rPr>
                <w:rFonts w:ascii="Arial Narrow" w:hAnsi="Arial Narrow" w:cs="Arial"/>
                <w:noProof/>
                <w:lang w:val="ro-RO"/>
              </w:rPr>
            </w:pP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résultats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l’apprentissage</w:t>
            </w:r>
            <w:proofErr w:type="spellEnd"/>
          </w:p>
        </w:tc>
      </w:tr>
      <w:tr w:rsidR="00B0090F" w:rsidRPr="00AD2E4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663ECD" w:rsidRDefault="006D3950" w:rsidP="00DE5AE7">
            <w:pPr>
              <w:numPr>
                <w:ilvl w:val="0"/>
                <w:numId w:val="13"/>
              </w:numPr>
              <w:ind w:left="284" w:hanging="227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Les étudiants seront capables </w:t>
            </w:r>
            <w:r w:rsidR="00663ECD">
              <w:rPr>
                <w:rFonts w:ascii="Arial Narrow" w:hAnsi="Arial Narrow" w:cs="Arial"/>
                <w:lang w:val="ro-RO"/>
              </w:rPr>
              <w:t>:</w:t>
            </w:r>
            <w:r w:rsidR="004E5CD8">
              <w:rPr>
                <w:rFonts w:ascii="Arial Narrow" w:hAnsi="Arial Narrow" w:cs="Arial"/>
                <w:lang w:val="ro-RO"/>
              </w:rPr>
              <w:t xml:space="preserve"> 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>D’expliquer différents concepts de spécialité</w:t>
            </w:r>
          </w:p>
          <w:p w:rsidR="006D3950" w:rsidRDefault="00DE5AE7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De maîtriser </w:t>
            </w:r>
            <w:r w:rsidR="00AF6D03">
              <w:rPr>
                <w:rFonts w:ascii="Arial Narrow" w:hAnsi="Arial Narrow" w:cs="Arial"/>
                <w:lang w:val="ro-RO"/>
              </w:rPr>
              <w:t>la méthodologie de création des bases de données spécialisées</w:t>
            </w:r>
          </w:p>
          <w:p w:rsidR="006D3950" w:rsidRDefault="006D3950" w:rsidP="00A9203D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r>
              <w:rPr>
                <w:rFonts w:ascii="Arial Narrow" w:hAnsi="Arial Narrow" w:cs="Arial"/>
                <w:lang w:val="ro-RO"/>
              </w:rPr>
              <w:t xml:space="preserve">D’utiliser </w:t>
            </w:r>
            <w:r w:rsidR="00DE5AE7">
              <w:rPr>
                <w:rFonts w:ascii="Arial Narrow" w:hAnsi="Arial Narrow" w:cs="Arial"/>
                <w:lang w:val="ro-RO"/>
              </w:rPr>
              <w:t xml:space="preserve">les </w:t>
            </w:r>
            <w:r>
              <w:rPr>
                <w:rFonts w:ascii="Arial Narrow" w:hAnsi="Arial Narrow" w:cs="Arial"/>
                <w:lang w:val="ro-RO"/>
              </w:rPr>
              <w:t xml:space="preserve">TICE et </w:t>
            </w:r>
            <w:r w:rsidR="00DE5AE7">
              <w:rPr>
                <w:rFonts w:ascii="Arial Narrow" w:hAnsi="Arial Narrow" w:cs="Arial"/>
                <w:lang w:val="ro-RO"/>
              </w:rPr>
              <w:t xml:space="preserve">les </w:t>
            </w:r>
            <w:r>
              <w:rPr>
                <w:rFonts w:ascii="Arial Narrow" w:hAnsi="Arial Narrow" w:cs="Arial"/>
                <w:lang w:val="ro-RO"/>
              </w:rPr>
              <w:t>différentes ressources lexicographiques traditionnelles et électroniques</w:t>
            </w:r>
          </w:p>
          <w:p w:rsidR="00A9203D" w:rsidRPr="006D3950" w:rsidRDefault="00A9203D" w:rsidP="006D3950">
            <w:pPr>
              <w:ind w:left="-35"/>
              <w:jc w:val="both"/>
              <w:rPr>
                <w:rFonts w:ascii="Arial Narrow" w:hAnsi="Arial Narrow" w:cs="Arial"/>
                <w:lang w:val="ro-RO"/>
              </w:rPr>
            </w:pPr>
            <w:r w:rsidRPr="006D3950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cours</w:t>
            </w:r>
            <w:proofErr w:type="spellEnd"/>
          </w:p>
        </w:tc>
      </w:tr>
      <w:tr w:rsidR="00B0090F" w:rsidRPr="009C2AB1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AD2E41" w:rsidRPr="006D3950" w:rsidRDefault="00AF6D03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Les bases de données terminologiques</w:t>
            </w:r>
            <w:r w:rsidR="004E5CD8">
              <w:rPr>
                <w:rFonts w:ascii="Arial Narrow" w:hAnsi="Arial Narrow"/>
                <w:bCs/>
                <w:lang w:val="it-IT"/>
              </w:rPr>
              <w:t>, noti</w:t>
            </w:r>
            <w:r w:rsidR="00C92C26">
              <w:rPr>
                <w:rFonts w:ascii="Arial Narrow" w:hAnsi="Arial Narrow"/>
                <w:bCs/>
                <w:lang w:val="it-IT"/>
              </w:rPr>
              <w:t>ons</w:t>
            </w:r>
            <w:r w:rsidR="004E5CD8">
              <w:rPr>
                <w:rFonts w:ascii="Arial Narrow" w:hAnsi="Arial Narrow"/>
                <w:bCs/>
                <w:lang w:val="it-IT"/>
              </w:rPr>
              <w:t xml:space="preserve"> de ba</w:t>
            </w:r>
            <w:r w:rsidR="00C92C26">
              <w:rPr>
                <w:rFonts w:ascii="Arial Narrow" w:hAnsi="Arial Narrow"/>
                <w:bCs/>
                <w:lang w:val="it-IT"/>
              </w:rPr>
              <w:t>se</w:t>
            </w:r>
            <w:r w:rsidR="004E5CD8" w:rsidRPr="00197C63">
              <w:rPr>
                <w:rFonts w:ascii="Arial Narrow" w:hAnsi="Arial Narrow"/>
                <w:bCs/>
                <w:lang w:val="it-IT"/>
              </w:rPr>
              <w:t> </w:t>
            </w:r>
            <w:r w:rsidR="00FF1B29"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>;</w:t>
            </w:r>
          </w:p>
          <w:p w:rsidR="00AD2E41" w:rsidRPr="006D3950" w:rsidRDefault="00AF6D03" w:rsidP="004E5CD8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Principes et méthodes de constitution des BDT</w:t>
            </w:r>
          </w:p>
          <w:p w:rsidR="00AD2E41" w:rsidRPr="004F38A9" w:rsidRDefault="00F51834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en-US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en-US"/>
              </w:rPr>
              <w:t>Le concept de domaine</w:t>
            </w:r>
          </w:p>
          <w:p w:rsidR="00AD2E41" w:rsidRPr="006D3950" w:rsidRDefault="00F51834" w:rsidP="00B364FA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/>
                <w:bCs/>
                <w:lang w:val="it-IT"/>
              </w:rPr>
              <w:t>L’inventaire terminologique</w:t>
            </w:r>
            <w:r w:rsidR="00FF1B29"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 ; 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la gestion des sources ; le découpage des termes</w:t>
            </w:r>
          </w:p>
          <w:p w:rsidR="00AD2E41" w:rsidRPr="006D3950" w:rsidRDefault="00F51834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Le traitement des données</w:t>
            </w:r>
            <w:r w:rsidR="00FF1B29" w:rsidRPr="006D3950"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; </w:t>
            </w: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 xml:space="preserve">la fiche terminologique ; </w:t>
            </w:r>
          </w:p>
          <w:p w:rsidR="00C94DCA" w:rsidRDefault="00F51834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Les rubriques de la fiche teminologique</w:t>
            </w:r>
            <w:r w:rsidR="00C92C26">
              <w:rPr>
                <w:rFonts w:ascii="Arial Narrow" w:hAnsi="Arial Narrow" w:cs="Arial"/>
                <w:bCs/>
                <w:iCs/>
                <w:noProof/>
                <w:lang w:val="fr-FR"/>
              </w:rPr>
              <w:t>;</w:t>
            </w:r>
          </w:p>
          <w:p w:rsidR="004F38A9" w:rsidRDefault="00F51834" w:rsidP="004F38A9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  <w:r>
              <w:rPr>
                <w:rFonts w:ascii="Arial Narrow" w:hAnsi="Arial Narrow" w:cs="Arial"/>
                <w:bCs/>
                <w:iCs/>
                <w:noProof/>
                <w:lang w:val="fr-FR"/>
              </w:rPr>
              <w:t>Les glossaires terminologiques</w:t>
            </w:r>
          </w:p>
          <w:p w:rsidR="004F38A9" w:rsidRPr="00F51834" w:rsidRDefault="004F38A9" w:rsidP="00F51834">
            <w:pPr>
              <w:ind w:left="360"/>
              <w:rPr>
                <w:rFonts w:ascii="Arial Narrow" w:hAnsi="Arial Narrow" w:cs="Arial"/>
                <w:bCs/>
                <w:iCs/>
                <w:noProof/>
                <w:lang w:val="fr-FR"/>
              </w:rPr>
            </w:pPr>
          </w:p>
        </w:tc>
      </w:tr>
      <w:tr w:rsidR="00B0090F" w:rsidRPr="0019314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D3950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6D3950">
              <w:rPr>
                <w:rStyle w:val="SubtleReference"/>
                <w:rFonts w:ascii="Arial Narrow" w:hAnsi="Arial Narrow"/>
                <w:lang w:val="fr-FR"/>
              </w:rPr>
              <w:t>bibliographie recommandée pour les cours</w:t>
            </w:r>
          </w:p>
        </w:tc>
      </w:tr>
      <w:tr w:rsidR="00B0090F" w:rsidRPr="0019314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Busuioc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Ileana, Cucu,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Mădălina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 : </w:t>
            </w:r>
            <w:proofErr w:type="spellStart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Introducere</w:t>
            </w:r>
            <w:proofErr w:type="spellEnd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 xml:space="preserve"> </w:t>
            </w:r>
            <w:proofErr w:type="spellStart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în</w:t>
            </w:r>
            <w:proofErr w:type="spellEnd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 xml:space="preserve">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Bucureşti,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Credis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2001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Cabré, Maria Teresa : « Terminologie et linguistique: la théorie des portes » in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 xml:space="preserve">Les Cahiers  du </w:t>
            </w:r>
            <w:proofErr w:type="spellStart"/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Rifa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l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no 21, 2000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Cabré, Maria Teresa,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La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Armand Colin, Paris, 1998 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Dubuc, R.,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Manuel pratique de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Linguatech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Paris, 1980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Felber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Helmut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: Manuel de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Paris, UNESCO, 1987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Frunza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Monica :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Introduction à la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Iasi,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Cermi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2007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Le Pavel,  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Didacticiel de terminologie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curs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 </w:t>
            </w: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disponibil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 on line :</w:t>
            </w:r>
          </w:p>
          <w:p w:rsidR="009C2AB1" w:rsidRPr="009C2AB1" w:rsidRDefault="009C2AB1" w:rsidP="009C2AB1">
            <w:pPr>
              <w:numPr>
                <w:ilvl w:val="0"/>
                <w:numId w:val="23"/>
              </w:numPr>
              <w:rPr>
                <w:rFonts w:ascii="Arial Narrow" w:eastAsia="Times New Roman" w:hAnsi="Arial Narrow" w:cs="Times New Roman"/>
                <w:lang w:val="fr-FR" w:eastAsia="ro-RO"/>
              </w:rPr>
            </w:pPr>
            <w:proofErr w:type="spellStart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Lerat</w:t>
            </w:r>
            <w:proofErr w:type="spellEnd"/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, P.,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Les langues spécialisées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Presses Universitaires de France, Paris, 1995</w:t>
            </w:r>
          </w:p>
          <w:p w:rsidR="00C94DCA" w:rsidRPr="006D3950" w:rsidRDefault="009C2AB1" w:rsidP="009C2AB1">
            <w:pPr>
              <w:numPr>
                <w:ilvl w:val="0"/>
                <w:numId w:val="23"/>
              </w:numPr>
              <w:contextualSpacing/>
              <w:rPr>
                <w:rFonts w:ascii="Arial Narrow" w:hAnsi="Arial Narrow" w:cs="Arial"/>
                <w:bCs/>
                <w:noProof/>
                <w:color w:val="000000"/>
                <w:lang w:val="ro-RO"/>
              </w:rPr>
            </w:pP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 xml:space="preserve">Rey, A., </w:t>
            </w:r>
            <w:r w:rsidRPr="009C2AB1">
              <w:rPr>
                <w:rFonts w:ascii="Arial Narrow" w:eastAsia="Times New Roman" w:hAnsi="Arial Narrow" w:cs="Times New Roman"/>
                <w:i/>
                <w:lang w:val="fr-FR" w:eastAsia="ro-RO"/>
              </w:rPr>
              <w:t>La terminologie : noms et notions</w:t>
            </w:r>
            <w:r w:rsidRPr="009C2AB1">
              <w:rPr>
                <w:rFonts w:ascii="Arial Narrow" w:eastAsia="Times New Roman" w:hAnsi="Arial Narrow" w:cs="Times New Roman"/>
                <w:lang w:val="fr-FR" w:eastAsia="ro-RO"/>
              </w:rPr>
              <w:t>, Presses Universitaires de France, Paris, 1992</w:t>
            </w:r>
          </w:p>
        </w:tc>
      </w:tr>
      <w:tr w:rsidR="00B0090F" w:rsidRPr="001E2CA9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1E2CA9">
              <w:rPr>
                <w:rStyle w:val="SubtleReference"/>
                <w:rFonts w:ascii="Arial Narrow" w:hAnsi="Arial Narrow"/>
              </w:rPr>
              <w:t>contenu</w:t>
            </w:r>
            <w:proofErr w:type="spellEnd"/>
            <w:r w:rsidRPr="001E2CA9">
              <w:rPr>
                <w:rStyle w:val="SubtleReference"/>
                <w:rFonts w:ascii="Arial Narrow" w:hAnsi="Arial Narrow"/>
              </w:rPr>
              <w:t xml:space="preserve"> des </w:t>
            </w:r>
            <w:proofErr w:type="spellStart"/>
            <w:r w:rsidRPr="001E2CA9">
              <w:rPr>
                <w:rStyle w:val="SubtleReference"/>
                <w:rFonts w:ascii="Arial Narrow" w:hAnsi="Arial Narrow"/>
              </w:rPr>
              <w:t>séminaires</w:t>
            </w:r>
            <w:proofErr w:type="spellEnd"/>
          </w:p>
        </w:tc>
      </w:tr>
      <w:tr w:rsidR="00B0090F" w:rsidRPr="0019314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4F38A9" w:rsidRDefault="00F51834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Initiation à la création et à la gestion des bases de données terminologiques</w:t>
            </w:r>
          </w:p>
          <w:p w:rsidR="004F38A9" w:rsidRPr="004F38A9" w:rsidRDefault="00F51834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Documentation; constitution du corpus;</w:t>
            </w:r>
          </w:p>
          <w:p w:rsidR="004F38A9" w:rsidRDefault="00F51834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Domaine, macrostructure, microstructure</w:t>
            </w:r>
          </w:p>
          <w:p w:rsidR="004F38A9" w:rsidRPr="004F38A9" w:rsidRDefault="00F51834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Public visé, cahier de charges</w:t>
            </w:r>
          </w:p>
          <w:p w:rsidR="00801CEB" w:rsidRDefault="00F51834" w:rsidP="004F38A9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Le gestion des fichiers</w:t>
            </w:r>
          </w:p>
          <w:p w:rsidR="004F38A9" w:rsidRPr="00453C53" w:rsidRDefault="00F51834" w:rsidP="00CF7733">
            <w:pPr>
              <w:pStyle w:val="ListParagraph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Présentation par les étudiants du glossaire</w:t>
            </w:r>
            <w:r w:rsidR="00B4552B">
              <w:rPr>
                <w:rFonts w:ascii="Arial Narrow" w:hAnsi="Arial Narrow" w:cs="Arial"/>
                <w:color w:val="000000" w:themeColor="text1"/>
                <w:lang w:val="ro-RO"/>
              </w:rPr>
              <w:t xml:space="preserve"> spécialisé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 réalisé</w:t>
            </w:r>
          </w:p>
        </w:tc>
      </w:tr>
      <w:tr w:rsidR="00B0090F" w:rsidRPr="00193145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1E2CA9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1E2CA9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1E2CA9">
              <w:rPr>
                <w:rStyle w:val="SubtleReference"/>
                <w:rFonts w:ascii="Arial Narrow" w:hAnsi="Arial Narrow"/>
                <w:lang w:val="fr-FR"/>
              </w:rPr>
              <w:t>bibliographie recommandée pour les séminaires</w:t>
            </w:r>
          </w:p>
        </w:tc>
      </w:tr>
      <w:tr w:rsidR="00B0090F" w:rsidRPr="00193145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6D3950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Busuioc, Ileana, Cucu, Mădălina :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Introducere în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Bucureşti, Credis, 2001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Cabré, Maria Teresa : « Terminologie et linguistique: la théorie des portes »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in Les Cahiers  du Rifal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no 21, 2000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Cabré, Maria Teresa,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La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, Armand Colin, Paris, 1998 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Frunza, Monica :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Introduction à la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Iasi, Cermi, 2007</w:t>
            </w:r>
          </w:p>
          <w:p w:rsidR="009C2AB1" w:rsidRPr="009C2AB1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Le Pavel,  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Didacticiel de terminologie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 c</w:t>
            </w:r>
            <w:r>
              <w:rPr>
                <w:rFonts w:ascii="Arial Narrow" w:hAnsi="Arial Narrow" w:cs="Arial"/>
                <w:color w:val="000000"/>
                <w:lang w:val="ro-RO"/>
              </w:rPr>
              <w:t>ours disponible e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n li</w:t>
            </w:r>
            <w:r>
              <w:rPr>
                <w:rFonts w:ascii="Arial Narrow" w:hAnsi="Arial Narrow" w:cs="Arial"/>
                <w:color w:val="000000"/>
                <w:lang w:val="ro-RO"/>
              </w:rPr>
              <w:t>g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ne :</w:t>
            </w:r>
          </w:p>
          <w:p w:rsidR="00C94DCA" w:rsidRPr="006D3950" w:rsidRDefault="009C2AB1" w:rsidP="009C2AB1">
            <w:pPr>
              <w:pStyle w:val="ListParagraph"/>
              <w:numPr>
                <w:ilvl w:val="0"/>
                <w:numId w:val="22"/>
              </w:numPr>
              <w:spacing w:line="240" w:lineRule="auto"/>
              <w:jc w:val="both"/>
              <w:rPr>
                <w:rFonts w:ascii="Arial Narrow" w:hAnsi="Arial Narrow" w:cs="Arial"/>
                <w:color w:val="000000"/>
                <w:lang w:val="ro-RO"/>
              </w:rPr>
            </w:pPr>
            <w:r w:rsidRPr="009C2AB1">
              <w:rPr>
                <w:rFonts w:ascii="Arial Narrow" w:hAnsi="Arial Narrow" w:cs="Arial"/>
                <w:color w:val="000000"/>
                <w:lang w:val="ro-RO"/>
              </w:rPr>
              <w:t xml:space="preserve">Tutescu, Mariana : </w:t>
            </w:r>
            <w:r w:rsidRPr="009C2AB1">
              <w:rPr>
                <w:rFonts w:ascii="Arial Narrow" w:hAnsi="Arial Narrow" w:cs="Arial"/>
                <w:i/>
                <w:color w:val="000000"/>
                <w:lang w:val="ro-RO"/>
              </w:rPr>
              <w:t>Du Mot au Texte - Exercices de francais pour les avances</w:t>
            </w:r>
            <w:r w:rsidRPr="009C2AB1">
              <w:rPr>
                <w:rFonts w:ascii="Arial Narrow" w:hAnsi="Arial Narrow" w:cs="Arial"/>
                <w:color w:val="000000"/>
                <w:lang w:val="ro-RO"/>
              </w:rPr>
              <w:t>,, Cavallioti, Bucuresti, 2007</w:t>
            </w:r>
          </w:p>
        </w:tc>
      </w:tr>
      <w:tr w:rsidR="00B0090F" w:rsidRPr="006D3950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6D3950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6D3950" w:rsidRDefault="00BD46C9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méthodes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  <w:proofErr w:type="spellStart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d’enseignement</w:t>
            </w:r>
            <w:proofErr w:type="spellEnd"/>
            <w:r w:rsidRPr="006D3950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</w:tc>
      </w:tr>
      <w:tr w:rsidR="00B0090F" w:rsidRPr="0019314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BD46C9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A9203D" w:rsidP="00BC478C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/>
                <w:color w:val="000000"/>
                <w:lang w:val="ro-RO"/>
              </w:rPr>
              <w:t>Cours interactif qui combin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e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l’exposé avec le travail sur des documents authentiques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, texte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aut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h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enti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ques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de sp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é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cialit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é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, fi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ch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e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 xml:space="preserve"> </w:t>
            </w:r>
            <w:r w:rsidR="00BC478C" w:rsidRPr="006D3950">
              <w:rPr>
                <w:rFonts w:ascii="Arial Narrow" w:hAnsi="Arial Narrow"/>
                <w:color w:val="000000"/>
                <w:lang w:val="ro-RO"/>
              </w:rPr>
              <w:t>avec des exercices</w:t>
            </w:r>
            <w:r w:rsidRPr="006D3950">
              <w:rPr>
                <w:rFonts w:ascii="Arial Narrow" w:hAnsi="Arial Narrow"/>
                <w:color w:val="000000"/>
                <w:lang w:val="ro-RO"/>
              </w:rPr>
              <w:t>.</w:t>
            </w:r>
          </w:p>
        </w:tc>
      </w:tr>
      <w:tr w:rsidR="00B0090F" w:rsidRPr="00193145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BD46C9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F317DC" w:rsidP="00F317D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Examen écrit</w:t>
            </w:r>
            <w:r w:rsidR="00BC478C" w:rsidRPr="006D39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6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>0</w:t>
            </w:r>
            <w:r w:rsidR="00D40BC7" w:rsidRPr="006D3950">
              <w:rPr>
                <w:rFonts w:ascii="Arial Narrow" w:hAnsi="Arial Narrow" w:cs="Arial"/>
                <w:noProof/>
                <w:lang w:val="fr-FR"/>
              </w:rPr>
              <w:t>%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 xml:space="preserve">) et </w:t>
            </w:r>
            <w:r w:rsidR="00B4552B">
              <w:rPr>
                <w:rFonts w:ascii="Arial Narrow" w:hAnsi="Arial Narrow" w:cs="Arial"/>
                <w:color w:val="000000" w:themeColor="text1"/>
                <w:lang w:val="fr-FR"/>
              </w:rPr>
              <w:t xml:space="preserve">réalisation d’un glossaire spécialisé 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>(</w:t>
            </w:r>
            <w:r>
              <w:rPr>
                <w:rFonts w:ascii="Arial Narrow" w:hAnsi="Arial Narrow" w:cs="Arial"/>
                <w:color w:val="000000" w:themeColor="text1"/>
                <w:lang w:val="fr-FR"/>
              </w:rPr>
              <w:t>4</w:t>
            </w:r>
            <w:r w:rsidR="00D40BC7" w:rsidRPr="006D3950">
              <w:rPr>
                <w:rFonts w:ascii="Arial Narrow" w:hAnsi="Arial Narrow" w:cs="Arial"/>
                <w:color w:val="000000" w:themeColor="text1"/>
                <w:lang w:val="fr-FR"/>
              </w:rPr>
              <w:t>0</w:t>
            </w:r>
            <w:r w:rsidR="00D40BC7" w:rsidRPr="006D3950">
              <w:rPr>
                <w:rFonts w:ascii="Arial Narrow" w:hAnsi="Arial Narrow" w:cs="Arial"/>
                <w:noProof/>
                <w:lang w:val="fr-FR"/>
              </w:rPr>
              <w:t>%)</w:t>
            </w:r>
          </w:p>
        </w:tc>
      </w:tr>
      <w:tr w:rsidR="00B0090F" w:rsidRPr="006D3950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6D3950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Langue </w:t>
            </w:r>
            <w:r w:rsidR="00BD46C9" w:rsidRPr="006D3950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6D3950" w:rsidRDefault="00D40BC7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6D3950">
              <w:rPr>
                <w:rFonts w:ascii="Arial Narrow" w:hAnsi="Arial Narrow" w:cs="Arial"/>
                <w:color w:val="000000" w:themeColor="text1"/>
                <w:lang w:val="ro-RO"/>
              </w:rPr>
              <w:t>Français</w:t>
            </w:r>
          </w:p>
        </w:tc>
      </w:tr>
    </w:tbl>
    <w:p w:rsidR="00B0090F" w:rsidRPr="006D3950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sectPr w:rsidR="00B0090F" w:rsidRPr="006D3950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02B37"/>
    <w:multiLevelType w:val="hybridMultilevel"/>
    <w:tmpl w:val="1F2E9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725A5"/>
    <w:multiLevelType w:val="hybridMultilevel"/>
    <w:tmpl w:val="C218B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3B6247"/>
    <w:multiLevelType w:val="hybridMultilevel"/>
    <w:tmpl w:val="F160A31C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3"/>
  </w:num>
  <w:num w:numId="5">
    <w:abstractNumId w:val="12"/>
  </w:num>
  <w:num w:numId="6">
    <w:abstractNumId w:val="13"/>
  </w:num>
  <w:num w:numId="7">
    <w:abstractNumId w:val="10"/>
  </w:num>
  <w:num w:numId="8">
    <w:abstractNumId w:val="22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  <w:num w:numId="13">
    <w:abstractNumId w:val="17"/>
  </w:num>
  <w:num w:numId="14">
    <w:abstractNumId w:val="23"/>
  </w:num>
  <w:num w:numId="15">
    <w:abstractNumId w:val="11"/>
  </w:num>
  <w:num w:numId="16">
    <w:abstractNumId w:val="20"/>
  </w:num>
  <w:num w:numId="17">
    <w:abstractNumId w:val="6"/>
  </w:num>
  <w:num w:numId="18">
    <w:abstractNumId w:val="16"/>
  </w:num>
  <w:num w:numId="19">
    <w:abstractNumId w:val="19"/>
  </w:num>
  <w:num w:numId="20">
    <w:abstractNumId w:val="7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4"/>
  </w:num>
  <w:num w:numId="24">
    <w:abstractNumId w:val="1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0090F"/>
    <w:rsid w:val="00026751"/>
    <w:rsid w:val="000327D9"/>
    <w:rsid w:val="00071C0E"/>
    <w:rsid w:val="000A5E76"/>
    <w:rsid w:val="000E2602"/>
    <w:rsid w:val="000F4011"/>
    <w:rsid w:val="0016725D"/>
    <w:rsid w:val="00193145"/>
    <w:rsid w:val="001E2CA9"/>
    <w:rsid w:val="00254D05"/>
    <w:rsid w:val="002A1706"/>
    <w:rsid w:val="002A429F"/>
    <w:rsid w:val="002B6A6C"/>
    <w:rsid w:val="0032277A"/>
    <w:rsid w:val="00330256"/>
    <w:rsid w:val="00387DC0"/>
    <w:rsid w:val="003A290D"/>
    <w:rsid w:val="00427C2F"/>
    <w:rsid w:val="00453C53"/>
    <w:rsid w:val="004D0D05"/>
    <w:rsid w:val="004E5CD8"/>
    <w:rsid w:val="004F38A9"/>
    <w:rsid w:val="00524F05"/>
    <w:rsid w:val="005525BB"/>
    <w:rsid w:val="005571E3"/>
    <w:rsid w:val="00594F46"/>
    <w:rsid w:val="005B5F38"/>
    <w:rsid w:val="005E160B"/>
    <w:rsid w:val="00647103"/>
    <w:rsid w:val="00663ECD"/>
    <w:rsid w:val="006852DA"/>
    <w:rsid w:val="00686349"/>
    <w:rsid w:val="00696887"/>
    <w:rsid w:val="006D3950"/>
    <w:rsid w:val="0075756B"/>
    <w:rsid w:val="008003E6"/>
    <w:rsid w:val="00801CEB"/>
    <w:rsid w:val="00814805"/>
    <w:rsid w:val="00815086"/>
    <w:rsid w:val="008871DD"/>
    <w:rsid w:val="008D56B5"/>
    <w:rsid w:val="009472FD"/>
    <w:rsid w:val="00981730"/>
    <w:rsid w:val="009A063F"/>
    <w:rsid w:val="009B4502"/>
    <w:rsid w:val="009C2AB1"/>
    <w:rsid w:val="009C308C"/>
    <w:rsid w:val="009E186A"/>
    <w:rsid w:val="009F7C6A"/>
    <w:rsid w:val="00A5778D"/>
    <w:rsid w:val="00A9203D"/>
    <w:rsid w:val="00AA6182"/>
    <w:rsid w:val="00AD2E41"/>
    <w:rsid w:val="00AF6D03"/>
    <w:rsid w:val="00B0090F"/>
    <w:rsid w:val="00B364FA"/>
    <w:rsid w:val="00B4552B"/>
    <w:rsid w:val="00BC478C"/>
    <w:rsid w:val="00BD46C9"/>
    <w:rsid w:val="00BD750F"/>
    <w:rsid w:val="00C33121"/>
    <w:rsid w:val="00C8093F"/>
    <w:rsid w:val="00C92C26"/>
    <w:rsid w:val="00C94DCA"/>
    <w:rsid w:val="00CA0D08"/>
    <w:rsid w:val="00CB20D7"/>
    <w:rsid w:val="00CF7733"/>
    <w:rsid w:val="00D40BC7"/>
    <w:rsid w:val="00D4471F"/>
    <w:rsid w:val="00DB1C6A"/>
    <w:rsid w:val="00DC554A"/>
    <w:rsid w:val="00DE5AE7"/>
    <w:rsid w:val="00ED18F4"/>
    <w:rsid w:val="00EE70AA"/>
    <w:rsid w:val="00F317DC"/>
    <w:rsid w:val="00F51834"/>
    <w:rsid w:val="00FF1B29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39244-87DF-4680-B99A-00957DBB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Monica</cp:lastModifiedBy>
  <cp:revision>7</cp:revision>
  <dcterms:created xsi:type="dcterms:W3CDTF">2019-12-01T13:01:00Z</dcterms:created>
  <dcterms:modified xsi:type="dcterms:W3CDTF">2019-12-01T19:13:00Z</dcterms:modified>
</cp:coreProperties>
</file>