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0F" w:rsidRPr="00C94DCA" w:rsidRDefault="00B0090F" w:rsidP="00B0090F">
      <w:pPr>
        <w:spacing w:after="0" w:line="240" w:lineRule="auto"/>
        <w:ind w:firstLine="720"/>
        <w:jc w:val="both"/>
        <w:rPr>
          <w:rFonts w:ascii="Arial Narrow" w:hAnsi="Arial Narrow" w:cs="Arial"/>
          <w:sz w:val="24"/>
          <w:szCs w:val="24"/>
          <w:lang w:val="ro-RO"/>
        </w:rPr>
      </w:pPr>
      <w:bookmarkStart w:id="0" w:name="_GoBack"/>
      <w:bookmarkEnd w:id="0"/>
    </w:p>
    <w:tbl>
      <w:tblPr>
        <w:tblStyle w:val="Grilledutableau"/>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1E1BBF" w:rsidTr="00C94DCA">
        <w:tc>
          <w:tcPr>
            <w:tcW w:w="9209" w:type="dxa"/>
            <w:shd w:val="clear" w:color="auto" w:fill="A6A6A6" w:themeFill="background1" w:themeFillShade="A6"/>
          </w:tcPr>
          <w:p w:rsidR="00B0090F" w:rsidRPr="00C94DCA" w:rsidRDefault="001E1BBF" w:rsidP="00CA0D08">
            <w:pPr>
              <w:pStyle w:val="Titre5"/>
              <w:spacing w:before="0"/>
              <w:jc w:val="center"/>
              <w:outlineLvl w:val="4"/>
              <w:rPr>
                <w:rStyle w:val="Rfrencelgre"/>
                <w:rFonts w:ascii="Arial Narrow" w:hAnsi="Arial Narrow" w:cs="Arial"/>
                <w:b/>
                <w:smallCaps w:val="0"/>
                <w:color w:val="FFFFFF" w:themeColor="background1"/>
              </w:rPr>
            </w:pPr>
            <w:r>
              <w:rPr>
                <w:rStyle w:val="Rfrencelgre"/>
                <w:rFonts w:ascii="Arial Narrow" w:hAnsi="Arial Narrow" w:cs="Arial"/>
                <w:b/>
                <w:color w:val="FFFFFF" w:themeColor="background1"/>
              </w:rPr>
              <w:t>LICENCE</w:t>
            </w:r>
            <w:r w:rsidR="00B0090F" w:rsidRPr="00C94DCA">
              <w:rPr>
                <w:rStyle w:val="Rfrencelgre"/>
                <w:rFonts w:ascii="Arial Narrow" w:hAnsi="Arial Narrow" w:cs="Arial"/>
                <w:b/>
                <w:color w:val="FFFFFF" w:themeColor="background1"/>
              </w:rPr>
              <w:t xml:space="preserve"> </w:t>
            </w:r>
          </w:p>
          <w:p w:rsidR="00B0090F" w:rsidRPr="001E1BBF" w:rsidRDefault="001E1BBF" w:rsidP="00CA0D08">
            <w:pPr>
              <w:pStyle w:val="Titre5"/>
              <w:spacing w:before="0"/>
              <w:jc w:val="center"/>
              <w:outlineLvl w:val="4"/>
              <w:rPr>
                <w:rStyle w:val="Rfrencelgre"/>
                <w:rFonts w:ascii="Arial Narrow" w:hAnsi="Arial Narrow" w:cs="Arial"/>
                <w:b/>
                <w:smallCaps w:val="0"/>
                <w:color w:val="FF0000"/>
                <w:lang w:val="fr-FR"/>
              </w:rPr>
            </w:pPr>
            <w:r w:rsidRPr="001E1BBF">
              <w:rPr>
                <w:rStyle w:val="Rfrencelgre"/>
                <w:rFonts w:ascii="Arial Narrow" w:hAnsi="Arial Narrow" w:cs="Arial"/>
                <w:b/>
                <w:smallCaps w:val="0"/>
                <w:color w:val="FF0000"/>
                <w:lang w:val="fr-FR"/>
              </w:rPr>
              <w:t>LANGUE ET LITTERATURE</w:t>
            </w:r>
          </w:p>
          <w:p w:rsidR="00B0090F" w:rsidRPr="001E1BBF" w:rsidRDefault="00B0090F" w:rsidP="002B6A6C">
            <w:pPr>
              <w:pStyle w:val="Titre5"/>
              <w:spacing w:before="0"/>
              <w:jc w:val="center"/>
              <w:outlineLvl w:val="4"/>
              <w:rPr>
                <w:rFonts w:ascii="Arial Narrow" w:hAnsi="Arial Narrow" w:cs="Arial"/>
                <w:lang w:val="fr-FR"/>
              </w:rPr>
            </w:pPr>
            <w:r w:rsidRPr="001E1BBF">
              <w:rPr>
                <w:rStyle w:val="Rfrencelgre"/>
                <w:rFonts w:ascii="Arial Narrow" w:hAnsi="Arial Narrow" w:cs="Arial"/>
                <w:color w:val="FF0000"/>
                <w:lang w:val="fr-FR"/>
              </w:rPr>
              <w:t>1</w:t>
            </w:r>
            <w:r w:rsidR="001E1BBF" w:rsidRPr="001E1BBF">
              <w:rPr>
                <w:rStyle w:val="Rfrencelgre"/>
                <w:rFonts w:ascii="Arial Narrow" w:hAnsi="Arial Narrow" w:cs="Arial"/>
                <w:color w:val="FF0000"/>
                <w:vertAlign w:val="superscript"/>
                <w:lang w:val="fr-FR"/>
              </w:rPr>
              <w:t>E</w:t>
            </w:r>
            <w:r w:rsidR="001E1BBF" w:rsidRPr="001E1BBF">
              <w:rPr>
                <w:rStyle w:val="Rfrencelgre"/>
                <w:rFonts w:ascii="Arial Narrow" w:hAnsi="Arial Narrow" w:cs="Arial"/>
                <w:color w:val="FF0000"/>
                <w:lang w:val="fr-FR"/>
              </w:rPr>
              <w:t xml:space="preserve"> ANNEE D’ÉTUDES</w:t>
            </w:r>
            <w:r w:rsidRPr="001E1BBF">
              <w:rPr>
                <w:rStyle w:val="Rfrencelgre"/>
                <w:rFonts w:ascii="Arial Narrow" w:hAnsi="Arial Narrow" w:cs="Arial"/>
                <w:color w:val="FFFFFF" w:themeColor="background1"/>
                <w:lang w:val="fr-FR"/>
              </w:rPr>
              <w:t xml:space="preserve">, </w:t>
            </w:r>
            <w:r w:rsidR="001E1BBF" w:rsidRPr="001E1BBF">
              <w:rPr>
                <w:rStyle w:val="Rfrencelgre"/>
                <w:rFonts w:ascii="Arial Narrow" w:hAnsi="Arial Narrow" w:cs="Arial"/>
                <w:color w:val="FFFFFF" w:themeColor="background1"/>
                <w:lang w:val="fr-FR"/>
              </w:rPr>
              <w:t>1</w:t>
            </w:r>
            <w:r w:rsidR="001E1BBF" w:rsidRPr="001E1BBF">
              <w:rPr>
                <w:rStyle w:val="Rfrencelgre"/>
                <w:rFonts w:ascii="Arial Narrow" w:hAnsi="Arial Narrow" w:cs="Arial"/>
                <w:color w:val="FFFFFF" w:themeColor="background1"/>
                <w:vertAlign w:val="superscript"/>
                <w:lang w:val="fr-FR"/>
              </w:rPr>
              <w:t>ER</w:t>
            </w:r>
            <w:r w:rsidR="00CA0D08" w:rsidRPr="001E1BBF">
              <w:rPr>
                <w:rStyle w:val="Rfrencelgre"/>
                <w:rFonts w:ascii="Arial Narrow" w:hAnsi="Arial Narrow" w:cs="Arial"/>
                <w:color w:val="FFFFFF" w:themeColor="background1"/>
                <w:lang w:val="fr-FR"/>
              </w:rPr>
              <w:t xml:space="preserve"> SEMEST</w:t>
            </w:r>
            <w:r w:rsidR="001E1BBF">
              <w:rPr>
                <w:rStyle w:val="Rfrencelgre"/>
                <w:rFonts w:ascii="Arial Narrow" w:hAnsi="Arial Narrow" w:cs="Arial"/>
                <w:color w:val="FFFFFF" w:themeColor="background1"/>
                <w:lang w:val="fr-FR"/>
              </w:rPr>
              <w:t>RE</w:t>
            </w:r>
          </w:p>
        </w:tc>
      </w:tr>
    </w:tbl>
    <w:p w:rsidR="00B0090F" w:rsidRPr="001E1BBF" w:rsidRDefault="00B0090F" w:rsidP="00B0090F">
      <w:pPr>
        <w:spacing w:after="0" w:line="240" w:lineRule="auto"/>
        <w:jc w:val="both"/>
        <w:rPr>
          <w:rStyle w:val="Rfrencelgre"/>
          <w:rFonts w:ascii="Arial Narrow" w:hAnsi="Arial Narrow" w:cs="Arial"/>
          <w:lang w:val="fr-FR"/>
        </w:rPr>
      </w:pPr>
    </w:p>
    <w:tbl>
      <w:tblPr>
        <w:tblStyle w:val="Grilledutableau"/>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1E1BBF" w:rsidTr="00C94DCA">
        <w:tc>
          <w:tcPr>
            <w:tcW w:w="2972" w:type="dxa"/>
            <w:gridSpan w:val="2"/>
            <w:shd w:val="clear" w:color="auto" w:fill="A6A6A6" w:themeFill="background1" w:themeFillShade="A6"/>
          </w:tcPr>
          <w:p w:rsidR="00B0090F" w:rsidRPr="00C94DCA" w:rsidRDefault="00CA0D08" w:rsidP="00CA0D08">
            <w:pPr>
              <w:rPr>
                <w:rStyle w:val="Rfrencelgre"/>
                <w:rFonts w:ascii="Arial Narrow" w:hAnsi="Arial Narrow" w:cs="Arial"/>
                <w:b/>
                <w:color w:val="FFFFFF" w:themeColor="background1"/>
              </w:rPr>
            </w:pPr>
            <w:r w:rsidRPr="00C94DCA">
              <w:rPr>
                <w:rStyle w:val="Rfrencelgre"/>
                <w:rFonts w:ascii="Arial Narrow" w:hAnsi="Arial Narrow" w:cs="Arial"/>
                <w:b/>
                <w:color w:val="FFFFFF" w:themeColor="background1"/>
              </w:rPr>
              <w:t>Course title</w:t>
            </w:r>
          </w:p>
        </w:tc>
        <w:tc>
          <w:tcPr>
            <w:tcW w:w="6237" w:type="dxa"/>
            <w:shd w:val="clear" w:color="auto" w:fill="A6A6A6" w:themeFill="background1" w:themeFillShade="A6"/>
          </w:tcPr>
          <w:p w:rsidR="00B0090F" w:rsidRPr="00996200" w:rsidRDefault="00996200" w:rsidP="00C94DCA">
            <w:pPr>
              <w:rPr>
                <w:rStyle w:val="Rfrencelgre"/>
                <w:rFonts w:ascii="Arial Narrow" w:hAnsi="Arial Narrow" w:cs="Arial"/>
                <w:b/>
                <w:color w:val="FFFFFF" w:themeColor="background1"/>
                <w:lang w:val="fr-FR"/>
              </w:rPr>
            </w:pPr>
            <w:r>
              <w:rPr>
                <w:rStyle w:val="Rfrencelgre"/>
                <w:rFonts w:ascii="Arial Narrow" w:hAnsi="Arial Narrow" w:cs="Arial"/>
                <w:b/>
                <w:color w:val="FFFFFF" w:themeColor="background1"/>
                <w:lang w:val="fr-FR"/>
              </w:rPr>
              <w:t>LITTERATURE ET ARTS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frencelgre"/>
                <w:rFonts w:ascii="Arial Narrow" w:hAnsi="Arial Narrow" w:cs="Arial"/>
                <w:color w:val="000000" w:themeColor="text1"/>
              </w:rPr>
            </w:pPr>
            <w:r w:rsidRPr="00C94DCA">
              <w:rPr>
                <w:rStyle w:val="Rfrencelgre"/>
                <w:rFonts w:ascii="Arial Narrow" w:hAnsi="Arial Narrow" w:cs="Arial"/>
                <w:color w:val="000000" w:themeColor="text1"/>
              </w:rPr>
              <w:t>Co</w:t>
            </w:r>
            <w:r w:rsidR="001E1BBF">
              <w:rPr>
                <w:rStyle w:val="Rfrencelgre"/>
                <w:rFonts w:ascii="Arial Narrow" w:hAnsi="Arial Narrow" w:cs="Arial"/>
                <w:color w:val="000000" w:themeColor="text1"/>
              </w:rPr>
              <w:t xml:space="preserve">de du </w:t>
            </w:r>
            <w:proofErr w:type="spellStart"/>
            <w:r w:rsidR="001E1BBF">
              <w:rPr>
                <w:rStyle w:val="Rfrencelgr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C94DCA" w:rsidRDefault="001E1BBF" w:rsidP="00CA0D08">
            <w:pPr>
              <w:rPr>
                <w:rFonts w:ascii="Arial Narrow" w:hAnsi="Arial Narrow" w:cs="Arial"/>
                <w:color w:val="000000" w:themeColor="text1"/>
              </w:rPr>
            </w:pPr>
            <w:r>
              <w:rPr>
                <w:rFonts w:ascii="Arial Narrow" w:hAnsi="Arial Narrow" w:cs="Arial"/>
                <w:color w:val="000000" w:themeColor="text1"/>
              </w:rPr>
              <w:t>MR2046A</w:t>
            </w:r>
          </w:p>
        </w:tc>
      </w:tr>
      <w:tr w:rsidR="00B0090F" w:rsidRPr="00C94DCA" w:rsidTr="00C94DCA">
        <w:tc>
          <w:tcPr>
            <w:tcW w:w="2972" w:type="dxa"/>
            <w:gridSpan w:val="2"/>
            <w:shd w:val="clear" w:color="auto" w:fill="F2F2F2" w:themeFill="background1" w:themeFillShade="F2"/>
          </w:tcPr>
          <w:p w:rsidR="00B0090F" w:rsidRPr="00C94DCA" w:rsidRDefault="001E1BBF" w:rsidP="00CA0D08">
            <w:pPr>
              <w:rPr>
                <w:rStyle w:val="Rfrencelgre"/>
                <w:rFonts w:ascii="Arial Narrow" w:hAnsi="Arial Narrow" w:cs="Arial"/>
                <w:color w:val="000000" w:themeColor="text1"/>
              </w:rPr>
            </w:pPr>
            <w:r>
              <w:rPr>
                <w:rStyle w:val="Rfrencelgre"/>
                <w:rFonts w:ascii="Arial Narrow" w:hAnsi="Arial Narrow" w:cs="Arial"/>
                <w:color w:val="000000" w:themeColor="text1"/>
              </w:rPr>
              <w:t xml:space="preserve">type de </w:t>
            </w:r>
            <w:proofErr w:type="spellStart"/>
            <w:r>
              <w:rPr>
                <w:rStyle w:val="Rfrencelgr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C94DCA" w:rsidRDefault="001E1BBF" w:rsidP="00EE70AA">
            <w:pPr>
              <w:rPr>
                <w:rFonts w:ascii="Arial Narrow" w:hAnsi="Arial Narrow" w:cs="Arial"/>
                <w:color w:val="000000" w:themeColor="text1"/>
              </w:rPr>
            </w:pPr>
            <w:proofErr w:type="spellStart"/>
            <w:r>
              <w:rPr>
                <w:rFonts w:ascii="Arial Narrow" w:hAnsi="Arial Narrow" w:cs="Arial"/>
                <w:color w:val="000000" w:themeColor="text1"/>
              </w:rPr>
              <w:t>en</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présentiel</w:t>
            </w:r>
            <w:proofErr w:type="spellEnd"/>
          </w:p>
        </w:tc>
      </w:tr>
      <w:tr w:rsidR="00B0090F" w:rsidRPr="00C94DCA" w:rsidTr="00C94DCA">
        <w:tc>
          <w:tcPr>
            <w:tcW w:w="2972" w:type="dxa"/>
            <w:gridSpan w:val="2"/>
            <w:shd w:val="clear" w:color="auto" w:fill="F2F2F2" w:themeFill="background1" w:themeFillShade="F2"/>
          </w:tcPr>
          <w:p w:rsidR="00B0090F" w:rsidRPr="00C94DCA" w:rsidRDefault="001E1BBF" w:rsidP="00CA0D08">
            <w:pPr>
              <w:rPr>
                <w:rStyle w:val="Rfrencelgre"/>
                <w:rFonts w:ascii="Arial Narrow" w:hAnsi="Arial Narrow" w:cs="Arial"/>
                <w:color w:val="000000" w:themeColor="text1"/>
              </w:rPr>
            </w:pPr>
            <w:proofErr w:type="spellStart"/>
            <w:r>
              <w:rPr>
                <w:rStyle w:val="Rfrencelgre"/>
                <w:rFonts w:ascii="Arial Narrow" w:hAnsi="Arial Narrow" w:cs="Arial"/>
                <w:color w:val="000000" w:themeColor="text1"/>
              </w:rPr>
              <w:t>niveau</w:t>
            </w:r>
            <w:proofErr w:type="spellEnd"/>
          </w:p>
        </w:tc>
        <w:tc>
          <w:tcPr>
            <w:tcW w:w="6237" w:type="dxa"/>
            <w:shd w:val="clear" w:color="auto" w:fill="F2F2F2" w:themeFill="background1" w:themeFillShade="F2"/>
          </w:tcPr>
          <w:p w:rsidR="00B0090F" w:rsidRPr="00C94DCA" w:rsidRDefault="001E1BBF" w:rsidP="00EE70AA">
            <w:pPr>
              <w:rPr>
                <w:rFonts w:ascii="Arial Narrow" w:hAnsi="Arial Narrow" w:cs="Arial"/>
                <w:color w:val="000000" w:themeColor="text1"/>
                <w:lang w:val="fr-FR"/>
              </w:rPr>
            </w:pPr>
            <w:r>
              <w:rPr>
                <w:rFonts w:ascii="Arial Narrow" w:hAnsi="Arial Narrow" w:cs="Arial"/>
                <w:color w:val="000000" w:themeColor="text1"/>
                <w:lang w:val="fr-FR"/>
              </w:rPr>
              <w:t>1</w:t>
            </w:r>
            <w:r w:rsidRPr="001E1BBF">
              <w:rPr>
                <w:rFonts w:ascii="Arial Narrow" w:hAnsi="Arial Narrow" w:cs="Arial"/>
                <w:color w:val="000000" w:themeColor="text1"/>
                <w:vertAlign w:val="superscript"/>
                <w:lang w:val="fr-FR"/>
              </w:rPr>
              <w:t>er</w:t>
            </w:r>
            <w:r>
              <w:rPr>
                <w:rFonts w:ascii="Arial Narrow" w:hAnsi="Arial Narrow" w:cs="Arial"/>
                <w:color w:val="000000" w:themeColor="text1"/>
                <w:lang w:val="fr-FR"/>
              </w:rPr>
              <w:t xml:space="preserve"> </w:t>
            </w:r>
            <w:r w:rsidR="00EE70AA" w:rsidRPr="00C94DCA">
              <w:rPr>
                <w:rFonts w:ascii="Arial Narrow" w:hAnsi="Arial Narrow" w:cs="Arial"/>
                <w:color w:val="000000" w:themeColor="text1"/>
                <w:lang w:val="fr-FR"/>
              </w:rPr>
              <w:t>cycle</w:t>
            </w:r>
            <w:r w:rsidR="00B0090F" w:rsidRPr="00C94DCA">
              <w:rPr>
                <w:rFonts w:ascii="Arial Narrow" w:hAnsi="Arial Narrow" w:cs="Arial"/>
                <w:color w:val="000000" w:themeColor="text1"/>
                <w:lang w:val="fr-FR"/>
              </w:rPr>
              <w:t xml:space="preserve"> (</w:t>
            </w:r>
            <w:r>
              <w:rPr>
                <w:rFonts w:ascii="Arial Narrow" w:hAnsi="Arial Narrow" w:cs="Arial"/>
                <w:color w:val="000000" w:themeColor="text1"/>
                <w:lang w:val="fr-FR"/>
              </w:rPr>
              <w:t>licence</w:t>
            </w:r>
            <w:r w:rsidR="00B0090F" w:rsidRPr="00C94DCA">
              <w:rPr>
                <w:rFonts w:ascii="Arial Narrow" w:hAnsi="Arial Narrow" w:cs="Arial"/>
                <w:color w:val="000000" w:themeColor="text1"/>
                <w:lang w:val="fr-FR"/>
              </w:rPr>
              <w:t>)</w:t>
            </w:r>
          </w:p>
        </w:tc>
      </w:tr>
      <w:tr w:rsidR="00B0090F" w:rsidRPr="00D965EC" w:rsidTr="00C94DCA">
        <w:tc>
          <w:tcPr>
            <w:tcW w:w="2972" w:type="dxa"/>
            <w:gridSpan w:val="2"/>
            <w:shd w:val="clear" w:color="auto" w:fill="F2F2F2" w:themeFill="background1" w:themeFillShade="F2"/>
          </w:tcPr>
          <w:p w:rsidR="00B0090F" w:rsidRPr="00C94DCA" w:rsidRDefault="001E1BBF" w:rsidP="002B6A6C">
            <w:pPr>
              <w:rPr>
                <w:rStyle w:val="Rfrencelgre"/>
                <w:rFonts w:ascii="Arial Narrow" w:hAnsi="Arial Narrow" w:cs="Arial"/>
                <w:color w:val="000000" w:themeColor="text1"/>
              </w:rPr>
            </w:pPr>
            <w:proofErr w:type="spellStart"/>
            <w:r>
              <w:rPr>
                <w:rStyle w:val="Rfrencelgre"/>
                <w:rFonts w:ascii="Arial Narrow" w:hAnsi="Arial Narrow" w:cs="Arial"/>
                <w:color w:val="000000" w:themeColor="text1"/>
              </w:rPr>
              <w:t>annee</w:t>
            </w:r>
            <w:proofErr w:type="spellEnd"/>
            <w:r>
              <w:rPr>
                <w:rStyle w:val="Rfrencelgre"/>
                <w:rFonts w:ascii="Arial Narrow" w:hAnsi="Arial Narrow" w:cs="Arial"/>
                <w:color w:val="000000" w:themeColor="text1"/>
              </w:rPr>
              <w:t xml:space="preserve"> </w:t>
            </w:r>
            <w:proofErr w:type="spellStart"/>
            <w:r>
              <w:rPr>
                <w:rStyle w:val="Rfrencelgre"/>
                <w:rFonts w:ascii="Arial Narrow" w:hAnsi="Arial Narrow" w:cs="Arial"/>
                <w:color w:val="000000" w:themeColor="text1"/>
              </w:rPr>
              <w:t>d’étude</w:t>
            </w:r>
            <w:proofErr w:type="spellEnd"/>
            <w:r>
              <w:rPr>
                <w:rStyle w:val="Rfrencelgre"/>
                <w:rFonts w:ascii="Arial Narrow" w:hAnsi="Arial Narrow" w:cs="Arial"/>
                <w:color w:val="000000" w:themeColor="text1"/>
              </w:rPr>
              <w:t xml:space="preserve">, </w:t>
            </w:r>
            <w:proofErr w:type="spellStart"/>
            <w:r>
              <w:rPr>
                <w:rStyle w:val="Rfrencelgre"/>
                <w:rFonts w:ascii="Arial Narrow" w:hAnsi="Arial Narrow" w:cs="Arial"/>
                <w:color w:val="000000" w:themeColor="text1"/>
              </w:rPr>
              <w:t>semestre</w:t>
            </w:r>
            <w:proofErr w:type="spellEnd"/>
          </w:p>
        </w:tc>
        <w:tc>
          <w:tcPr>
            <w:tcW w:w="6237" w:type="dxa"/>
            <w:shd w:val="clear" w:color="auto" w:fill="F2F2F2" w:themeFill="background1" w:themeFillShade="F2"/>
          </w:tcPr>
          <w:p w:rsidR="00B0090F" w:rsidRPr="00D965EC" w:rsidRDefault="00996200" w:rsidP="002B6A6C">
            <w:pPr>
              <w:rPr>
                <w:rFonts w:ascii="Arial Narrow" w:hAnsi="Arial Narrow" w:cs="Arial"/>
                <w:color w:val="000000" w:themeColor="text1"/>
                <w:lang w:val="fr-FR"/>
              </w:rPr>
            </w:pPr>
            <w:r w:rsidRPr="00D965EC">
              <w:rPr>
                <w:rFonts w:ascii="Arial Narrow" w:hAnsi="Arial Narrow" w:cs="Arial"/>
                <w:color w:val="FF0000"/>
                <w:lang w:val="fr-FR"/>
              </w:rPr>
              <w:t>2</w:t>
            </w:r>
            <w:r w:rsidR="00D965EC" w:rsidRPr="00D965EC">
              <w:rPr>
                <w:rFonts w:ascii="Arial Narrow" w:hAnsi="Arial Narrow" w:cs="Arial"/>
                <w:color w:val="FF0000"/>
                <w:vertAlign w:val="superscript"/>
                <w:lang w:val="fr-FR"/>
              </w:rPr>
              <w:t>e</w:t>
            </w:r>
            <w:r w:rsidR="00D965EC" w:rsidRPr="00D965EC">
              <w:rPr>
                <w:rFonts w:ascii="Arial Narrow" w:hAnsi="Arial Narrow" w:cs="Arial"/>
                <w:color w:val="FF0000"/>
                <w:lang w:val="fr-FR"/>
              </w:rPr>
              <w:t xml:space="preserve"> </w:t>
            </w:r>
            <w:r w:rsidR="00D965EC" w:rsidRPr="00D965EC">
              <w:rPr>
                <w:rFonts w:ascii="Arial Narrow" w:hAnsi="Arial Narrow" w:cs="Arial"/>
                <w:lang w:val="fr-FR"/>
              </w:rPr>
              <w:t>année</w:t>
            </w:r>
            <w:r w:rsidR="00B0090F" w:rsidRPr="00D965EC">
              <w:rPr>
                <w:rFonts w:ascii="Arial Narrow" w:hAnsi="Arial Narrow" w:cs="Arial"/>
                <w:color w:val="000000" w:themeColor="text1"/>
                <w:lang w:val="fr-FR"/>
              </w:rPr>
              <w:t>,</w:t>
            </w:r>
            <w:r w:rsidR="00B0090F" w:rsidRPr="00D965EC">
              <w:rPr>
                <w:rFonts w:ascii="Arial Narrow" w:hAnsi="Arial Narrow" w:cs="Arial"/>
                <w:color w:val="FF0000"/>
                <w:lang w:val="fr-FR"/>
              </w:rPr>
              <w:t xml:space="preserve"> </w:t>
            </w:r>
            <w:r w:rsidRPr="00D965EC">
              <w:rPr>
                <w:rFonts w:ascii="Arial Narrow" w:hAnsi="Arial Narrow" w:cs="Arial"/>
                <w:color w:val="FF0000"/>
                <w:lang w:val="fr-FR"/>
              </w:rPr>
              <w:t>2</w:t>
            </w:r>
            <w:r w:rsidR="00D965EC" w:rsidRPr="00D965EC">
              <w:rPr>
                <w:rFonts w:ascii="Arial Narrow" w:hAnsi="Arial Narrow" w:cs="Arial"/>
                <w:color w:val="FF0000"/>
                <w:vertAlign w:val="superscript"/>
                <w:lang w:val="fr-FR"/>
              </w:rPr>
              <w:t>e</w:t>
            </w:r>
            <w:r w:rsidR="00D965EC">
              <w:rPr>
                <w:rFonts w:ascii="Arial Narrow" w:hAnsi="Arial Narrow" w:cs="Arial"/>
                <w:color w:val="FF0000"/>
                <w:lang w:val="fr-FR"/>
              </w:rPr>
              <w:t xml:space="preserve"> </w:t>
            </w:r>
            <w:r w:rsidR="00D965EC" w:rsidRPr="00D965EC">
              <w:rPr>
                <w:rFonts w:ascii="Arial Narrow" w:hAnsi="Arial Narrow" w:cs="Arial"/>
                <w:lang w:val="fr-FR"/>
              </w:rPr>
              <w:t>semestre</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frencelgre"/>
                <w:rFonts w:ascii="Arial Narrow" w:hAnsi="Arial Narrow" w:cs="Arial"/>
                <w:color w:val="000000" w:themeColor="text1"/>
              </w:rPr>
            </w:pPr>
            <w:proofErr w:type="spellStart"/>
            <w:r w:rsidRPr="00C94DCA">
              <w:rPr>
                <w:rStyle w:val="Rfrencelgre"/>
                <w:rFonts w:ascii="Arial Narrow" w:hAnsi="Arial Narrow" w:cs="Arial"/>
                <w:color w:val="000000" w:themeColor="text1"/>
              </w:rPr>
              <w:t>N</w:t>
            </w:r>
            <w:r w:rsidR="001E1BBF">
              <w:rPr>
                <w:rStyle w:val="Rfrencelgre"/>
                <w:rFonts w:ascii="Arial Narrow" w:hAnsi="Arial Narrow" w:cs="Arial"/>
                <w:color w:val="000000" w:themeColor="text1"/>
              </w:rPr>
              <w:t>ombre</w:t>
            </w:r>
            <w:proofErr w:type="spellEnd"/>
            <w:r w:rsidR="001E1BBF">
              <w:rPr>
                <w:rStyle w:val="Rfrencelgre"/>
                <w:rFonts w:ascii="Arial Narrow" w:hAnsi="Arial Narrow" w:cs="Arial"/>
                <w:color w:val="000000" w:themeColor="text1"/>
              </w:rPr>
              <w:t xml:space="preserve"> de credits </w:t>
            </w:r>
            <w:r w:rsidR="00B0090F" w:rsidRPr="00C94DCA">
              <w:rPr>
                <w:rStyle w:val="Rfrencelgre"/>
                <w:rFonts w:ascii="Arial Narrow" w:hAnsi="Arial Narrow" w:cs="Arial"/>
                <w:color w:val="000000" w:themeColor="text1"/>
              </w:rPr>
              <w:t>ECTS</w:t>
            </w:r>
          </w:p>
        </w:tc>
        <w:tc>
          <w:tcPr>
            <w:tcW w:w="6237" w:type="dxa"/>
            <w:shd w:val="clear" w:color="auto" w:fill="F2F2F2" w:themeFill="background1" w:themeFillShade="F2"/>
          </w:tcPr>
          <w:p w:rsidR="00B0090F" w:rsidRPr="00C94DCA" w:rsidRDefault="001E1BBF" w:rsidP="00CA0D08">
            <w:pPr>
              <w:rPr>
                <w:rFonts w:ascii="Arial Narrow" w:hAnsi="Arial Narrow" w:cs="Arial"/>
                <w:color w:val="000000" w:themeColor="text1"/>
              </w:rPr>
            </w:pPr>
            <w:r>
              <w:rPr>
                <w:rFonts w:ascii="Arial Narrow" w:hAnsi="Arial Narrow" w:cs="Arial"/>
                <w:color w:val="000000" w:themeColor="text1"/>
              </w:rPr>
              <w:t>5</w:t>
            </w:r>
          </w:p>
        </w:tc>
      </w:tr>
      <w:tr w:rsidR="00B0090F" w:rsidRPr="001E1BBF" w:rsidTr="00C94DCA">
        <w:tc>
          <w:tcPr>
            <w:tcW w:w="2972" w:type="dxa"/>
            <w:gridSpan w:val="2"/>
            <w:shd w:val="clear" w:color="auto" w:fill="F2F2F2" w:themeFill="background1" w:themeFillShade="F2"/>
          </w:tcPr>
          <w:p w:rsidR="00B0090F" w:rsidRPr="00C94DCA" w:rsidRDefault="002B6A6C" w:rsidP="00CA0D08">
            <w:pPr>
              <w:rPr>
                <w:rStyle w:val="Rfrencelgre"/>
                <w:rFonts w:ascii="Arial Narrow" w:hAnsi="Arial Narrow" w:cs="Arial"/>
                <w:color w:val="000000" w:themeColor="text1"/>
              </w:rPr>
            </w:pPr>
            <w:proofErr w:type="spellStart"/>
            <w:r w:rsidRPr="00C94DCA">
              <w:rPr>
                <w:rStyle w:val="Rfrencelgre"/>
                <w:rFonts w:ascii="Arial Narrow" w:hAnsi="Arial Narrow" w:cs="Arial"/>
                <w:color w:val="000000" w:themeColor="text1"/>
              </w:rPr>
              <w:t>N</w:t>
            </w:r>
            <w:r w:rsidR="001E1BBF">
              <w:rPr>
                <w:rStyle w:val="Rfrencelgre"/>
                <w:rFonts w:ascii="Arial Narrow" w:hAnsi="Arial Narrow" w:cs="Arial"/>
                <w:color w:val="000000" w:themeColor="text1"/>
              </w:rPr>
              <w:t>ombre</w:t>
            </w:r>
            <w:proofErr w:type="spellEnd"/>
            <w:r w:rsidR="001E1BBF">
              <w:rPr>
                <w:rStyle w:val="Rfrencelgre"/>
                <w:rFonts w:ascii="Arial Narrow" w:hAnsi="Arial Narrow" w:cs="Arial"/>
                <w:color w:val="000000" w:themeColor="text1"/>
              </w:rPr>
              <w:t xml:space="preserve"> </w:t>
            </w:r>
            <w:proofErr w:type="spellStart"/>
            <w:r w:rsidR="001E1BBF">
              <w:rPr>
                <w:rStyle w:val="Rfrencelgre"/>
                <w:rFonts w:ascii="Arial Narrow" w:hAnsi="Arial Narrow" w:cs="Arial"/>
                <w:color w:val="000000" w:themeColor="text1"/>
              </w:rPr>
              <w:t>d’heures</w:t>
            </w:r>
            <w:proofErr w:type="spellEnd"/>
            <w:r w:rsidR="001E1BBF">
              <w:rPr>
                <w:rStyle w:val="Rfrencelgre"/>
                <w:rFonts w:ascii="Arial Narrow" w:hAnsi="Arial Narrow" w:cs="Arial"/>
                <w:color w:val="000000" w:themeColor="text1"/>
              </w:rPr>
              <w:t xml:space="preserve"> par </w:t>
            </w:r>
            <w:proofErr w:type="spellStart"/>
            <w:r w:rsidR="001E1BBF">
              <w:rPr>
                <w:rStyle w:val="Rfrencelgre"/>
                <w:rFonts w:ascii="Arial Narrow" w:hAnsi="Arial Narrow" w:cs="Arial"/>
                <w:color w:val="000000" w:themeColor="text1"/>
              </w:rPr>
              <w:t>semaine</w:t>
            </w:r>
            <w:proofErr w:type="spellEnd"/>
          </w:p>
        </w:tc>
        <w:tc>
          <w:tcPr>
            <w:tcW w:w="6237" w:type="dxa"/>
            <w:shd w:val="clear" w:color="auto" w:fill="F2F2F2" w:themeFill="background1" w:themeFillShade="F2"/>
          </w:tcPr>
          <w:p w:rsidR="00B0090F" w:rsidRPr="001E1BBF" w:rsidRDefault="00B0090F" w:rsidP="00EE70AA">
            <w:pPr>
              <w:rPr>
                <w:rFonts w:ascii="Arial Narrow" w:hAnsi="Arial Narrow" w:cs="Arial"/>
                <w:color w:val="000000" w:themeColor="text1"/>
                <w:lang w:val="fr-FR"/>
              </w:rPr>
            </w:pPr>
            <w:r w:rsidRPr="001E1BBF">
              <w:rPr>
                <w:rFonts w:ascii="Arial Narrow" w:hAnsi="Arial Narrow" w:cs="Arial"/>
                <w:color w:val="FF0000"/>
                <w:lang w:val="fr-FR"/>
              </w:rPr>
              <w:t>4</w:t>
            </w:r>
            <w:r w:rsidRPr="001E1BBF">
              <w:rPr>
                <w:rFonts w:ascii="Arial Narrow" w:hAnsi="Arial Narrow" w:cs="Arial"/>
                <w:color w:val="000000" w:themeColor="text1"/>
                <w:lang w:val="fr-FR"/>
              </w:rPr>
              <w:t xml:space="preserve"> (</w:t>
            </w:r>
            <w:r w:rsidRPr="001E1BBF">
              <w:rPr>
                <w:rFonts w:ascii="Arial Narrow" w:hAnsi="Arial Narrow" w:cs="Arial"/>
                <w:color w:val="FF0000"/>
                <w:lang w:val="fr-FR"/>
              </w:rPr>
              <w:t>2</w:t>
            </w:r>
            <w:r w:rsidRPr="001E1BBF">
              <w:rPr>
                <w:rFonts w:ascii="Arial Narrow" w:hAnsi="Arial Narrow" w:cs="Arial"/>
                <w:color w:val="000000" w:themeColor="text1"/>
                <w:lang w:val="fr-FR"/>
              </w:rPr>
              <w:t xml:space="preserve"> </w:t>
            </w:r>
            <w:r w:rsidR="001E1BBF" w:rsidRPr="001E1BBF">
              <w:rPr>
                <w:rFonts w:ascii="Arial Narrow" w:hAnsi="Arial Narrow" w:cs="Arial"/>
                <w:color w:val="000000" w:themeColor="text1"/>
                <w:lang w:val="fr-FR"/>
              </w:rPr>
              <w:t>heures de cours</w:t>
            </w:r>
            <w:r w:rsidRPr="001E1BBF">
              <w:rPr>
                <w:rFonts w:ascii="Arial Narrow" w:hAnsi="Arial Narrow" w:cs="Arial"/>
                <w:color w:val="000000" w:themeColor="text1"/>
                <w:lang w:val="fr-FR"/>
              </w:rPr>
              <w:t xml:space="preserve"> + </w:t>
            </w:r>
            <w:r w:rsidRPr="001E1BBF">
              <w:rPr>
                <w:rFonts w:ascii="Arial Narrow" w:hAnsi="Arial Narrow" w:cs="Arial"/>
                <w:color w:val="FF0000"/>
                <w:lang w:val="fr-FR"/>
              </w:rPr>
              <w:t>2</w:t>
            </w:r>
            <w:r w:rsidRPr="001E1BBF">
              <w:rPr>
                <w:rFonts w:ascii="Arial Narrow" w:hAnsi="Arial Narrow" w:cs="Arial"/>
                <w:color w:val="000000" w:themeColor="text1"/>
                <w:lang w:val="fr-FR"/>
              </w:rPr>
              <w:t xml:space="preserve"> </w:t>
            </w:r>
            <w:r w:rsidR="001E1BBF" w:rsidRPr="001E1BBF">
              <w:rPr>
                <w:rFonts w:ascii="Arial Narrow" w:hAnsi="Arial Narrow" w:cs="Arial"/>
                <w:color w:val="000000" w:themeColor="text1"/>
                <w:lang w:val="fr-FR"/>
              </w:rPr>
              <w:t>heures de séminaire</w:t>
            </w:r>
            <w:r w:rsidRPr="001E1BBF">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1E1BBF" w:rsidRDefault="002B6A6C" w:rsidP="00696887">
            <w:pPr>
              <w:rPr>
                <w:rStyle w:val="Rfrencelgre"/>
                <w:rFonts w:ascii="Arial Narrow" w:hAnsi="Arial Narrow" w:cs="Arial"/>
                <w:color w:val="000000" w:themeColor="text1"/>
                <w:lang w:val="fr-FR"/>
              </w:rPr>
            </w:pPr>
            <w:r w:rsidRPr="001E1BBF">
              <w:rPr>
                <w:rStyle w:val="Rfrencelgre"/>
                <w:rFonts w:ascii="Arial Narrow" w:hAnsi="Arial Narrow" w:cs="Arial"/>
                <w:color w:val="000000" w:themeColor="text1"/>
                <w:lang w:val="fr-FR"/>
              </w:rPr>
              <w:t>N</w:t>
            </w:r>
            <w:r w:rsidR="001E1BBF" w:rsidRPr="001E1BBF">
              <w:rPr>
                <w:rStyle w:val="Rfrencelgre"/>
                <w:rFonts w:ascii="Arial Narrow" w:hAnsi="Arial Narrow" w:cs="Arial"/>
                <w:color w:val="000000" w:themeColor="text1"/>
                <w:lang w:val="fr-FR"/>
              </w:rPr>
              <w:t>o</w:t>
            </w:r>
            <w:r w:rsidR="001E1BBF">
              <w:rPr>
                <w:rStyle w:val="Rfrencelgre"/>
                <w:rFonts w:ascii="Arial Narrow" w:hAnsi="Arial Narrow" w:cs="Arial"/>
                <w:color w:val="000000" w:themeColor="text1"/>
                <w:lang w:val="fr-FR"/>
              </w:rPr>
              <w:t>m</w:t>
            </w:r>
            <w:r w:rsidR="001E1BBF" w:rsidRPr="001E1BBF">
              <w:rPr>
                <w:rStyle w:val="Rfrencelgre"/>
                <w:rFonts w:ascii="Arial Narrow" w:hAnsi="Arial Narrow" w:cs="Arial"/>
                <w:color w:val="000000" w:themeColor="text1"/>
                <w:lang w:val="fr-FR"/>
              </w:rPr>
              <w:t xml:space="preserve"> du titulaire du cours</w:t>
            </w:r>
          </w:p>
        </w:tc>
        <w:tc>
          <w:tcPr>
            <w:tcW w:w="6237" w:type="dxa"/>
            <w:shd w:val="clear" w:color="auto" w:fill="F2F2F2" w:themeFill="background1" w:themeFillShade="F2"/>
          </w:tcPr>
          <w:p w:rsidR="00B0090F" w:rsidRPr="00C94DCA" w:rsidRDefault="00996200" w:rsidP="00C94DCA">
            <w:pPr>
              <w:rPr>
                <w:rFonts w:ascii="Arial Narrow" w:hAnsi="Arial Narrow" w:cs="Arial"/>
                <w:color w:val="000000" w:themeColor="text1"/>
                <w:lang w:val="fr-FR"/>
              </w:rPr>
            </w:pPr>
            <w:r>
              <w:rPr>
                <w:rFonts w:ascii="Arial Narrow" w:hAnsi="Arial Narrow" w:cs="Arial"/>
                <w:color w:val="000000" w:themeColor="text1"/>
                <w:lang w:val="fr-FR"/>
              </w:rPr>
              <w:t xml:space="preserve">Dana </w:t>
            </w:r>
            <w:proofErr w:type="spellStart"/>
            <w:r>
              <w:rPr>
                <w:rFonts w:ascii="Arial Narrow" w:hAnsi="Arial Narrow" w:cs="Arial"/>
                <w:color w:val="000000" w:themeColor="text1"/>
                <w:lang w:val="fr-FR"/>
              </w:rPr>
              <w:t>Monah</w:t>
            </w:r>
            <w:proofErr w:type="spellEnd"/>
          </w:p>
        </w:tc>
      </w:tr>
      <w:tr w:rsidR="00B0090F" w:rsidRPr="00C94DCA" w:rsidTr="00C94DCA">
        <w:tc>
          <w:tcPr>
            <w:tcW w:w="2972" w:type="dxa"/>
            <w:gridSpan w:val="2"/>
            <w:shd w:val="clear" w:color="auto" w:fill="F2F2F2" w:themeFill="background1" w:themeFillShade="F2"/>
          </w:tcPr>
          <w:p w:rsidR="00B0090F" w:rsidRPr="001E1BBF" w:rsidRDefault="002B6A6C" w:rsidP="002B6A6C">
            <w:pPr>
              <w:rPr>
                <w:rStyle w:val="Rfrencelgre"/>
                <w:rFonts w:ascii="Arial Narrow" w:hAnsi="Arial Narrow" w:cs="Arial"/>
                <w:color w:val="000000" w:themeColor="text1"/>
                <w:lang w:val="fr-FR"/>
              </w:rPr>
            </w:pPr>
            <w:r w:rsidRPr="001E1BBF">
              <w:rPr>
                <w:rStyle w:val="Rfrencelgre"/>
                <w:rFonts w:ascii="Arial Narrow" w:hAnsi="Arial Narrow" w:cs="Arial"/>
                <w:color w:val="000000" w:themeColor="text1"/>
                <w:lang w:val="fr-FR"/>
              </w:rPr>
              <w:t>N</w:t>
            </w:r>
            <w:r w:rsidR="001E1BBF" w:rsidRPr="001E1BBF">
              <w:rPr>
                <w:rStyle w:val="Rfrencelgre"/>
                <w:rFonts w:ascii="Arial Narrow" w:hAnsi="Arial Narrow" w:cs="Arial"/>
                <w:color w:val="000000" w:themeColor="text1"/>
                <w:lang w:val="fr-FR"/>
              </w:rPr>
              <w:t xml:space="preserve">om du </w:t>
            </w:r>
            <w:proofErr w:type="spellStart"/>
            <w:r w:rsidR="001E1BBF" w:rsidRPr="001E1BBF">
              <w:rPr>
                <w:rStyle w:val="Rfrencelgre"/>
                <w:rFonts w:ascii="Arial Narrow" w:hAnsi="Arial Narrow" w:cs="Arial"/>
                <w:color w:val="000000" w:themeColor="text1"/>
                <w:lang w:val="fr-FR"/>
              </w:rPr>
              <w:t>tiotulaire</w:t>
            </w:r>
            <w:proofErr w:type="spellEnd"/>
            <w:r w:rsidR="001E1BBF" w:rsidRPr="001E1BBF">
              <w:rPr>
                <w:rStyle w:val="Rfrencelgre"/>
                <w:rFonts w:ascii="Arial Narrow" w:hAnsi="Arial Narrow" w:cs="Arial"/>
                <w:color w:val="000000" w:themeColor="text1"/>
                <w:lang w:val="fr-FR"/>
              </w:rPr>
              <w:t xml:space="preserve"> du </w:t>
            </w:r>
            <w:proofErr w:type="spellStart"/>
            <w:r w:rsidR="001E1BBF" w:rsidRPr="001E1BBF">
              <w:rPr>
                <w:rStyle w:val="Rfrencelgre"/>
                <w:rFonts w:ascii="Arial Narrow" w:hAnsi="Arial Narrow" w:cs="Arial"/>
                <w:color w:val="000000" w:themeColor="text1"/>
                <w:lang w:val="fr-FR"/>
              </w:rPr>
              <w:t>seminaire</w:t>
            </w:r>
            <w:proofErr w:type="spellEnd"/>
          </w:p>
        </w:tc>
        <w:tc>
          <w:tcPr>
            <w:tcW w:w="6237" w:type="dxa"/>
            <w:shd w:val="clear" w:color="auto" w:fill="F2F2F2" w:themeFill="background1" w:themeFillShade="F2"/>
          </w:tcPr>
          <w:p w:rsidR="00B0090F" w:rsidRPr="00C94DCA" w:rsidRDefault="00996200" w:rsidP="00C94DCA">
            <w:pPr>
              <w:rPr>
                <w:rFonts w:ascii="Arial Narrow" w:hAnsi="Arial Narrow" w:cs="Arial"/>
                <w:color w:val="000000" w:themeColor="text1"/>
              </w:rPr>
            </w:pPr>
            <w:r>
              <w:rPr>
                <w:rFonts w:ascii="Arial Narrow" w:hAnsi="Arial Narrow" w:cs="Arial"/>
                <w:color w:val="000000" w:themeColor="text1"/>
                <w:lang w:val="fr-FR"/>
              </w:rPr>
              <w:t xml:space="preserve">Dana </w:t>
            </w:r>
            <w:proofErr w:type="spellStart"/>
            <w:r>
              <w:rPr>
                <w:rFonts w:ascii="Arial Narrow" w:hAnsi="Arial Narrow" w:cs="Arial"/>
                <w:color w:val="000000" w:themeColor="text1"/>
                <w:lang w:val="fr-FR"/>
              </w:rPr>
              <w:t>Monah</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frencelgre"/>
                <w:rFonts w:ascii="Arial Narrow" w:hAnsi="Arial Narrow" w:cs="Arial"/>
                <w:color w:val="000000" w:themeColor="text1"/>
              </w:rPr>
            </w:pPr>
            <w:proofErr w:type="spellStart"/>
            <w:r w:rsidRPr="00C94DCA">
              <w:rPr>
                <w:rStyle w:val="Rfrencelgre"/>
                <w:rFonts w:ascii="Arial Narrow" w:hAnsi="Arial Narrow" w:cs="Arial"/>
                <w:color w:val="000000" w:themeColor="text1"/>
              </w:rPr>
              <w:t>Prerequis</w:t>
            </w:r>
            <w:proofErr w:type="spellEnd"/>
          </w:p>
        </w:tc>
        <w:tc>
          <w:tcPr>
            <w:tcW w:w="6237" w:type="dxa"/>
            <w:shd w:val="clear" w:color="auto" w:fill="F2F2F2" w:themeFill="background1" w:themeFillShade="F2"/>
          </w:tcPr>
          <w:p w:rsidR="00B0090F" w:rsidRPr="00C94DCA" w:rsidRDefault="001E1BBF" w:rsidP="00814805">
            <w:pPr>
              <w:rPr>
                <w:rFonts w:ascii="Arial Narrow" w:hAnsi="Arial Narrow" w:cs="Arial"/>
                <w:color w:val="000000" w:themeColor="text1"/>
              </w:rPr>
            </w:pPr>
            <w:proofErr w:type="spellStart"/>
            <w:r>
              <w:rPr>
                <w:rFonts w:ascii="Arial Narrow" w:hAnsi="Arial Narrow" w:cs="Arial"/>
                <w:color w:val="000000" w:themeColor="text1"/>
              </w:rPr>
              <w:t>Niveau</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moyen</w:t>
            </w:r>
            <w:proofErr w:type="spellEnd"/>
            <w:r>
              <w:rPr>
                <w:rFonts w:ascii="Arial Narrow" w:hAnsi="Arial Narrow" w:cs="Arial"/>
                <w:color w:val="000000" w:themeColor="text1"/>
              </w:rPr>
              <w:t xml:space="preserve"> de </w:t>
            </w:r>
            <w:proofErr w:type="spellStart"/>
            <w:r>
              <w:rPr>
                <w:rFonts w:ascii="Arial Narrow" w:hAnsi="Arial Narrow" w:cs="Arial"/>
                <w:color w:val="000000" w:themeColor="text1"/>
              </w:rPr>
              <w:t>français</w:t>
            </w:r>
            <w:proofErr w:type="spellEnd"/>
          </w:p>
        </w:tc>
      </w:tr>
      <w:tr w:rsidR="00B0090F" w:rsidRPr="00C94DCA" w:rsidTr="00C94DCA">
        <w:tc>
          <w:tcPr>
            <w:tcW w:w="562" w:type="dxa"/>
            <w:shd w:val="clear" w:color="auto" w:fill="A6A6A6" w:themeFill="background1" w:themeFillShade="A6"/>
          </w:tcPr>
          <w:p w:rsidR="00B0090F" w:rsidRPr="00C94DCA" w:rsidRDefault="00B0090F" w:rsidP="00CA0D08">
            <w:pPr>
              <w:rPr>
                <w:rStyle w:val="Rfrencelgre"/>
                <w:rFonts w:ascii="Arial Narrow" w:hAnsi="Arial Narrow" w:cs="Arial"/>
                <w:color w:val="FFFFFF" w:themeColor="background1"/>
                <w:lang w:val="ro-RO"/>
              </w:rPr>
            </w:pPr>
            <w:r w:rsidRPr="00C94DCA">
              <w:rPr>
                <w:rStyle w:val="Rfrencelgr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1E1BBF" w:rsidP="00CA0D08">
            <w:pPr>
              <w:rPr>
                <w:rFonts w:ascii="Arial Narrow" w:hAnsi="Arial Narrow" w:cs="Arial"/>
                <w:b/>
                <w:color w:val="FFFFFF" w:themeColor="background1"/>
                <w:lang w:val="ro-RO"/>
              </w:rPr>
            </w:pPr>
            <w:proofErr w:type="spellStart"/>
            <w:r>
              <w:rPr>
                <w:rStyle w:val="Rfrencelgre"/>
              </w:rPr>
              <w:t>compétences</w:t>
            </w:r>
            <w:proofErr w:type="spellEnd"/>
            <w:r>
              <w:rPr>
                <w:rStyle w:val="Rfrencelgre"/>
              </w:rPr>
              <w:t xml:space="preserve"> </w:t>
            </w:r>
            <w:proofErr w:type="spellStart"/>
            <w:r>
              <w:rPr>
                <w:rStyle w:val="Rfrencelgre"/>
              </w:rPr>
              <w:t>générales</w:t>
            </w:r>
            <w:proofErr w:type="spellEnd"/>
            <w:r>
              <w:rPr>
                <w:rStyle w:val="Rfrencelgre"/>
              </w:rPr>
              <w:t xml:space="preserve"> et </w:t>
            </w:r>
            <w:proofErr w:type="spellStart"/>
            <w:r>
              <w:rPr>
                <w:rStyle w:val="Rfrencelgre"/>
              </w:rPr>
              <w:t>specifiques</w:t>
            </w:r>
            <w:proofErr w:type="spellEnd"/>
          </w:p>
        </w:tc>
      </w:tr>
      <w:tr w:rsidR="00B0090F" w:rsidRPr="00637092"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Default="001E1BBF" w:rsidP="00CA0D08">
            <w:pPr>
              <w:jc w:val="both"/>
              <w:rPr>
                <w:rFonts w:ascii="Arial Narrow" w:hAnsi="Arial Narrow" w:cs="Arial"/>
                <w:lang w:val="ro-RO"/>
              </w:rPr>
            </w:pPr>
            <w:proofErr w:type="spellStart"/>
            <w:r w:rsidRPr="001E1BBF">
              <w:rPr>
                <w:rFonts w:ascii="Arial Narrow" w:hAnsi="Arial Narrow" w:cs="Arial"/>
                <w:b/>
                <w:bCs/>
                <w:lang w:val="ro-RO"/>
              </w:rPr>
              <w:t>Compétences</w:t>
            </w:r>
            <w:proofErr w:type="spellEnd"/>
            <w:r w:rsidRPr="001E1BBF">
              <w:rPr>
                <w:rFonts w:ascii="Arial Narrow" w:hAnsi="Arial Narrow" w:cs="Arial"/>
                <w:b/>
                <w:bCs/>
                <w:lang w:val="ro-RO"/>
              </w:rPr>
              <w:t xml:space="preserve"> </w:t>
            </w:r>
            <w:proofErr w:type="spellStart"/>
            <w:r w:rsidRPr="001E1BBF">
              <w:rPr>
                <w:rFonts w:ascii="Arial Narrow" w:hAnsi="Arial Narrow" w:cs="Arial"/>
                <w:b/>
                <w:bCs/>
                <w:lang w:val="ro-RO"/>
              </w:rPr>
              <w:t>générales</w:t>
            </w:r>
            <w:proofErr w:type="spellEnd"/>
            <w:r w:rsidR="00B0090F" w:rsidRPr="00C94DCA">
              <w:rPr>
                <w:rFonts w:ascii="Arial Narrow" w:hAnsi="Arial Narrow" w:cs="Arial"/>
                <w:lang w:val="ro-RO"/>
              </w:rPr>
              <w:t>:</w:t>
            </w:r>
          </w:p>
          <w:p w:rsidR="00637092" w:rsidRPr="00637092" w:rsidRDefault="00637092" w:rsidP="00637092">
            <w:pPr>
              <w:numPr>
                <w:ilvl w:val="0"/>
                <w:numId w:val="6"/>
              </w:numPr>
              <w:rPr>
                <w:rFonts w:ascii="Arial" w:hAnsi="Arial" w:cs="Arial"/>
                <w:noProof/>
                <w:sz w:val="20"/>
                <w:szCs w:val="20"/>
                <w:lang w:val="it-IT"/>
              </w:rPr>
            </w:pPr>
            <w:r w:rsidRPr="00426D6B">
              <w:rPr>
                <w:rFonts w:ascii="Arial" w:hAnsi="Arial" w:cs="Arial"/>
                <w:noProof/>
                <w:sz w:val="20"/>
                <w:szCs w:val="20"/>
                <w:lang w:val="it-IT"/>
              </w:rPr>
              <w:t>A</w:t>
            </w:r>
            <w:r>
              <w:rPr>
                <w:rFonts w:ascii="Arial" w:hAnsi="Arial" w:cs="Arial"/>
                <w:noProof/>
                <w:sz w:val="20"/>
                <w:szCs w:val="20"/>
                <w:lang w:val="it-IT"/>
              </w:rPr>
              <w:t>pprendre à analyser un letxte littéraire et à le mettre en relation avec d’autres types de dicours artistique</w:t>
            </w:r>
          </w:p>
          <w:p w:rsidR="00B0090F" w:rsidRPr="00C94DCA" w:rsidRDefault="00814805" w:rsidP="00CA0D08">
            <w:pPr>
              <w:ind w:left="41"/>
              <w:jc w:val="both"/>
              <w:rPr>
                <w:rFonts w:ascii="Arial Narrow" w:hAnsi="Arial Narrow" w:cs="Arial"/>
                <w:lang w:val="ro-RO"/>
              </w:rPr>
            </w:pPr>
            <w:proofErr w:type="spellStart"/>
            <w:r w:rsidRPr="00C94DCA">
              <w:rPr>
                <w:rFonts w:ascii="Arial Narrow" w:hAnsi="Arial Narrow" w:cs="Arial"/>
                <w:b/>
                <w:lang w:val="ro-RO"/>
              </w:rPr>
              <w:t>Co</w:t>
            </w:r>
            <w:r w:rsidR="001E1BBF">
              <w:rPr>
                <w:rFonts w:ascii="Arial Narrow" w:hAnsi="Arial Narrow" w:cs="Arial"/>
                <w:b/>
                <w:lang w:val="ro-RO"/>
              </w:rPr>
              <w:t>mpétences</w:t>
            </w:r>
            <w:proofErr w:type="spellEnd"/>
            <w:r w:rsidR="001E1BBF">
              <w:rPr>
                <w:rFonts w:ascii="Arial Narrow" w:hAnsi="Arial Narrow" w:cs="Arial"/>
                <w:b/>
                <w:lang w:val="ro-RO"/>
              </w:rPr>
              <w:t xml:space="preserve"> </w:t>
            </w:r>
            <w:proofErr w:type="spellStart"/>
            <w:r w:rsidR="001E1BBF">
              <w:rPr>
                <w:rFonts w:ascii="Arial Narrow" w:hAnsi="Arial Narrow" w:cs="Arial"/>
                <w:b/>
                <w:lang w:val="ro-RO"/>
              </w:rPr>
              <w:t>spécifiques</w:t>
            </w:r>
            <w:proofErr w:type="spellEnd"/>
            <w:r w:rsidR="00B0090F" w:rsidRPr="00C94DCA">
              <w:rPr>
                <w:rFonts w:ascii="Arial Narrow" w:hAnsi="Arial Narrow" w:cs="Arial"/>
                <w:lang w:val="ro-RO"/>
              </w:rPr>
              <w:t>:</w:t>
            </w:r>
          </w:p>
          <w:p w:rsidR="00637092" w:rsidRPr="00426D6B" w:rsidRDefault="00637092" w:rsidP="00637092">
            <w:pPr>
              <w:numPr>
                <w:ilvl w:val="0"/>
                <w:numId w:val="6"/>
              </w:numPr>
              <w:rPr>
                <w:rFonts w:ascii="Arial" w:hAnsi="Arial" w:cs="Arial"/>
                <w:noProof/>
                <w:sz w:val="20"/>
                <w:szCs w:val="20"/>
                <w:lang w:val="it-IT"/>
              </w:rPr>
            </w:pPr>
            <w:r w:rsidRPr="00426D6B">
              <w:rPr>
                <w:rFonts w:ascii="Arial" w:hAnsi="Arial" w:cs="Arial"/>
                <w:noProof/>
                <w:sz w:val="20"/>
                <w:szCs w:val="20"/>
                <w:lang w:val="it-IT"/>
              </w:rPr>
              <w:t>Anal</w:t>
            </w:r>
            <w:r>
              <w:rPr>
                <w:rFonts w:ascii="Arial" w:hAnsi="Arial" w:cs="Arial"/>
                <w:noProof/>
                <w:sz w:val="20"/>
                <w:szCs w:val="20"/>
                <w:lang w:val="it-IT"/>
              </w:rPr>
              <w:t>yser</w:t>
            </w:r>
            <w:r w:rsidRPr="00426D6B">
              <w:rPr>
                <w:rFonts w:ascii="Arial" w:hAnsi="Arial" w:cs="Arial"/>
                <w:noProof/>
                <w:sz w:val="20"/>
                <w:szCs w:val="20"/>
                <w:lang w:val="it-IT"/>
              </w:rPr>
              <w:t xml:space="preserve"> </w:t>
            </w:r>
            <w:r>
              <w:rPr>
                <w:rFonts w:ascii="Arial" w:hAnsi="Arial" w:cs="Arial"/>
                <w:noProof/>
                <w:sz w:val="20"/>
                <w:szCs w:val="20"/>
                <w:lang w:val="it-IT"/>
              </w:rPr>
              <w:t>un texte littéraire, un spectacle de théâtre, une séquence fimique ou un document iconographique</w:t>
            </w:r>
          </w:p>
          <w:p w:rsidR="00637092" w:rsidRPr="00D27EE9" w:rsidRDefault="00637092" w:rsidP="00637092">
            <w:pPr>
              <w:framePr w:hSpace="180" w:wrap="around" w:vAnchor="text" w:hAnchor="margin" w:x="6" w:y="47"/>
              <w:numPr>
                <w:ilvl w:val="0"/>
                <w:numId w:val="6"/>
              </w:numPr>
              <w:rPr>
                <w:rFonts w:ascii="Arial" w:hAnsi="Arial" w:cs="Arial"/>
                <w:noProof/>
                <w:sz w:val="20"/>
                <w:szCs w:val="20"/>
                <w:lang w:val="it-IT"/>
              </w:rPr>
            </w:pPr>
            <w:r w:rsidRPr="00D27EE9">
              <w:rPr>
                <w:rFonts w:ascii="Arial" w:hAnsi="Arial" w:cs="Arial"/>
                <w:noProof/>
                <w:sz w:val="20"/>
                <w:szCs w:val="20"/>
                <w:lang w:val="it-IT"/>
              </w:rPr>
              <w:t>Rec</w:t>
            </w:r>
            <w:r>
              <w:rPr>
                <w:rFonts w:ascii="Arial" w:hAnsi="Arial" w:cs="Arial"/>
                <w:noProof/>
                <w:sz w:val="20"/>
                <w:szCs w:val="20"/>
                <w:lang w:val="it-IT"/>
              </w:rPr>
              <w:t>onnaître une série de courants littéraires et artistique</w:t>
            </w:r>
          </w:p>
          <w:p w:rsidR="00C94DCA" w:rsidRPr="001E1BBF" w:rsidRDefault="00637092" w:rsidP="00637092">
            <w:pPr>
              <w:pStyle w:val="Paragraphedeliste"/>
              <w:numPr>
                <w:ilvl w:val="0"/>
                <w:numId w:val="6"/>
              </w:numPr>
              <w:spacing w:line="240" w:lineRule="auto"/>
              <w:jc w:val="both"/>
              <w:rPr>
                <w:rFonts w:ascii="Arial Narrow" w:hAnsi="Arial Narrow" w:cs="Arial"/>
                <w:lang w:val="ro-RO"/>
              </w:rPr>
            </w:pPr>
            <w:r>
              <w:rPr>
                <w:rFonts w:ascii="Arial" w:hAnsi="Arial" w:cs="Arial"/>
                <w:noProof/>
                <w:sz w:val="20"/>
                <w:szCs w:val="20"/>
                <w:lang w:val="it-IT"/>
              </w:rPr>
              <w:t>Effectuer des connexions entre des oeuvres littéraires et artistiques (peinture, fim, spectacle)</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637092" w:rsidP="0075756B">
            <w:pPr>
              <w:jc w:val="both"/>
              <w:rPr>
                <w:rFonts w:ascii="Arial Narrow" w:hAnsi="Arial Narrow" w:cs="Arial"/>
                <w:b/>
                <w:color w:val="FFFFFF" w:themeColor="background1"/>
                <w:lang w:val="ro-RO"/>
              </w:rPr>
            </w:pPr>
            <w:r>
              <w:rPr>
                <w:rFonts w:ascii="Arial Narrow" w:hAnsi="Arial Narrow" w:cs="Arial"/>
                <w:b/>
                <w:color w:val="FFFFFF" w:themeColor="background1"/>
                <w:lang w:val="ro-RO"/>
              </w:rPr>
              <w:t>RESULTATS DE L’APPRENTISSAGE</w:t>
            </w:r>
          </w:p>
        </w:tc>
      </w:tr>
      <w:tr w:rsidR="00B0090F" w:rsidRPr="001E1BBF" w:rsidTr="00C94DCA">
        <w:tc>
          <w:tcPr>
            <w:tcW w:w="562" w:type="dxa"/>
            <w:shd w:val="clear" w:color="auto" w:fill="F2F2F2" w:themeFill="background1" w:themeFillShade="F2"/>
          </w:tcPr>
          <w:p w:rsidR="00B0090F" w:rsidRPr="00C94DCA" w:rsidRDefault="00B0090F" w:rsidP="00CA0D08">
            <w:pPr>
              <w:rPr>
                <w:rStyle w:val="Rfrencelgre"/>
                <w:rFonts w:ascii="Arial Narrow" w:hAnsi="Arial Narrow" w:cs="Arial"/>
                <w:lang w:val="ro-RO"/>
              </w:rPr>
            </w:pPr>
          </w:p>
        </w:tc>
        <w:tc>
          <w:tcPr>
            <w:tcW w:w="8647" w:type="dxa"/>
            <w:gridSpan w:val="2"/>
            <w:shd w:val="clear" w:color="auto" w:fill="F2F2F2" w:themeFill="background1" w:themeFillShade="F2"/>
          </w:tcPr>
          <w:p w:rsidR="00C8093F" w:rsidRPr="00637092" w:rsidRDefault="00637092" w:rsidP="00637092">
            <w:pPr>
              <w:pStyle w:val="Paragraphedeliste"/>
              <w:numPr>
                <w:ilvl w:val="0"/>
                <w:numId w:val="6"/>
              </w:numPr>
              <w:spacing w:line="240" w:lineRule="auto"/>
              <w:jc w:val="both"/>
              <w:rPr>
                <w:rFonts w:ascii="Arial Narrow" w:hAnsi="Arial Narrow" w:cs="Arial"/>
                <w:lang w:val="fr-FR"/>
              </w:rPr>
            </w:pPr>
            <w:r>
              <w:rPr>
                <w:rFonts w:ascii="Arial" w:hAnsi="Arial" w:cs="Arial"/>
                <w:noProof/>
                <w:sz w:val="20"/>
                <w:szCs w:val="20"/>
                <w:lang w:val="fr-FR"/>
              </w:rPr>
              <w:t xml:space="preserve">Le cours permettra aux étudiants de se familiariser avec les concepts théoriques et d’acquérir une série de compétences afin d’analyser les relations entre les œuvres littéraires et d’autres types de discours artistique. </w:t>
            </w:r>
          </w:p>
        </w:tc>
      </w:tr>
      <w:tr w:rsidR="00B0090F" w:rsidRPr="00C94DCA" w:rsidTr="00C94DCA">
        <w:tc>
          <w:tcPr>
            <w:tcW w:w="562" w:type="dxa"/>
            <w:shd w:val="clear" w:color="auto" w:fill="A6A6A6" w:themeFill="background1" w:themeFillShade="A6"/>
          </w:tcPr>
          <w:p w:rsidR="00B0090F" w:rsidRPr="00C94DCA" w:rsidRDefault="00B0090F" w:rsidP="00CA0D08">
            <w:pPr>
              <w:rPr>
                <w:rStyle w:val="Rfrencelgre"/>
                <w:rFonts w:ascii="Arial Narrow" w:hAnsi="Arial Narrow" w:cs="Arial"/>
                <w:color w:val="FFFFFF" w:themeColor="background1"/>
                <w:lang w:val="ro-RO"/>
              </w:rPr>
            </w:pPr>
            <w:r w:rsidRPr="00C94DCA">
              <w:rPr>
                <w:rStyle w:val="Rfrencelgr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1E1BBF" w:rsidP="0075756B">
            <w:pPr>
              <w:jc w:val="both"/>
              <w:rPr>
                <w:rFonts w:ascii="Arial Narrow" w:hAnsi="Arial Narrow" w:cs="Arial"/>
                <w:b/>
                <w:color w:val="FFFFFF" w:themeColor="background1"/>
                <w:lang w:val="ro-RO"/>
              </w:rPr>
            </w:pPr>
            <w:r>
              <w:rPr>
                <w:rFonts w:ascii="Arial Narrow" w:hAnsi="Arial Narrow" w:cs="Arial"/>
                <w:b/>
                <w:color w:val="FFFFFF" w:themeColor="background1"/>
                <w:lang w:val="ro-RO"/>
              </w:rPr>
              <w:t>CONTENU DU COURS</w:t>
            </w:r>
          </w:p>
        </w:tc>
      </w:tr>
      <w:tr w:rsidR="00B0090F" w:rsidRPr="00052CD6" w:rsidTr="00C94DCA">
        <w:tc>
          <w:tcPr>
            <w:tcW w:w="562" w:type="dxa"/>
            <w:shd w:val="clear" w:color="auto" w:fill="F2F2F2" w:themeFill="background1" w:themeFillShade="F2"/>
          </w:tcPr>
          <w:p w:rsidR="00B0090F" w:rsidRPr="00052CD6" w:rsidRDefault="00B0090F" w:rsidP="00CA0D08">
            <w:pPr>
              <w:rPr>
                <w:rStyle w:val="Rfrencelgre"/>
                <w:rFonts w:ascii="Arial Narrow" w:hAnsi="Arial Narrow" w:cs="Arial"/>
                <w:lang w:val="ro-RO"/>
              </w:rPr>
            </w:pPr>
          </w:p>
        </w:tc>
        <w:tc>
          <w:tcPr>
            <w:tcW w:w="8647" w:type="dxa"/>
            <w:gridSpan w:val="2"/>
            <w:shd w:val="clear" w:color="auto" w:fill="F2F2F2" w:themeFill="background1" w:themeFillShade="F2"/>
          </w:tcPr>
          <w:p w:rsidR="00C94DCA" w:rsidRPr="00052CD6" w:rsidRDefault="003A5C6A" w:rsidP="00C94DCA">
            <w:pPr>
              <w:jc w:val="both"/>
              <w:rPr>
                <w:rFonts w:ascii="Arial Narrow" w:hAnsi="Arial Narrow" w:cs="Arial"/>
                <w:lang w:val="fr-FR"/>
              </w:rPr>
            </w:pPr>
            <w:r w:rsidRPr="00052CD6">
              <w:rPr>
                <w:rFonts w:ascii="Arial Narrow" w:hAnsi="Arial Narrow" w:cs="Arial"/>
                <w:lang w:val="fr-FR"/>
              </w:rPr>
              <w:t>L’</w:t>
            </w:r>
            <w:proofErr w:type="spellStart"/>
            <w:r w:rsidRPr="00052CD6">
              <w:rPr>
                <w:rFonts w:ascii="Arial Narrow" w:hAnsi="Arial Narrow" w:cs="Arial"/>
                <w:lang w:val="fr-FR"/>
              </w:rPr>
              <w:t>oe</w:t>
            </w:r>
            <w:r w:rsidR="00052CD6" w:rsidRPr="00052CD6">
              <w:rPr>
                <w:rFonts w:ascii="Arial Narrow" w:hAnsi="Arial Narrow" w:cs="Arial"/>
                <w:lang w:val="fr-FR"/>
              </w:rPr>
              <w:t>u</w:t>
            </w:r>
            <w:r w:rsidRPr="00052CD6">
              <w:rPr>
                <w:rFonts w:ascii="Arial Narrow" w:hAnsi="Arial Narrow" w:cs="Arial"/>
                <w:lang w:val="fr-FR"/>
              </w:rPr>
              <w:t>vre</w:t>
            </w:r>
            <w:proofErr w:type="spellEnd"/>
            <w:r w:rsidRPr="00052CD6">
              <w:rPr>
                <w:rFonts w:ascii="Arial Narrow" w:hAnsi="Arial Narrow" w:cs="Arial"/>
                <w:lang w:val="fr-FR"/>
              </w:rPr>
              <w:t xml:space="preserve"> d’art et le langage. </w:t>
            </w:r>
            <w:proofErr w:type="spellStart"/>
            <w:r w:rsidRPr="00052CD6">
              <w:rPr>
                <w:rFonts w:ascii="Arial Narrow" w:hAnsi="Arial Narrow" w:cs="Arial"/>
                <w:lang w:val="fr-FR"/>
              </w:rPr>
              <w:t>Ekphrasis</w:t>
            </w:r>
            <w:proofErr w:type="spellEnd"/>
            <w:r w:rsidRPr="00052CD6">
              <w:rPr>
                <w:rFonts w:ascii="Arial Narrow" w:hAnsi="Arial Narrow" w:cs="Arial"/>
                <w:lang w:val="fr-FR"/>
              </w:rPr>
              <w:t xml:space="preserve"> et description. Le symbolisme et la correspondance des arts.  Wagner et l’</w:t>
            </w:r>
            <w:proofErr w:type="spellStart"/>
            <w:r w:rsidRPr="00052CD6">
              <w:rPr>
                <w:rFonts w:ascii="Arial Narrow" w:hAnsi="Arial Narrow" w:cs="Arial"/>
                <w:lang w:val="fr-FR"/>
              </w:rPr>
              <w:t>oeuvre</w:t>
            </w:r>
            <w:proofErr w:type="spellEnd"/>
            <w:r w:rsidRPr="00052CD6">
              <w:rPr>
                <w:rFonts w:ascii="Arial Narrow" w:hAnsi="Arial Narrow" w:cs="Arial"/>
                <w:lang w:val="fr-FR"/>
              </w:rPr>
              <w:t xml:space="preserve"> d’art total. L’adaptation. La réécriture. L’intertextualité. Littérature et peinture. Littérature et théâtre. Littérature et cinéma. </w:t>
            </w:r>
            <w:proofErr w:type="spellStart"/>
            <w:r w:rsidRPr="00052CD6">
              <w:rPr>
                <w:rFonts w:ascii="Arial Narrow" w:hAnsi="Arial Narrow" w:cs="Arial"/>
                <w:lang w:val="fr-FR"/>
              </w:rPr>
              <w:t>Eléments</w:t>
            </w:r>
            <w:proofErr w:type="spellEnd"/>
            <w:r w:rsidRPr="00052CD6">
              <w:rPr>
                <w:rFonts w:ascii="Arial Narrow" w:hAnsi="Arial Narrow" w:cs="Arial"/>
                <w:lang w:val="fr-FR"/>
              </w:rPr>
              <w:t xml:space="preserve"> d’analyse du langage cinématographique. Types d’adaptation. Techniques narratives au cinéma. La mémoire dans la littérature, au </w:t>
            </w:r>
            <w:proofErr w:type="spellStart"/>
            <w:r w:rsidRPr="00052CD6">
              <w:rPr>
                <w:rFonts w:ascii="Arial Narrow" w:hAnsi="Arial Narrow" w:cs="Arial"/>
                <w:lang w:val="fr-FR"/>
              </w:rPr>
              <w:t>théâtrre</w:t>
            </w:r>
            <w:proofErr w:type="spellEnd"/>
            <w:r w:rsidRPr="00052CD6">
              <w:rPr>
                <w:rFonts w:ascii="Arial Narrow" w:hAnsi="Arial Narrow" w:cs="Arial"/>
                <w:lang w:val="fr-FR"/>
              </w:rPr>
              <w:t xml:space="preserve"> et au cinéma. Mythes et correspondance des arts. </w:t>
            </w:r>
            <w:proofErr w:type="spellStart"/>
            <w:r w:rsidR="00B44313" w:rsidRPr="00052CD6">
              <w:rPr>
                <w:rFonts w:ascii="Arial Narrow" w:hAnsi="Arial Narrow" w:cs="Arial"/>
                <w:lang w:val="fr-FR"/>
              </w:rPr>
              <w:t>Intermédialités</w:t>
            </w:r>
            <w:proofErr w:type="spellEnd"/>
            <w:r w:rsidR="00B44313" w:rsidRPr="00052CD6">
              <w:rPr>
                <w:rFonts w:ascii="Arial Narrow" w:hAnsi="Arial Narrow" w:cs="Arial"/>
                <w:lang w:val="fr-FR"/>
              </w:rPr>
              <w:t>.</w:t>
            </w:r>
          </w:p>
        </w:tc>
      </w:tr>
      <w:tr w:rsidR="00B0090F" w:rsidRPr="00637092" w:rsidTr="00C94DCA">
        <w:tc>
          <w:tcPr>
            <w:tcW w:w="562" w:type="dxa"/>
            <w:shd w:val="clear" w:color="auto" w:fill="A6A6A6" w:themeFill="background1" w:themeFillShade="A6"/>
          </w:tcPr>
          <w:p w:rsidR="00B0090F" w:rsidRPr="00052CD6" w:rsidRDefault="00B0090F" w:rsidP="00CA0D08">
            <w:pPr>
              <w:rPr>
                <w:rStyle w:val="Rfrencelgre"/>
                <w:rFonts w:ascii="Arial Narrow" w:hAnsi="Arial Narrow" w:cs="Arial"/>
                <w:color w:val="FFFFFF" w:themeColor="background1"/>
                <w:lang w:val="ro-RO"/>
              </w:rPr>
            </w:pPr>
            <w:r w:rsidRPr="00052CD6">
              <w:rPr>
                <w:rStyle w:val="Rfrencelgre"/>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052CD6" w:rsidRDefault="00637092" w:rsidP="0075756B">
            <w:pPr>
              <w:jc w:val="both"/>
              <w:rPr>
                <w:rFonts w:ascii="Arial Narrow" w:hAnsi="Arial Narrow" w:cs="Arial"/>
                <w:b/>
                <w:color w:val="FFFFFF" w:themeColor="background1"/>
                <w:lang w:val="ro-RO"/>
              </w:rPr>
            </w:pPr>
            <w:r>
              <w:rPr>
                <w:rFonts w:ascii="Arial Narrow" w:hAnsi="Arial Narrow" w:cs="Arial"/>
                <w:b/>
                <w:color w:val="FFFFFF" w:themeColor="background1"/>
                <w:lang w:val="ro-RO"/>
              </w:rPr>
              <w:t>LISTE DE LECTURES POUR LE COURS</w:t>
            </w:r>
          </w:p>
        </w:tc>
      </w:tr>
      <w:tr w:rsidR="00B0090F" w:rsidRPr="00052CD6" w:rsidTr="00C94DCA">
        <w:tc>
          <w:tcPr>
            <w:tcW w:w="562" w:type="dxa"/>
            <w:shd w:val="clear" w:color="auto" w:fill="F2F2F2" w:themeFill="background1" w:themeFillShade="F2"/>
          </w:tcPr>
          <w:p w:rsidR="00B0090F" w:rsidRPr="00052CD6" w:rsidRDefault="00B0090F" w:rsidP="00CA0D08">
            <w:pPr>
              <w:rPr>
                <w:rStyle w:val="Rfrencelgre"/>
                <w:rFonts w:ascii="Arial Narrow" w:hAnsi="Arial Narrow" w:cs="Arial"/>
                <w:lang w:val="ro-RO"/>
              </w:rPr>
            </w:pPr>
          </w:p>
        </w:tc>
        <w:tc>
          <w:tcPr>
            <w:tcW w:w="8647" w:type="dxa"/>
            <w:gridSpan w:val="2"/>
            <w:shd w:val="clear" w:color="auto" w:fill="F2F2F2" w:themeFill="background1" w:themeFillShade="F2"/>
          </w:tcPr>
          <w:p w:rsidR="00524DD0" w:rsidRPr="00052CD6" w:rsidRDefault="00524DD0" w:rsidP="00524DD0">
            <w:pPr>
              <w:pStyle w:val="ColorfulList-Accent11"/>
              <w:ind w:left="57"/>
              <w:rPr>
                <w:rFonts w:ascii="Arial" w:hAnsi="Arial" w:cs="Arial"/>
                <w:noProof/>
                <w:color w:val="000000"/>
                <w:sz w:val="22"/>
                <w:szCs w:val="22"/>
                <w:lang w:val="fr-FR"/>
              </w:rPr>
            </w:pPr>
            <w:r w:rsidRPr="00052CD6">
              <w:rPr>
                <w:rFonts w:ascii="Arial" w:hAnsi="Arial" w:cs="Arial"/>
                <w:noProof/>
                <w:color w:val="000000"/>
                <w:sz w:val="22"/>
                <w:szCs w:val="22"/>
                <w:lang w:val="fr-FR"/>
              </w:rPr>
              <w:t>Arambasin, Nella, </w:t>
            </w:r>
            <w:r w:rsidRPr="00052CD6">
              <w:rPr>
                <w:rFonts w:ascii="Arial" w:hAnsi="Arial" w:cs="Arial"/>
                <w:i/>
                <w:iCs/>
                <w:noProof/>
                <w:color w:val="000000"/>
                <w:sz w:val="22"/>
                <w:szCs w:val="22"/>
                <w:lang w:val="fr-FR"/>
              </w:rPr>
              <w:t>Littérature contemporaine et « histoires » de l’art : récits d’une réévaluation</w:t>
            </w:r>
            <w:r w:rsidRPr="00052CD6">
              <w:rPr>
                <w:rFonts w:ascii="Arial" w:hAnsi="Arial" w:cs="Arial"/>
                <w:noProof/>
                <w:color w:val="000000"/>
                <w:sz w:val="22"/>
                <w:szCs w:val="22"/>
                <w:lang w:val="fr-FR"/>
              </w:rPr>
              <w:t>, Genève, Droz, 2007</w:t>
            </w:r>
          </w:p>
          <w:p w:rsidR="00524DD0" w:rsidRPr="00052CD6" w:rsidRDefault="00524DD0" w:rsidP="00524DD0">
            <w:pPr>
              <w:pStyle w:val="ColorfulList-Accent11"/>
              <w:ind w:left="57"/>
              <w:rPr>
                <w:rFonts w:ascii="Arial" w:hAnsi="Arial" w:cs="Arial"/>
                <w:noProof/>
                <w:color w:val="000000"/>
                <w:sz w:val="22"/>
                <w:szCs w:val="22"/>
                <w:lang w:val="fr-FR"/>
              </w:rPr>
            </w:pPr>
            <w:r w:rsidRPr="00052CD6">
              <w:rPr>
                <w:rFonts w:ascii="Arial" w:hAnsi="Arial" w:cs="Arial"/>
                <w:noProof/>
                <w:color w:val="000000"/>
                <w:sz w:val="22"/>
                <w:szCs w:val="22"/>
                <w:lang w:val="fr-FR"/>
              </w:rPr>
              <w:t>Audet, René, Claude Romano, Laurence Dreyfus, Carl Therrien et Hugues Marchal, </w:t>
            </w:r>
            <w:r w:rsidRPr="00052CD6">
              <w:rPr>
                <w:rFonts w:ascii="Arial" w:hAnsi="Arial" w:cs="Arial"/>
                <w:i/>
                <w:iCs/>
                <w:noProof/>
                <w:color w:val="000000"/>
                <w:sz w:val="22"/>
                <w:szCs w:val="22"/>
                <w:lang w:val="fr-FR"/>
              </w:rPr>
              <w:t>Jeux et enjeux de la narrativité dans les pratiques contemporaines. Arts visuels, cinéma, littérature</w:t>
            </w:r>
            <w:r w:rsidRPr="00052CD6">
              <w:rPr>
                <w:rFonts w:ascii="Arial" w:hAnsi="Arial" w:cs="Arial"/>
                <w:noProof/>
                <w:color w:val="000000"/>
                <w:sz w:val="22"/>
                <w:szCs w:val="22"/>
                <w:lang w:val="fr-FR"/>
              </w:rPr>
              <w:t>, Paris, Dis Voir, 2006</w:t>
            </w:r>
          </w:p>
          <w:p w:rsidR="00524DD0" w:rsidRPr="00052CD6" w:rsidRDefault="00524DD0" w:rsidP="00524DD0">
            <w:pPr>
              <w:pStyle w:val="ColorfulList-Accent11"/>
              <w:ind w:left="57"/>
              <w:rPr>
                <w:rFonts w:ascii="Arial" w:hAnsi="Arial" w:cs="Arial"/>
                <w:noProof/>
                <w:color w:val="000000"/>
                <w:sz w:val="22"/>
                <w:szCs w:val="22"/>
                <w:lang w:val="fr-FR"/>
              </w:rPr>
            </w:pPr>
            <w:r w:rsidRPr="00052CD6">
              <w:rPr>
                <w:rFonts w:ascii="Arial" w:hAnsi="Arial" w:cs="Arial"/>
                <w:noProof/>
                <w:color w:val="000000"/>
                <w:sz w:val="22"/>
                <w:szCs w:val="22"/>
                <w:lang w:val="fr-FR"/>
              </w:rPr>
              <w:t>Balutet, Nicolas, Belén Hernández Marzal et Alice Pantel (dir.), </w:t>
            </w:r>
            <w:r w:rsidRPr="00052CD6">
              <w:rPr>
                <w:rFonts w:ascii="Arial" w:hAnsi="Arial" w:cs="Arial"/>
                <w:i/>
                <w:iCs/>
                <w:noProof/>
                <w:color w:val="000000"/>
                <w:sz w:val="22"/>
                <w:szCs w:val="22"/>
                <w:lang w:val="fr-FR"/>
              </w:rPr>
              <w:t>Littératures et arts contemporains : l’hybridité à l’œuvre, Babel</w:t>
            </w:r>
            <w:r w:rsidRPr="00052CD6">
              <w:rPr>
                <w:rFonts w:ascii="Arial" w:hAnsi="Arial" w:cs="Arial"/>
                <w:noProof/>
                <w:color w:val="000000"/>
                <w:sz w:val="22"/>
                <w:szCs w:val="22"/>
                <w:lang w:val="fr-FR"/>
              </w:rPr>
              <w:t xml:space="preserve">, 33 | 2016, mis en ligne le 01 juillet 2016. URL: </w:t>
            </w:r>
            <w:hyperlink r:id="rId5" w:history="1">
              <w:r w:rsidR="00637092" w:rsidRPr="00902AD9">
                <w:rPr>
                  <w:rStyle w:val="Lienhypertexte"/>
                  <w:rFonts w:ascii="Arial" w:hAnsi="Arial" w:cs="Arial"/>
                  <w:noProof/>
                  <w:sz w:val="22"/>
                  <w:szCs w:val="22"/>
                  <w:lang w:val="fr-FR"/>
                </w:rPr>
                <w:t>http://babel.revues.org/4084</w:t>
              </w:r>
            </w:hyperlink>
            <w:r w:rsidR="00637092">
              <w:rPr>
                <w:rFonts w:ascii="Arial" w:hAnsi="Arial" w:cs="Arial"/>
                <w:noProof/>
                <w:color w:val="000000"/>
                <w:sz w:val="22"/>
                <w:szCs w:val="22"/>
                <w:lang w:val="fr-FR"/>
              </w:rPr>
              <w:t xml:space="preserve"> </w:t>
            </w:r>
          </w:p>
          <w:p w:rsidR="00C94DCA" w:rsidRPr="00637092" w:rsidRDefault="00524DD0" w:rsidP="00637092">
            <w:pPr>
              <w:pStyle w:val="ColorfulList-Accent11"/>
              <w:ind w:left="57"/>
              <w:rPr>
                <w:rFonts w:ascii="Arial" w:hAnsi="Arial" w:cs="Arial"/>
                <w:noProof/>
                <w:color w:val="000000"/>
                <w:sz w:val="22"/>
                <w:szCs w:val="22"/>
                <w:lang w:val="fr-FR"/>
              </w:rPr>
            </w:pPr>
            <w:r w:rsidRPr="00052CD6">
              <w:rPr>
                <w:rFonts w:ascii="Arial" w:hAnsi="Arial" w:cs="Arial"/>
                <w:noProof/>
                <w:color w:val="000000"/>
                <w:sz w:val="22"/>
                <w:szCs w:val="22"/>
                <w:lang w:val="fr-FR"/>
              </w:rPr>
              <w:t>Bourdieu, Pierre, </w:t>
            </w:r>
            <w:r w:rsidRPr="00052CD6">
              <w:rPr>
                <w:rFonts w:ascii="Arial" w:hAnsi="Arial" w:cs="Arial"/>
                <w:i/>
                <w:iCs/>
                <w:noProof/>
                <w:color w:val="000000"/>
                <w:sz w:val="22"/>
                <w:szCs w:val="22"/>
                <w:lang w:val="fr-FR"/>
              </w:rPr>
              <w:t>Les règles de l’art : genèse et structure du champ littéraire</w:t>
            </w:r>
            <w:r w:rsidRPr="00052CD6">
              <w:rPr>
                <w:rFonts w:ascii="Arial" w:hAnsi="Arial" w:cs="Arial"/>
                <w:noProof/>
                <w:color w:val="000000"/>
                <w:sz w:val="22"/>
                <w:szCs w:val="22"/>
                <w:lang w:val="fr-FR"/>
              </w:rPr>
              <w:t>, Seuil, coll. « Libre examen », Paris, 1992</w:t>
            </w:r>
          </w:p>
        </w:tc>
      </w:tr>
      <w:tr w:rsidR="00B0090F" w:rsidRPr="00052CD6" w:rsidTr="00C94DCA">
        <w:tc>
          <w:tcPr>
            <w:tcW w:w="562" w:type="dxa"/>
            <w:shd w:val="clear" w:color="auto" w:fill="A6A6A6" w:themeFill="background1" w:themeFillShade="A6"/>
          </w:tcPr>
          <w:p w:rsidR="00B0090F" w:rsidRPr="00052CD6" w:rsidRDefault="00B0090F" w:rsidP="00CA0D08">
            <w:pPr>
              <w:rPr>
                <w:rStyle w:val="Rfrencelgre"/>
                <w:rFonts w:ascii="Arial Narrow" w:hAnsi="Arial Narrow" w:cs="Arial"/>
                <w:color w:val="FFFFFF" w:themeColor="background1"/>
                <w:lang w:val="ro-RO"/>
              </w:rPr>
            </w:pPr>
            <w:r w:rsidRPr="00052CD6">
              <w:rPr>
                <w:rStyle w:val="Rfrencelgre"/>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052CD6" w:rsidRDefault="00637092" w:rsidP="00CA0D08">
            <w:pPr>
              <w:jc w:val="both"/>
              <w:rPr>
                <w:rFonts w:ascii="Arial Narrow" w:hAnsi="Arial Narrow" w:cs="Arial"/>
                <w:b/>
                <w:color w:val="FFFFFF" w:themeColor="background1"/>
                <w:lang w:val="ro-RO"/>
              </w:rPr>
            </w:pPr>
            <w:r>
              <w:rPr>
                <w:rFonts w:ascii="Arial Narrow" w:hAnsi="Arial Narrow" w:cs="Arial"/>
                <w:b/>
                <w:color w:val="FFFFFF" w:themeColor="background1"/>
                <w:lang w:val="ro-RO"/>
              </w:rPr>
              <w:t>CONTENU DU SEMINAIRE</w:t>
            </w:r>
          </w:p>
        </w:tc>
      </w:tr>
      <w:tr w:rsidR="00B0090F" w:rsidRPr="00052CD6" w:rsidTr="00C94DCA">
        <w:tc>
          <w:tcPr>
            <w:tcW w:w="562" w:type="dxa"/>
            <w:shd w:val="clear" w:color="auto" w:fill="F2F2F2" w:themeFill="background1" w:themeFillShade="F2"/>
          </w:tcPr>
          <w:p w:rsidR="00B0090F" w:rsidRPr="00052CD6" w:rsidRDefault="00B0090F" w:rsidP="00CA0D08">
            <w:pPr>
              <w:rPr>
                <w:rStyle w:val="Rfrencelgre"/>
                <w:rFonts w:ascii="Arial Narrow" w:hAnsi="Arial Narrow" w:cs="Arial"/>
                <w:lang w:val="ro-RO"/>
              </w:rPr>
            </w:pPr>
          </w:p>
        </w:tc>
        <w:tc>
          <w:tcPr>
            <w:tcW w:w="8647" w:type="dxa"/>
            <w:gridSpan w:val="2"/>
            <w:shd w:val="clear" w:color="auto" w:fill="F2F2F2" w:themeFill="background1" w:themeFillShade="F2"/>
          </w:tcPr>
          <w:p w:rsidR="00C94DCA" w:rsidRPr="00052CD6" w:rsidRDefault="00A40C13" w:rsidP="00C94DCA">
            <w:pPr>
              <w:jc w:val="both"/>
              <w:rPr>
                <w:rFonts w:ascii="Arial Narrow" w:hAnsi="Arial Narrow" w:cs="Arial"/>
                <w:color w:val="000000" w:themeColor="text1"/>
                <w:lang w:val="ro-RO"/>
              </w:rPr>
            </w:pPr>
            <w:proofErr w:type="spellStart"/>
            <w:r w:rsidRPr="00052CD6">
              <w:rPr>
                <w:rFonts w:ascii="Arial Narrow" w:hAnsi="Arial Narrow" w:cs="Arial"/>
                <w:color w:val="000000" w:themeColor="text1"/>
                <w:lang w:val="ro-RO"/>
              </w:rPr>
              <w:t>Seuils</w:t>
            </w:r>
            <w:proofErr w:type="spellEnd"/>
            <w:r w:rsidRPr="00052CD6">
              <w:rPr>
                <w:rFonts w:ascii="Arial Narrow" w:hAnsi="Arial Narrow" w:cs="Arial"/>
                <w:color w:val="000000" w:themeColor="text1"/>
                <w:lang w:val="ro-RO"/>
              </w:rPr>
              <w:t xml:space="preserve"> de </w:t>
            </w:r>
            <w:proofErr w:type="spellStart"/>
            <w:r w:rsidRPr="00052CD6">
              <w:rPr>
                <w:rFonts w:ascii="Arial Narrow" w:hAnsi="Arial Narrow" w:cs="Arial"/>
                <w:color w:val="000000" w:themeColor="text1"/>
                <w:lang w:val="ro-RO"/>
              </w:rPr>
              <w:t>l’oeuvre</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artistique</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Adaptations</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cinématographiques</w:t>
            </w:r>
            <w:proofErr w:type="spellEnd"/>
            <w:r w:rsidRPr="00052CD6">
              <w:rPr>
                <w:rFonts w:ascii="Arial Narrow" w:hAnsi="Arial Narrow" w:cs="Arial"/>
                <w:color w:val="000000" w:themeColor="text1"/>
                <w:lang w:val="ro-RO"/>
              </w:rPr>
              <w:t xml:space="preserve"> des </w:t>
            </w:r>
            <w:proofErr w:type="spellStart"/>
            <w:r w:rsidRPr="00052CD6">
              <w:rPr>
                <w:rFonts w:ascii="Arial Narrow" w:hAnsi="Arial Narrow" w:cs="Arial"/>
                <w:color w:val="000000" w:themeColor="text1"/>
                <w:lang w:val="ro-RO"/>
              </w:rPr>
              <w:t>romans</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Adaptations</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théâtrales</w:t>
            </w:r>
            <w:proofErr w:type="spellEnd"/>
            <w:r w:rsidRPr="00052CD6">
              <w:rPr>
                <w:rFonts w:ascii="Arial Narrow" w:hAnsi="Arial Narrow" w:cs="Arial"/>
                <w:color w:val="000000" w:themeColor="text1"/>
                <w:lang w:val="ro-RO"/>
              </w:rPr>
              <w:t xml:space="preserve"> des </w:t>
            </w:r>
            <w:proofErr w:type="spellStart"/>
            <w:r w:rsidRPr="00052CD6">
              <w:rPr>
                <w:rFonts w:ascii="Arial Narrow" w:hAnsi="Arial Narrow" w:cs="Arial"/>
                <w:color w:val="000000" w:themeColor="text1"/>
                <w:lang w:val="ro-RO"/>
              </w:rPr>
              <w:t>romans</w:t>
            </w:r>
            <w:proofErr w:type="spellEnd"/>
            <w:r w:rsidRPr="00052CD6">
              <w:rPr>
                <w:rFonts w:ascii="Arial Narrow" w:hAnsi="Arial Narrow" w:cs="Arial"/>
                <w:color w:val="000000" w:themeColor="text1"/>
                <w:lang w:val="ro-RO"/>
              </w:rPr>
              <w:t xml:space="preserve">. </w:t>
            </w:r>
            <w:r w:rsidRPr="00052CD6">
              <w:rPr>
                <w:rFonts w:ascii="Arial Narrow" w:hAnsi="Arial Narrow" w:cs="Arial"/>
                <w:i/>
                <w:iCs/>
                <w:color w:val="000000" w:themeColor="text1"/>
                <w:lang w:val="ro-RO"/>
              </w:rPr>
              <w:t xml:space="preserve">Le </w:t>
            </w:r>
            <w:proofErr w:type="spellStart"/>
            <w:r w:rsidRPr="00052CD6">
              <w:rPr>
                <w:rFonts w:ascii="Arial Narrow" w:hAnsi="Arial Narrow" w:cs="Arial"/>
                <w:i/>
                <w:iCs/>
                <w:color w:val="000000" w:themeColor="text1"/>
                <w:lang w:val="ro-RO"/>
              </w:rPr>
              <w:t>journal</w:t>
            </w:r>
            <w:proofErr w:type="spellEnd"/>
            <w:r w:rsidRPr="00052CD6">
              <w:rPr>
                <w:rFonts w:ascii="Arial Narrow" w:hAnsi="Arial Narrow" w:cs="Arial"/>
                <w:i/>
                <w:iCs/>
                <w:color w:val="000000" w:themeColor="text1"/>
                <w:lang w:val="ro-RO"/>
              </w:rPr>
              <w:t xml:space="preserve"> </w:t>
            </w:r>
            <w:proofErr w:type="spellStart"/>
            <w:r w:rsidRPr="00052CD6">
              <w:rPr>
                <w:rFonts w:ascii="Arial Narrow" w:hAnsi="Arial Narrow" w:cs="Arial"/>
                <w:i/>
                <w:iCs/>
                <w:color w:val="000000" w:themeColor="text1"/>
                <w:lang w:val="ro-RO"/>
              </w:rPr>
              <w:t>d’un</w:t>
            </w:r>
            <w:proofErr w:type="spellEnd"/>
            <w:r w:rsidRPr="00052CD6">
              <w:rPr>
                <w:rFonts w:ascii="Arial Narrow" w:hAnsi="Arial Narrow" w:cs="Arial"/>
                <w:i/>
                <w:iCs/>
                <w:color w:val="000000" w:themeColor="text1"/>
                <w:lang w:val="ro-RO"/>
              </w:rPr>
              <w:t xml:space="preserve"> </w:t>
            </w:r>
            <w:proofErr w:type="spellStart"/>
            <w:r w:rsidRPr="00052CD6">
              <w:rPr>
                <w:rFonts w:ascii="Arial Narrow" w:hAnsi="Arial Narrow" w:cs="Arial"/>
                <w:i/>
                <w:iCs/>
                <w:color w:val="000000" w:themeColor="text1"/>
                <w:lang w:val="ro-RO"/>
              </w:rPr>
              <w:t>curé</w:t>
            </w:r>
            <w:proofErr w:type="spellEnd"/>
            <w:r w:rsidRPr="00052CD6">
              <w:rPr>
                <w:rFonts w:ascii="Arial Narrow" w:hAnsi="Arial Narrow" w:cs="Arial"/>
                <w:i/>
                <w:iCs/>
                <w:color w:val="000000" w:themeColor="text1"/>
                <w:lang w:val="ro-RO"/>
              </w:rPr>
              <w:t xml:space="preserve"> de </w:t>
            </w:r>
            <w:proofErr w:type="spellStart"/>
            <w:r w:rsidRPr="00052CD6">
              <w:rPr>
                <w:rFonts w:ascii="Arial Narrow" w:hAnsi="Arial Narrow" w:cs="Arial"/>
                <w:i/>
                <w:iCs/>
                <w:color w:val="000000" w:themeColor="text1"/>
                <w:lang w:val="ro-RO"/>
              </w:rPr>
              <w:t>campagne</w:t>
            </w:r>
            <w:proofErr w:type="spellEnd"/>
            <w:r w:rsidRPr="00052CD6">
              <w:rPr>
                <w:rFonts w:ascii="Arial Narrow" w:hAnsi="Arial Narrow" w:cs="Arial"/>
                <w:color w:val="000000" w:themeColor="text1"/>
                <w:lang w:val="ro-RO"/>
              </w:rPr>
              <w:t>. Le roman-</w:t>
            </w:r>
            <w:proofErr w:type="spellStart"/>
            <w:r w:rsidRPr="00052CD6">
              <w:rPr>
                <w:rFonts w:ascii="Arial Narrow" w:hAnsi="Arial Narrow" w:cs="Arial"/>
                <w:color w:val="000000" w:themeColor="text1"/>
                <w:lang w:val="ro-RO"/>
              </w:rPr>
              <w:t>théâtre</w:t>
            </w:r>
            <w:proofErr w:type="spellEnd"/>
            <w:r w:rsidRPr="00052CD6">
              <w:rPr>
                <w:rFonts w:ascii="Arial Narrow" w:hAnsi="Arial Narrow" w:cs="Arial"/>
                <w:color w:val="000000" w:themeColor="text1"/>
                <w:lang w:val="ro-RO"/>
              </w:rPr>
              <w:t xml:space="preserve">. </w:t>
            </w:r>
            <w:r w:rsidRPr="00052CD6">
              <w:rPr>
                <w:rFonts w:ascii="Arial Narrow" w:hAnsi="Arial Narrow" w:cs="Arial"/>
                <w:i/>
                <w:color w:val="000000" w:themeColor="text1"/>
                <w:lang w:val="fr-FR"/>
              </w:rPr>
              <w:t>Scènes d’enfants</w:t>
            </w:r>
            <w:r w:rsidRPr="00052CD6">
              <w:rPr>
                <w:rFonts w:ascii="Arial Narrow" w:hAnsi="Arial Narrow" w:cs="Arial"/>
                <w:color w:val="000000" w:themeColor="text1"/>
                <w:lang w:val="fr-FR"/>
              </w:rPr>
              <w:t xml:space="preserve"> de Normand </w:t>
            </w:r>
            <w:proofErr w:type="spellStart"/>
            <w:r w:rsidRPr="00052CD6">
              <w:rPr>
                <w:rFonts w:ascii="Arial Narrow" w:hAnsi="Arial Narrow" w:cs="Arial"/>
                <w:color w:val="000000" w:themeColor="text1"/>
                <w:lang w:val="fr-FR"/>
              </w:rPr>
              <w:t>Chaurette</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Théâtre</w:t>
            </w:r>
            <w:proofErr w:type="spellEnd"/>
            <w:r w:rsidRPr="00052CD6">
              <w:rPr>
                <w:rFonts w:ascii="Arial Narrow" w:hAnsi="Arial Narrow" w:cs="Arial"/>
                <w:color w:val="000000" w:themeColor="text1"/>
                <w:lang w:val="ro-RO"/>
              </w:rPr>
              <w:t xml:space="preserve"> et </w:t>
            </w:r>
            <w:proofErr w:type="spellStart"/>
            <w:r w:rsidRPr="00052CD6">
              <w:rPr>
                <w:rFonts w:ascii="Arial Narrow" w:hAnsi="Arial Narrow" w:cs="Arial"/>
                <w:color w:val="000000" w:themeColor="text1"/>
                <w:lang w:val="ro-RO"/>
              </w:rPr>
              <w:t>cinéma</w:t>
            </w:r>
            <w:proofErr w:type="spellEnd"/>
            <w:r w:rsidRPr="00052CD6">
              <w:rPr>
                <w:rFonts w:ascii="Arial Narrow" w:hAnsi="Arial Narrow" w:cs="Arial"/>
                <w:color w:val="000000" w:themeColor="text1"/>
                <w:lang w:val="ro-RO"/>
              </w:rPr>
              <w:t xml:space="preserve">. Ionesco, </w:t>
            </w:r>
            <w:r w:rsidRPr="00052CD6">
              <w:rPr>
                <w:rFonts w:ascii="Arial Narrow" w:hAnsi="Arial Narrow" w:cs="Arial"/>
                <w:i/>
                <w:iCs/>
                <w:color w:val="000000" w:themeColor="text1"/>
                <w:lang w:val="ro-RO"/>
              </w:rPr>
              <w:t xml:space="preserve">La </w:t>
            </w:r>
            <w:proofErr w:type="spellStart"/>
            <w:r w:rsidRPr="00052CD6">
              <w:rPr>
                <w:rFonts w:ascii="Arial Narrow" w:hAnsi="Arial Narrow" w:cs="Arial"/>
                <w:i/>
                <w:iCs/>
                <w:color w:val="000000" w:themeColor="text1"/>
                <w:lang w:val="ro-RO"/>
              </w:rPr>
              <w:t>Cantratrice</w:t>
            </w:r>
            <w:proofErr w:type="spellEnd"/>
            <w:r w:rsidRPr="00052CD6">
              <w:rPr>
                <w:rFonts w:ascii="Arial Narrow" w:hAnsi="Arial Narrow" w:cs="Arial"/>
                <w:i/>
                <w:iCs/>
                <w:color w:val="000000" w:themeColor="text1"/>
                <w:lang w:val="ro-RO"/>
              </w:rPr>
              <w:t xml:space="preserve"> </w:t>
            </w:r>
            <w:proofErr w:type="spellStart"/>
            <w:r w:rsidRPr="00052CD6">
              <w:rPr>
                <w:rFonts w:ascii="Arial Narrow" w:hAnsi="Arial Narrow" w:cs="Arial"/>
                <w:i/>
                <w:iCs/>
                <w:color w:val="000000" w:themeColor="text1"/>
                <w:lang w:val="ro-RO"/>
              </w:rPr>
              <w:t>chauve</w:t>
            </w:r>
            <w:proofErr w:type="spellEnd"/>
            <w:r w:rsidRPr="00052CD6">
              <w:rPr>
                <w:rFonts w:ascii="Arial Narrow" w:hAnsi="Arial Narrow" w:cs="Arial"/>
                <w:color w:val="000000" w:themeColor="text1"/>
                <w:lang w:val="ro-RO"/>
              </w:rPr>
              <w:t xml:space="preserve">.  </w:t>
            </w:r>
          </w:p>
        </w:tc>
      </w:tr>
      <w:tr w:rsidR="00B0090F" w:rsidRPr="001E1BBF" w:rsidTr="00C94DCA">
        <w:tc>
          <w:tcPr>
            <w:tcW w:w="562" w:type="dxa"/>
            <w:shd w:val="clear" w:color="auto" w:fill="A6A6A6" w:themeFill="background1" w:themeFillShade="A6"/>
          </w:tcPr>
          <w:p w:rsidR="00B0090F" w:rsidRPr="00052CD6" w:rsidRDefault="00B0090F" w:rsidP="00CA0D08">
            <w:pPr>
              <w:rPr>
                <w:rStyle w:val="Rfrencelgre"/>
                <w:rFonts w:ascii="Arial Narrow" w:hAnsi="Arial Narrow" w:cs="Arial"/>
                <w:color w:val="FFFFFF" w:themeColor="background1"/>
                <w:lang w:val="ro-RO"/>
              </w:rPr>
            </w:pPr>
            <w:r w:rsidRPr="00052CD6">
              <w:rPr>
                <w:rStyle w:val="Rfrencelgre"/>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637092" w:rsidRDefault="001E1BBF" w:rsidP="0075756B">
            <w:pPr>
              <w:jc w:val="both"/>
              <w:rPr>
                <w:rFonts w:ascii="Arial Narrow" w:hAnsi="Arial Narrow" w:cs="Arial"/>
                <w:b/>
                <w:color w:val="FFFFFF" w:themeColor="background1"/>
                <w:lang w:val="ro-RO"/>
              </w:rPr>
            </w:pPr>
            <w:r>
              <w:rPr>
                <w:rFonts w:ascii="Arial Narrow" w:hAnsi="Arial Narrow" w:cs="Arial"/>
                <w:b/>
                <w:color w:val="FFFFFF" w:themeColor="background1"/>
                <w:lang w:val="ro-RO"/>
              </w:rPr>
              <w:t>L</w:t>
            </w:r>
            <w:r w:rsidR="00637092">
              <w:rPr>
                <w:rFonts w:ascii="Arial Narrow" w:hAnsi="Arial Narrow" w:cs="Arial"/>
                <w:b/>
                <w:color w:val="FFFFFF" w:themeColor="background1"/>
                <w:lang w:val="ro-RO"/>
              </w:rPr>
              <w:t>ISTE DE LECTURES POUR LE SEMINAIRE</w:t>
            </w:r>
          </w:p>
        </w:tc>
      </w:tr>
      <w:tr w:rsidR="00B0090F" w:rsidRPr="001E1BBF" w:rsidTr="00C94DCA">
        <w:tc>
          <w:tcPr>
            <w:tcW w:w="562" w:type="dxa"/>
            <w:shd w:val="clear" w:color="auto" w:fill="F2F2F2" w:themeFill="background1" w:themeFillShade="F2"/>
          </w:tcPr>
          <w:p w:rsidR="00B0090F" w:rsidRPr="00052CD6" w:rsidRDefault="00B0090F" w:rsidP="00CA0D08">
            <w:pPr>
              <w:rPr>
                <w:rStyle w:val="Rfrencelgre"/>
                <w:rFonts w:ascii="Arial Narrow" w:hAnsi="Arial Narrow" w:cs="Arial"/>
                <w:lang w:val="ro-RO"/>
              </w:rPr>
            </w:pPr>
          </w:p>
        </w:tc>
        <w:tc>
          <w:tcPr>
            <w:tcW w:w="8647" w:type="dxa"/>
            <w:gridSpan w:val="2"/>
            <w:shd w:val="clear" w:color="auto" w:fill="F2F2F2" w:themeFill="background1" w:themeFillShade="F2"/>
          </w:tcPr>
          <w:p w:rsidR="00524DD0" w:rsidRPr="00637092"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Leutrat, Jean-Louis (dir.), </w:t>
            </w:r>
            <w:r w:rsidRPr="00637092">
              <w:rPr>
                <w:rFonts w:ascii="Arial" w:hAnsi="Arial" w:cs="Arial"/>
                <w:i/>
                <w:iCs/>
                <w:noProof/>
                <w:color w:val="000000"/>
                <w:sz w:val="22"/>
                <w:szCs w:val="22"/>
                <w:lang w:val="fr-FR"/>
              </w:rPr>
              <w:t>Cinéma &amp; Littérature. Le grand jeu</w:t>
            </w:r>
            <w:r w:rsidRPr="00637092">
              <w:rPr>
                <w:rFonts w:ascii="Arial" w:hAnsi="Arial" w:cs="Arial"/>
                <w:noProof/>
                <w:color w:val="000000"/>
                <w:sz w:val="22"/>
                <w:szCs w:val="22"/>
                <w:lang w:val="fr-FR"/>
              </w:rPr>
              <w:t>, Lille, De l’incidence éditeur, 2010</w:t>
            </w:r>
          </w:p>
          <w:p w:rsidR="00524DD0" w:rsidRPr="00637092"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Leutrat, Jean-Louis (dir.)</w:t>
            </w:r>
            <w:r w:rsidRPr="00637092">
              <w:rPr>
                <w:rFonts w:ascii="Arial" w:hAnsi="Arial" w:cs="Arial"/>
                <w:i/>
                <w:iCs/>
                <w:noProof/>
                <w:color w:val="000000"/>
                <w:sz w:val="22"/>
                <w:szCs w:val="22"/>
                <w:lang w:val="fr-FR"/>
              </w:rPr>
              <w:t>, Cinéma et littérature. Le grand jeu</w:t>
            </w:r>
            <w:r w:rsidRPr="00637092">
              <w:rPr>
                <w:rFonts w:ascii="Arial" w:hAnsi="Arial" w:cs="Arial"/>
                <w:noProof/>
                <w:color w:val="000000"/>
                <w:sz w:val="22"/>
                <w:szCs w:val="22"/>
                <w:lang w:val="fr-FR"/>
              </w:rPr>
              <w:t> 2, Lille, De l’incidence éditeur, 2011</w:t>
            </w:r>
          </w:p>
          <w:p w:rsidR="00524DD0" w:rsidRPr="00637092"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Plana Muriel, </w:t>
            </w:r>
            <w:r w:rsidRPr="00637092">
              <w:rPr>
                <w:rFonts w:ascii="Arial" w:hAnsi="Arial" w:cs="Arial"/>
                <w:i/>
                <w:iCs/>
                <w:noProof/>
                <w:color w:val="000000"/>
                <w:sz w:val="22"/>
                <w:szCs w:val="22"/>
                <w:lang w:val="fr-FR"/>
              </w:rPr>
              <w:t>Roman, théâtre, cinéma. Adaptations, hybridations et dialogues des arts</w:t>
            </w:r>
            <w:r w:rsidRPr="00637092">
              <w:rPr>
                <w:rFonts w:ascii="Arial" w:hAnsi="Arial" w:cs="Arial"/>
                <w:noProof/>
                <w:color w:val="000000"/>
                <w:sz w:val="22"/>
                <w:szCs w:val="22"/>
                <w:lang w:val="fr-FR"/>
              </w:rPr>
              <w:t>, Rosny-sous-Bois, Bréal, coll.« Amphi lettres », 2004</w:t>
            </w:r>
          </w:p>
          <w:p w:rsidR="00524DD0" w:rsidRPr="00637092" w:rsidRDefault="00524DD0" w:rsidP="00524DD0">
            <w:pPr>
              <w:pStyle w:val="ColorfulList-Accent11"/>
              <w:ind w:left="57"/>
              <w:rPr>
                <w:rFonts w:ascii="Arial Hebrew" w:hAnsi="Arial Hebrew" w:cs="Arial Hebrew" w:hint="cs"/>
                <w:noProof/>
                <w:color w:val="000000"/>
                <w:sz w:val="22"/>
                <w:szCs w:val="22"/>
                <w:lang w:val="fr-FR"/>
              </w:rPr>
            </w:pPr>
            <w:r w:rsidRPr="00637092">
              <w:rPr>
                <w:rFonts w:ascii="Arial" w:hAnsi="Arial" w:cs="Arial"/>
                <w:noProof/>
                <w:color w:val="000000"/>
                <w:sz w:val="22"/>
                <w:szCs w:val="22"/>
                <w:lang w:val="fr-FR"/>
              </w:rPr>
              <w:lastRenderedPageBreak/>
              <w:t>Souriau, Etienne, </w:t>
            </w:r>
            <w:r w:rsidRPr="00637092">
              <w:rPr>
                <w:rFonts w:ascii="Arial" w:hAnsi="Arial" w:cs="Arial"/>
                <w:i/>
                <w:iCs/>
                <w:noProof/>
                <w:color w:val="000000"/>
                <w:sz w:val="22"/>
                <w:szCs w:val="22"/>
                <w:lang w:val="fr-FR"/>
              </w:rPr>
              <w:t>La correspondance des arts</w:t>
            </w:r>
            <w:r w:rsidRPr="00637092">
              <w:rPr>
                <w:rFonts w:ascii="Arial" w:hAnsi="Arial" w:cs="Arial"/>
                <w:noProof/>
                <w:color w:val="000000"/>
                <w:sz w:val="22"/>
                <w:szCs w:val="22"/>
                <w:lang w:val="fr-FR"/>
              </w:rPr>
              <w:t>, Paris, Flammarion</w:t>
            </w:r>
            <w:r w:rsidRPr="00637092">
              <w:rPr>
                <w:rFonts w:ascii="Arial Hebrew" w:hAnsi="Arial Hebrew" w:cs="Arial Hebrew" w:hint="cs"/>
                <w:noProof/>
                <w:color w:val="000000"/>
                <w:sz w:val="22"/>
                <w:szCs w:val="22"/>
                <w:lang w:val="fr-FR"/>
              </w:rPr>
              <w:t>, 1969</w:t>
            </w:r>
          </w:p>
          <w:p w:rsidR="00524DD0" w:rsidRPr="00637092"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Vaugeois, Dominique, Rialland, Ivanne (éds), </w:t>
            </w:r>
            <w:r w:rsidRPr="00637092">
              <w:rPr>
                <w:rFonts w:ascii="Arial" w:hAnsi="Arial" w:cs="Arial"/>
                <w:i/>
                <w:iCs/>
                <w:noProof/>
                <w:color w:val="000000"/>
                <w:sz w:val="22"/>
                <w:szCs w:val="22"/>
                <w:lang w:val="fr-FR"/>
              </w:rPr>
              <w:t>L’Écrivain et le spécialiste. Écrire sur les arts plastiques au XIX</w:t>
            </w:r>
            <w:r w:rsidRPr="00637092">
              <w:rPr>
                <w:rFonts w:ascii="Arial" w:hAnsi="Arial" w:cs="Arial"/>
                <w:i/>
                <w:iCs/>
                <w:noProof/>
                <w:color w:val="000000"/>
                <w:sz w:val="22"/>
                <w:szCs w:val="22"/>
                <w:vertAlign w:val="superscript"/>
                <w:lang w:val="fr-FR"/>
              </w:rPr>
              <w:t>e</w:t>
            </w:r>
            <w:r w:rsidRPr="00637092">
              <w:rPr>
                <w:rFonts w:ascii="Arial" w:hAnsi="Arial" w:cs="Arial"/>
                <w:i/>
                <w:iCs/>
                <w:noProof/>
                <w:color w:val="000000"/>
                <w:sz w:val="22"/>
                <w:szCs w:val="22"/>
                <w:lang w:val="fr-FR"/>
              </w:rPr>
              <w:t> et au XX</w:t>
            </w:r>
            <w:r w:rsidRPr="00637092">
              <w:rPr>
                <w:rFonts w:ascii="Arial" w:hAnsi="Arial" w:cs="Arial"/>
                <w:i/>
                <w:iCs/>
                <w:noProof/>
                <w:color w:val="000000"/>
                <w:sz w:val="22"/>
                <w:szCs w:val="22"/>
                <w:vertAlign w:val="superscript"/>
                <w:lang w:val="fr-FR"/>
              </w:rPr>
              <w:t>e</w:t>
            </w:r>
            <w:r w:rsidRPr="00637092">
              <w:rPr>
                <w:rFonts w:ascii="Arial" w:hAnsi="Arial" w:cs="Arial"/>
                <w:i/>
                <w:iCs/>
                <w:noProof/>
                <w:color w:val="000000"/>
                <w:sz w:val="22"/>
                <w:szCs w:val="22"/>
                <w:lang w:val="fr-FR"/>
              </w:rPr>
              <w:t> siècle</w:t>
            </w:r>
            <w:r w:rsidRPr="00637092">
              <w:rPr>
                <w:rFonts w:ascii="Arial" w:hAnsi="Arial" w:cs="Arial"/>
                <w:noProof/>
                <w:color w:val="000000"/>
                <w:sz w:val="22"/>
                <w:szCs w:val="22"/>
                <w:lang w:val="fr-FR"/>
              </w:rPr>
              <w:t>, Editions Classiques Garnier (« Rencontres »), 2010</w:t>
            </w:r>
          </w:p>
          <w:p w:rsidR="00524DD0" w:rsidRPr="00637092"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Vouilloux, Bernard, </w:t>
            </w:r>
            <w:r w:rsidRPr="00637092">
              <w:rPr>
                <w:rFonts w:ascii="Arial" w:hAnsi="Arial" w:cs="Arial"/>
                <w:i/>
                <w:iCs/>
                <w:noProof/>
                <w:color w:val="000000"/>
                <w:sz w:val="22"/>
                <w:szCs w:val="22"/>
                <w:lang w:val="fr-FR"/>
              </w:rPr>
              <w:t>Langages de l’art et relations transesthétiques</w:t>
            </w:r>
            <w:r w:rsidRPr="00637092">
              <w:rPr>
                <w:rFonts w:ascii="Arial" w:hAnsi="Arial" w:cs="Arial"/>
                <w:noProof/>
                <w:color w:val="000000"/>
                <w:sz w:val="22"/>
                <w:szCs w:val="22"/>
                <w:lang w:val="fr-FR"/>
              </w:rPr>
              <w:t>, Paris, Éd. de l’Éclat, coll. “Tiré à part ”, 1997</w:t>
            </w:r>
          </w:p>
          <w:p w:rsidR="00C94DCA" w:rsidRPr="00052CD6" w:rsidRDefault="00524DD0" w:rsidP="00524DD0">
            <w:pPr>
              <w:pStyle w:val="ColorfulList-Accent11"/>
              <w:ind w:left="57"/>
              <w:rPr>
                <w:rFonts w:ascii="Arial" w:hAnsi="Arial" w:cs="Arial"/>
                <w:noProof/>
                <w:color w:val="000000"/>
                <w:sz w:val="22"/>
                <w:szCs w:val="22"/>
                <w:lang w:val="fr-FR"/>
              </w:rPr>
            </w:pPr>
            <w:r w:rsidRPr="00637092">
              <w:rPr>
                <w:rFonts w:ascii="Arial" w:hAnsi="Arial" w:cs="Arial"/>
                <w:noProof/>
                <w:color w:val="000000"/>
                <w:sz w:val="22"/>
                <w:szCs w:val="22"/>
                <w:lang w:val="fr-FR"/>
              </w:rPr>
              <w:t>Watthec-Delmotte Mathieu et Jean-Louis Tilleuil (éds), </w:t>
            </w:r>
            <w:r w:rsidRPr="00637092">
              <w:rPr>
                <w:rFonts w:ascii="Arial" w:hAnsi="Arial" w:cs="Arial"/>
                <w:i/>
                <w:iCs/>
                <w:noProof/>
                <w:color w:val="000000"/>
                <w:sz w:val="22"/>
                <w:szCs w:val="22"/>
                <w:lang w:val="fr-FR"/>
              </w:rPr>
              <w:t>Texte, Image, Imaginaire</w:t>
            </w:r>
            <w:r w:rsidRPr="00637092">
              <w:rPr>
                <w:rFonts w:ascii="Arial" w:hAnsi="Arial" w:cs="Arial"/>
                <w:noProof/>
                <w:color w:val="000000"/>
                <w:sz w:val="22"/>
                <w:szCs w:val="22"/>
                <w:lang w:val="fr-FR"/>
              </w:rPr>
              <w:t>, Paris, L’Harmattan, 2007</w:t>
            </w:r>
          </w:p>
        </w:tc>
      </w:tr>
      <w:tr w:rsidR="00B0090F" w:rsidRPr="00052CD6" w:rsidTr="00C94DCA">
        <w:tc>
          <w:tcPr>
            <w:tcW w:w="562" w:type="dxa"/>
            <w:shd w:val="clear" w:color="auto" w:fill="A6A6A6" w:themeFill="background1" w:themeFillShade="A6"/>
          </w:tcPr>
          <w:p w:rsidR="00B0090F" w:rsidRPr="00052CD6" w:rsidRDefault="00B0090F" w:rsidP="00CA0D08">
            <w:pPr>
              <w:rPr>
                <w:rStyle w:val="Rfrencelgre"/>
                <w:rFonts w:ascii="Arial Narrow" w:hAnsi="Arial Narrow" w:cs="Arial"/>
                <w:color w:val="FFFFFF" w:themeColor="background1"/>
                <w:lang w:val="ro-RO"/>
              </w:rPr>
            </w:pPr>
            <w:r w:rsidRPr="00052CD6">
              <w:rPr>
                <w:rStyle w:val="Rfrencelgre"/>
                <w:rFonts w:ascii="Arial Narrow" w:hAnsi="Arial Narrow" w:cs="Arial"/>
                <w:color w:val="FFFFFF" w:themeColor="background1"/>
                <w:lang w:val="ro-RO"/>
              </w:rPr>
              <w:lastRenderedPageBreak/>
              <w:t>G</w:t>
            </w:r>
          </w:p>
        </w:tc>
        <w:tc>
          <w:tcPr>
            <w:tcW w:w="8647" w:type="dxa"/>
            <w:gridSpan w:val="2"/>
            <w:shd w:val="clear" w:color="auto" w:fill="A6A6A6" w:themeFill="background1" w:themeFillShade="A6"/>
          </w:tcPr>
          <w:p w:rsidR="00B0090F" w:rsidRPr="00052CD6" w:rsidRDefault="00637092" w:rsidP="0075756B">
            <w:pPr>
              <w:jc w:val="both"/>
              <w:rPr>
                <w:rStyle w:val="Rfrencelgre"/>
                <w:rFonts w:ascii="Arial Narrow" w:hAnsi="Arial Narrow" w:cs="Arial"/>
                <w:b/>
                <w:color w:val="FFFFFF" w:themeColor="background1"/>
              </w:rPr>
            </w:pPr>
            <w:r>
              <w:rPr>
                <w:rStyle w:val="Rfrencelgre"/>
                <w:rFonts w:ascii="Arial Narrow" w:hAnsi="Arial Narrow" w:cs="Arial"/>
                <w:b/>
                <w:color w:val="FFFFFF" w:themeColor="background1"/>
              </w:rPr>
              <w:t>METHODES D’ENSEIGNEMENT</w:t>
            </w:r>
          </w:p>
        </w:tc>
      </w:tr>
      <w:tr w:rsidR="00B0090F" w:rsidRPr="00052CD6" w:rsidTr="00C94DCA">
        <w:tc>
          <w:tcPr>
            <w:tcW w:w="2972" w:type="dxa"/>
            <w:gridSpan w:val="2"/>
            <w:shd w:val="clear" w:color="auto" w:fill="F2F2F2" w:themeFill="background1" w:themeFillShade="F2"/>
          </w:tcPr>
          <w:p w:rsidR="00B0090F" w:rsidRPr="00052CD6" w:rsidRDefault="00637092" w:rsidP="009E186A">
            <w:pPr>
              <w:rPr>
                <w:rStyle w:val="Rfrencelgre"/>
                <w:rFonts w:ascii="Arial Narrow" w:hAnsi="Arial Narrow" w:cs="Arial"/>
                <w:color w:val="000000" w:themeColor="text1"/>
                <w:lang w:val="ro-RO"/>
              </w:rPr>
            </w:pPr>
            <w:proofErr w:type="spellStart"/>
            <w:r>
              <w:rPr>
                <w:rStyle w:val="Rfrencelgre"/>
                <w:rFonts w:ascii="Arial Narrow" w:hAnsi="Arial Narrow" w:cs="Arial"/>
                <w:color w:val="000000" w:themeColor="text1"/>
                <w:lang w:val="ro-RO"/>
              </w:rPr>
              <w:t>methodes</w:t>
            </w:r>
            <w:proofErr w:type="spellEnd"/>
            <w:r>
              <w:rPr>
                <w:rStyle w:val="Rfrencelgre"/>
                <w:rFonts w:ascii="Arial Narrow" w:hAnsi="Arial Narrow" w:cs="Arial"/>
                <w:color w:val="000000" w:themeColor="text1"/>
                <w:lang w:val="ro-RO"/>
              </w:rPr>
              <w:t xml:space="preserve"> </w:t>
            </w:r>
            <w:proofErr w:type="spellStart"/>
            <w:r>
              <w:rPr>
                <w:rStyle w:val="Rfrencelgre"/>
                <w:rFonts w:ascii="Arial Narrow" w:hAnsi="Arial Narrow" w:cs="Arial"/>
                <w:color w:val="000000" w:themeColor="text1"/>
                <w:lang w:val="ro-RO"/>
              </w:rPr>
              <w:t>d’enseignement</w:t>
            </w:r>
            <w:proofErr w:type="spellEnd"/>
          </w:p>
        </w:tc>
        <w:tc>
          <w:tcPr>
            <w:tcW w:w="6237" w:type="dxa"/>
            <w:shd w:val="clear" w:color="auto" w:fill="F2F2F2" w:themeFill="background1" w:themeFillShade="F2"/>
          </w:tcPr>
          <w:p w:rsidR="00B0090F" w:rsidRPr="00052CD6" w:rsidRDefault="00064E01" w:rsidP="00CA0D08">
            <w:pPr>
              <w:jc w:val="both"/>
              <w:rPr>
                <w:rFonts w:ascii="Arial Narrow" w:hAnsi="Arial Narrow" w:cs="Arial"/>
                <w:color w:val="000000" w:themeColor="text1"/>
                <w:lang w:val="ro-RO"/>
              </w:rPr>
            </w:pPr>
            <w:proofErr w:type="spellStart"/>
            <w:r w:rsidRPr="00052CD6">
              <w:rPr>
                <w:rFonts w:ascii="Arial Narrow" w:hAnsi="Arial Narrow" w:cs="Arial"/>
                <w:color w:val="000000" w:themeColor="text1"/>
                <w:lang w:val="ro-RO"/>
              </w:rPr>
              <w:t>Cours</w:t>
            </w:r>
            <w:proofErr w:type="spellEnd"/>
            <w:r w:rsidRPr="00052CD6">
              <w:rPr>
                <w:rFonts w:ascii="Arial Narrow" w:hAnsi="Arial Narrow" w:cs="Arial"/>
                <w:color w:val="000000" w:themeColor="text1"/>
                <w:lang w:val="ro-RO"/>
              </w:rPr>
              <w:t xml:space="preserve"> </w:t>
            </w:r>
            <w:proofErr w:type="spellStart"/>
            <w:r w:rsidRPr="00052CD6">
              <w:rPr>
                <w:rFonts w:ascii="Arial Narrow" w:hAnsi="Arial Narrow" w:cs="Arial"/>
                <w:color w:val="000000" w:themeColor="text1"/>
                <w:lang w:val="ro-RO"/>
              </w:rPr>
              <w:t>interactif</w:t>
            </w:r>
            <w:proofErr w:type="spellEnd"/>
          </w:p>
        </w:tc>
      </w:tr>
      <w:tr w:rsidR="00B0090F" w:rsidRPr="001E1BBF" w:rsidTr="00C94DCA">
        <w:tc>
          <w:tcPr>
            <w:tcW w:w="2972" w:type="dxa"/>
            <w:gridSpan w:val="2"/>
            <w:shd w:val="clear" w:color="auto" w:fill="F2F2F2" w:themeFill="background1" w:themeFillShade="F2"/>
          </w:tcPr>
          <w:p w:rsidR="00B0090F" w:rsidRPr="00052CD6" w:rsidRDefault="00637092" w:rsidP="00CA0D08">
            <w:pPr>
              <w:rPr>
                <w:rStyle w:val="Rfrencelgre"/>
                <w:rFonts w:ascii="Arial Narrow" w:hAnsi="Arial Narrow" w:cs="Arial"/>
                <w:color w:val="000000" w:themeColor="text1"/>
                <w:lang w:val="ro-RO"/>
              </w:rPr>
            </w:pPr>
            <w:proofErr w:type="spellStart"/>
            <w:r>
              <w:rPr>
                <w:rStyle w:val="Rfrencelgre"/>
                <w:rFonts w:ascii="Arial Narrow" w:hAnsi="Arial Narrow" w:cs="Arial"/>
                <w:color w:val="000000" w:themeColor="text1"/>
                <w:lang w:val="ro-RO"/>
              </w:rPr>
              <w:t>methodes</w:t>
            </w:r>
            <w:proofErr w:type="spellEnd"/>
            <w:r>
              <w:rPr>
                <w:rStyle w:val="Rfrencelgre"/>
                <w:rFonts w:ascii="Arial Narrow" w:hAnsi="Arial Narrow" w:cs="Arial"/>
                <w:color w:val="000000" w:themeColor="text1"/>
                <w:lang w:val="ro-RO"/>
              </w:rPr>
              <w:t xml:space="preserve"> </w:t>
            </w:r>
            <w:proofErr w:type="spellStart"/>
            <w:r>
              <w:rPr>
                <w:rStyle w:val="Rfrencelgre"/>
                <w:rFonts w:ascii="Arial Narrow" w:hAnsi="Arial Narrow" w:cs="Arial"/>
                <w:color w:val="000000" w:themeColor="text1"/>
                <w:lang w:val="ro-RO"/>
              </w:rPr>
              <w:t>d’evaluation</w:t>
            </w:r>
            <w:proofErr w:type="spellEnd"/>
          </w:p>
        </w:tc>
        <w:tc>
          <w:tcPr>
            <w:tcW w:w="6237" w:type="dxa"/>
            <w:shd w:val="clear" w:color="auto" w:fill="F2F2F2" w:themeFill="background1" w:themeFillShade="F2"/>
          </w:tcPr>
          <w:p w:rsidR="00B0090F" w:rsidRPr="00052CD6" w:rsidRDefault="00064E01" w:rsidP="00CA0D08">
            <w:pPr>
              <w:rPr>
                <w:rFonts w:ascii="Arial Narrow" w:hAnsi="Arial Narrow" w:cs="Arial"/>
                <w:color w:val="000000" w:themeColor="text1"/>
                <w:lang w:val="fr-FR"/>
              </w:rPr>
            </w:pPr>
            <w:r w:rsidRPr="00052CD6">
              <w:rPr>
                <w:rFonts w:ascii="Arial Narrow" w:hAnsi="Arial Narrow" w:cs="Arial"/>
                <w:color w:val="000000" w:themeColor="text1"/>
                <w:lang w:val="fr-FR"/>
              </w:rPr>
              <w:t>Examen écrit, présentation au séminaire</w:t>
            </w:r>
          </w:p>
        </w:tc>
      </w:tr>
      <w:tr w:rsidR="00B0090F" w:rsidRPr="00052CD6" w:rsidTr="00C94DCA">
        <w:tc>
          <w:tcPr>
            <w:tcW w:w="2972" w:type="dxa"/>
            <w:gridSpan w:val="2"/>
            <w:shd w:val="clear" w:color="auto" w:fill="F2F2F2" w:themeFill="background1" w:themeFillShade="F2"/>
          </w:tcPr>
          <w:p w:rsidR="00B0090F" w:rsidRPr="00052CD6" w:rsidRDefault="00254D05" w:rsidP="00CA0D08">
            <w:pPr>
              <w:rPr>
                <w:rStyle w:val="Rfrencelgre"/>
                <w:rFonts w:ascii="Arial Narrow" w:hAnsi="Arial Narrow" w:cs="Arial"/>
                <w:color w:val="000000" w:themeColor="text1"/>
                <w:lang w:val="ro-RO"/>
              </w:rPr>
            </w:pPr>
            <w:proofErr w:type="spellStart"/>
            <w:r w:rsidRPr="00052CD6">
              <w:rPr>
                <w:rStyle w:val="Rfrencelgre"/>
                <w:rFonts w:ascii="Arial Narrow" w:hAnsi="Arial Narrow" w:cs="Arial"/>
                <w:color w:val="000000" w:themeColor="text1"/>
                <w:lang w:val="ro-RO"/>
              </w:rPr>
              <w:t>Lan</w:t>
            </w:r>
            <w:r w:rsidR="00637092">
              <w:rPr>
                <w:rStyle w:val="Rfrencelgre"/>
                <w:rFonts w:ascii="Arial Narrow" w:hAnsi="Arial Narrow" w:cs="Arial"/>
                <w:color w:val="000000" w:themeColor="text1"/>
                <w:lang w:val="ro-RO"/>
              </w:rPr>
              <w:t>gue</w:t>
            </w:r>
            <w:proofErr w:type="spellEnd"/>
            <w:r w:rsidR="00637092">
              <w:rPr>
                <w:rStyle w:val="Rfrencelgre"/>
                <w:rFonts w:ascii="Arial Narrow" w:hAnsi="Arial Narrow" w:cs="Arial"/>
                <w:color w:val="000000" w:themeColor="text1"/>
                <w:lang w:val="ro-RO"/>
              </w:rPr>
              <w:t xml:space="preserve"> </w:t>
            </w:r>
            <w:proofErr w:type="spellStart"/>
            <w:r w:rsidR="00637092">
              <w:rPr>
                <w:rStyle w:val="Rfrencelgre"/>
                <w:rFonts w:ascii="Arial Narrow" w:hAnsi="Arial Narrow" w:cs="Arial"/>
                <w:color w:val="000000" w:themeColor="text1"/>
                <w:lang w:val="ro-RO"/>
              </w:rPr>
              <w:t>d’enseignement</w:t>
            </w:r>
            <w:proofErr w:type="spellEnd"/>
          </w:p>
        </w:tc>
        <w:tc>
          <w:tcPr>
            <w:tcW w:w="6237" w:type="dxa"/>
            <w:shd w:val="clear" w:color="auto" w:fill="F2F2F2" w:themeFill="background1" w:themeFillShade="F2"/>
          </w:tcPr>
          <w:p w:rsidR="00B0090F" w:rsidRPr="00052CD6" w:rsidRDefault="00C048F9" w:rsidP="00CA0D08">
            <w:pPr>
              <w:rPr>
                <w:rFonts w:ascii="Arial Narrow" w:hAnsi="Arial Narrow" w:cs="Arial"/>
                <w:color w:val="000000" w:themeColor="text1"/>
                <w:lang w:val="ro-RO"/>
              </w:rPr>
            </w:pPr>
            <w:proofErr w:type="spellStart"/>
            <w:r w:rsidRPr="00052CD6">
              <w:rPr>
                <w:rFonts w:ascii="Arial Narrow" w:hAnsi="Arial Narrow" w:cs="Arial"/>
                <w:color w:val="000000" w:themeColor="text1"/>
                <w:lang w:val="ro-RO"/>
              </w:rPr>
              <w:t>Fr</w:t>
            </w:r>
            <w:r w:rsidR="00637092">
              <w:rPr>
                <w:rFonts w:ascii="Arial Narrow" w:hAnsi="Arial Narrow" w:cs="Arial"/>
                <w:color w:val="000000" w:themeColor="text1"/>
                <w:lang w:val="ro-RO"/>
              </w:rPr>
              <w:t>ançais</w:t>
            </w:r>
            <w:proofErr w:type="spellEnd"/>
          </w:p>
        </w:tc>
      </w:tr>
    </w:tbl>
    <w:p w:rsidR="00B0090F" w:rsidRPr="00052CD6" w:rsidRDefault="00B0090F" w:rsidP="00B0090F">
      <w:pPr>
        <w:spacing w:after="0" w:line="240" w:lineRule="auto"/>
        <w:jc w:val="both"/>
        <w:rPr>
          <w:rStyle w:val="Rfrencelgre"/>
          <w:rFonts w:ascii="Arial Narrow" w:hAnsi="Arial Narrow" w:cs="Arial"/>
        </w:rPr>
      </w:pPr>
    </w:p>
    <w:sectPr w:rsidR="00B0090F" w:rsidRPr="00052CD6"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Hebrew">
    <w:panose1 w:val="00000000000000000000"/>
    <w:charset w:val="B1"/>
    <w:family w:val="auto"/>
    <w:pitch w:val="variable"/>
    <w:sig w:usb0="80000843" w:usb1="4000000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15:restartNumberingAfterBreak="0">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52309"/>
    <w:multiLevelType w:val="multilevel"/>
    <w:tmpl w:val="7450B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7"/>
  </w:num>
  <w:num w:numId="6">
    <w:abstractNumId w:val="8"/>
  </w:num>
  <w:num w:numId="7">
    <w:abstractNumId w:val="6"/>
  </w:num>
  <w:num w:numId="8">
    <w:abstractNumId w:val="13"/>
  </w:num>
  <w:num w:numId="9">
    <w:abstractNumId w:val="3"/>
  </w:num>
  <w:num w:numId="10">
    <w:abstractNumId w:val="0"/>
  </w:num>
  <w:num w:numId="11">
    <w:abstractNumId w:val="1"/>
  </w:num>
  <w:num w:numId="12">
    <w:abstractNumId w:val="5"/>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0090F"/>
    <w:rsid w:val="00026751"/>
    <w:rsid w:val="00052CD6"/>
    <w:rsid w:val="00064E01"/>
    <w:rsid w:val="00071C0E"/>
    <w:rsid w:val="000A5E76"/>
    <w:rsid w:val="000E2602"/>
    <w:rsid w:val="000F4011"/>
    <w:rsid w:val="0016725D"/>
    <w:rsid w:val="001E1BBF"/>
    <w:rsid w:val="00254D05"/>
    <w:rsid w:val="002A1706"/>
    <w:rsid w:val="002B6A6C"/>
    <w:rsid w:val="003A5C6A"/>
    <w:rsid w:val="00427C2F"/>
    <w:rsid w:val="00482E16"/>
    <w:rsid w:val="004D0D05"/>
    <w:rsid w:val="00524DD0"/>
    <w:rsid w:val="00637092"/>
    <w:rsid w:val="00645081"/>
    <w:rsid w:val="00647103"/>
    <w:rsid w:val="006852DA"/>
    <w:rsid w:val="00686349"/>
    <w:rsid w:val="00696887"/>
    <w:rsid w:val="0075756B"/>
    <w:rsid w:val="008003E6"/>
    <w:rsid w:val="00814805"/>
    <w:rsid w:val="008871DD"/>
    <w:rsid w:val="008D56B5"/>
    <w:rsid w:val="009472FD"/>
    <w:rsid w:val="00996200"/>
    <w:rsid w:val="009A063F"/>
    <w:rsid w:val="009C308C"/>
    <w:rsid w:val="009E186A"/>
    <w:rsid w:val="00A40C13"/>
    <w:rsid w:val="00B0090F"/>
    <w:rsid w:val="00B44313"/>
    <w:rsid w:val="00BD750F"/>
    <w:rsid w:val="00C048F9"/>
    <w:rsid w:val="00C8093F"/>
    <w:rsid w:val="00C94DCA"/>
    <w:rsid w:val="00CA0D08"/>
    <w:rsid w:val="00CE72EC"/>
    <w:rsid w:val="00D22D4F"/>
    <w:rsid w:val="00D965EC"/>
    <w:rsid w:val="00DB1C6A"/>
    <w:rsid w:val="00DC554A"/>
    <w:rsid w:val="00EE70AA"/>
    <w:rsid w:val="00F069A4"/>
    <w:rsid w:val="00F4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8317"/>
  <w15:docId w15:val="{185366D3-35E7-644C-B125-1228C70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re1">
    <w:name w:val="heading 1"/>
    <w:basedOn w:val="Normal"/>
    <w:next w:val="Normal"/>
    <w:link w:val="Titre1C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9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0090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0090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0090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B0090F"/>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rsid w:val="00B0090F"/>
    <w:pPr>
      <w:spacing w:line="256" w:lineRule="auto"/>
      <w:ind w:left="720"/>
      <w:contextualSpacing/>
    </w:pPr>
  </w:style>
  <w:style w:type="table" w:styleId="Grilledutableau">
    <w:name w:val="Table Grid"/>
    <w:basedOn w:val="Tableau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090F"/>
    <w:rPr>
      <w:color w:val="0563C1" w:themeColor="hyperlink"/>
      <w:u w:val="single"/>
    </w:rPr>
  </w:style>
  <w:style w:type="paragraph" w:styleId="Notedebasdepage">
    <w:name w:val="footnote text"/>
    <w:basedOn w:val="Normal"/>
    <w:link w:val="NotedebasdepageCar"/>
    <w:uiPriority w:val="99"/>
    <w:semiHidden/>
    <w:unhideWhenUsed/>
    <w:rsid w:val="00B009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090F"/>
    <w:rPr>
      <w:sz w:val="20"/>
      <w:szCs w:val="20"/>
    </w:rPr>
  </w:style>
  <w:style w:type="character" w:styleId="Appelnotedebasdep">
    <w:name w:val="footnote reference"/>
    <w:basedOn w:val="Policepardfaut"/>
    <w:uiPriority w:val="99"/>
    <w:unhideWhenUsed/>
    <w:rsid w:val="00B0090F"/>
    <w:rPr>
      <w:vertAlign w:val="superscript"/>
    </w:rPr>
  </w:style>
  <w:style w:type="paragraph" w:styleId="En-tte">
    <w:name w:val="header"/>
    <w:basedOn w:val="Normal"/>
    <w:link w:val="En-tteCar"/>
    <w:uiPriority w:val="99"/>
    <w:unhideWhenUsed/>
    <w:rsid w:val="00B0090F"/>
    <w:pPr>
      <w:tabs>
        <w:tab w:val="center" w:pos="4536"/>
        <w:tab w:val="right" w:pos="9072"/>
      </w:tabs>
      <w:spacing w:after="0" w:line="240" w:lineRule="auto"/>
    </w:pPr>
  </w:style>
  <w:style w:type="character" w:customStyle="1" w:styleId="En-tteCar">
    <w:name w:val="En-tête Car"/>
    <w:basedOn w:val="Policepardfaut"/>
    <w:link w:val="En-tte"/>
    <w:uiPriority w:val="99"/>
    <w:rsid w:val="00B0090F"/>
  </w:style>
  <w:style w:type="paragraph" w:styleId="Pieddepage">
    <w:name w:val="footer"/>
    <w:basedOn w:val="Normal"/>
    <w:link w:val="PieddepageCar"/>
    <w:uiPriority w:val="99"/>
    <w:unhideWhenUsed/>
    <w:rsid w:val="00B00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90F"/>
  </w:style>
  <w:style w:type="character" w:styleId="Lienhypertextesuivivisit">
    <w:name w:val="FollowedHyperlink"/>
    <w:basedOn w:val="Policepardfau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Sansinterligne">
    <w:name w:val="No Spacing"/>
    <w:link w:val="SansinterligneCar"/>
    <w:uiPriority w:val="1"/>
    <w:qFormat/>
    <w:rsid w:val="00B0090F"/>
    <w:pPr>
      <w:spacing w:after="0" w:line="240" w:lineRule="auto"/>
    </w:pPr>
    <w:rPr>
      <w:rFonts w:ascii="Calibri" w:eastAsia="Calibri" w:hAnsi="Calibri" w:cs="Times New Roman"/>
      <w:lang w:val="en-US"/>
    </w:rPr>
  </w:style>
  <w:style w:type="paragraph" w:styleId="Notedefin">
    <w:name w:val="endnote text"/>
    <w:basedOn w:val="Normal"/>
    <w:link w:val="NotedefinCar"/>
    <w:uiPriority w:val="99"/>
    <w:unhideWhenUsed/>
    <w:rsid w:val="00B0090F"/>
    <w:pPr>
      <w:spacing w:after="0" w:line="240" w:lineRule="auto"/>
    </w:pPr>
    <w:rPr>
      <w:sz w:val="20"/>
      <w:szCs w:val="20"/>
    </w:rPr>
  </w:style>
  <w:style w:type="character" w:customStyle="1" w:styleId="NotedefinCar">
    <w:name w:val="Note de fin Car"/>
    <w:basedOn w:val="Policepardfaut"/>
    <w:link w:val="Notedefin"/>
    <w:uiPriority w:val="99"/>
    <w:rsid w:val="00B0090F"/>
    <w:rPr>
      <w:sz w:val="20"/>
      <w:szCs w:val="20"/>
    </w:rPr>
  </w:style>
  <w:style w:type="character" w:styleId="Appeldenotedefin">
    <w:name w:val="endnote reference"/>
    <w:basedOn w:val="Policepardfaut"/>
    <w:uiPriority w:val="99"/>
    <w:semiHidden/>
    <w:unhideWhenUsed/>
    <w:rsid w:val="00B0090F"/>
    <w:rPr>
      <w:vertAlign w:val="superscript"/>
    </w:rPr>
  </w:style>
  <w:style w:type="character" w:styleId="Marquedecommentaire">
    <w:name w:val="annotation reference"/>
    <w:basedOn w:val="Policepardfaut"/>
    <w:uiPriority w:val="99"/>
    <w:semiHidden/>
    <w:unhideWhenUsed/>
    <w:rsid w:val="00B0090F"/>
    <w:rPr>
      <w:sz w:val="16"/>
      <w:szCs w:val="16"/>
    </w:rPr>
  </w:style>
  <w:style w:type="paragraph" w:styleId="Commentaire">
    <w:name w:val="annotation text"/>
    <w:basedOn w:val="Normal"/>
    <w:link w:val="CommentaireCar"/>
    <w:uiPriority w:val="99"/>
    <w:semiHidden/>
    <w:unhideWhenUsed/>
    <w:rsid w:val="00B0090F"/>
    <w:pPr>
      <w:spacing w:line="240" w:lineRule="auto"/>
    </w:pPr>
    <w:rPr>
      <w:sz w:val="20"/>
      <w:szCs w:val="20"/>
    </w:rPr>
  </w:style>
  <w:style w:type="character" w:customStyle="1" w:styleId="CommentaireCar">
    <w:name w:val="Commentaire Car"/>
    <w:basedOn w:val="Policepardfaut"/>
    <w:link w:val="Commentaire"/>
    <w:uiPriority w:val="99"/>
    <w:semiHidden/>
    <w:rsid w:val="00B0090F"/>
    <w:rPr>
      <w:sz w:val="20"/>
      <w:szCs w:val="20"/>
    </w:rPr>
  </w:style>
  <w:style w:type="paragraph" w:styleId="Objetducommentaire">
    <w:name w:val="annotation subject"/>
    <w:basedOn w:val="Commentaire"/>
    <w:next w:val="Commentaire"/>
    <w:link w:val="ObjetducommentaireCar"/>
    <w:uiPriority w:val="99"/>
    <w:semiHidden/>
    <w:unhideWhenUsed/>
    <w:rsid w:val="00B0090F"/>
    <w:rPr>
      <w:b/>
      <w:bCs/>
    </w:rPr>
  </w:style>
  <w:style w:type="character" w:customStyle="1" w:styleId="ObjetducommentaireCar">
    <w:name w:val="Objet du commentaire Car"/>
    <w:basedOn w:val="CommentaireCar"/>
    <w:link w:val="Objetducommentaire"/>
    <w:uiPriority w:val="99"/>
    <w:semiHidden/>
    <w:rsid w:val="00B0090F"/>
    <w:rPr>
      <w:b/>
      <w:bCs/>
      <w:sz w:val="20"/>
      <w:szCs w:val="20"/>
    </w:rPr>
  </w:style>
  <w:style w:type="paragraph" w:styleId="Textedebulles">
    <w:name w:val="Balloon Text"/>
    <w:basedOn w:val="Normal"/>
    <w:link w:val="TextedebullesCar"/>
    <w:uiPriority w:val="99"/>
    <w:semiHidden/>
    <w:unhideWhenUsed/>
    <w:rsid w:val="00B00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90F"/>
    <w:rPr>
      <w:rFonts w:ascii="Segoe UI" w:hAnsi="Segoe UI" w:cs="Segoe UI"/>
      <w:sz w:val="18"/>
      <w:szCs w:val="18"/>
    </w:rPr>
  </w:style>
  <w:style w:type="character" w:styleId="lev">
    <w:name w:val="Strong"/>
    <w:basedOn w:val="Policepardfau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Policepardfaut"/>
    <w:rsid w:val="00B0090F"/>
  </w:style>
  <w:style w:type="character" w:styleId="CitationHTML">
    <w:name w:val="HTML Cite"/>
    <w:basedOn w:val="Policepardfaut"/>
    <w:uiPriority w:val="99"/>
    <w:semiHidden/>
    <w:unhideWhenUsed/>
    <w:rsid w:val="00B0090F"/>
    <w:rPr>
      <w:i/>
      <w:iCs/>
    </w:rPr>
  </w:style>
  <w:style w:type="paragraph" w:styleId="En-ttedetabledesmatires">
    <w:name w:val="TOC Heading"/>
    <w:basedOn w:val="Titre1"/>
    <w:next w:val="Normal"/>
    <w:uiPriority w:val="39"/>
    <w:unhideWhenUsed/>
    <w:qFormat/>
    <w:rsid w:val="00B0090F"/>
    <w:pPr>
      <w:outlineLvl w:val="9"/>
    </w:pPr>
    <w:rPr>
      <w:lang w:val="en-US"/>
    </w:rPr>
  </w:style>
  <w:style w:type="paragraph" w:styleId="TM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M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M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frencelgre">
    <w:name w:val="Subtle Reference"/>
    <w:basedOn w:val="Policepardfau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SansinterligneCar">
    <w:name w:val="Sans interligne Car"/>
    <w:basedOn w:val="Policepardfaut"/>
    <w:link w:val="Sansinterligne"/>
    <w:uiPriority w:val="1"/>
    <w:rsid w:val="00B0090F"/>
    <w:rPr>
      <w:rFonts w:ascii="Calibri" w:eastAsia="Calibri" w:hAnsi="Calibri" w:cs="Times New Roman"/>
      <w:lang w:val="en-US"/>
    </w:rPr>
  </w:style>
  <w:style w:type="character" w:styleId="Textedelespacerserv">
    <w:name w:val="Placeholder Text"/>
    <w:basedOn w:val="Policepardfaut"/>
    <w:uiPriority w:val="99"/>
    <w:semiHidden/>
    <w:rsid w:val="00B0090F"/>
    <w:rPr>
      <w:color w:val="808080"/>
    </w:rPr>
  </w:style>
  <w:style w:type="character" w:styleId="Accentuation">
    <w:name w:val="Emphasis"/>
    <w:basedOn w:val="Policepardfaut"/>
    <w:qFormat/>
    <w:rsid w:val="00B0090F"/>
    <w:rPr>
      <w:i/>
      <w:iCs/>
    </w:rPr>
  </w:style>
  <w:style w:type="character" w:customStyle="1" w:styleId="field-content">
    <w:name w:val="field-content"/>
    <w:basedOn w:val="Policepardfaut"/>
    <w:rsid w:val="00B0090F"/>
    <w:rPr>
      <w:sz w:val="24"/>
      <w:szCs w:val="24"/>
      <w:bdr w:val="none" w:sz="0" w:space="0" w:color="auto" w:frame="1"/>
      <w:vertAlign w:val="baseline"/>
    </w:rPr>
  </w:style>
  <w:style w:type="character" w:customStyle="1" w:styleId="dt6">
    <w:name w:val="dt6"/>
    <w:basedOn w:val="Policepardfau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Aucunelist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Policepardfau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524DD0"/>
    <w:pPr>
      <w:spacing w:after="0" w:line="240" w:lineRule="auto"/>
      <w:ind w:left="720"/>
      <w:contextualSpacing/>
    </w:pPr>
    <w:rPr>
      <w:rFonts w:ascii="Cambria" w:eastAsia="MS Mincho" w:hAnsi="Cambria" w:cs="Times New Roman"/>
      <w:sz w:val="24"/>
      <w:szCs w:val="24"/>
      <w:lang w:val="en-US"/>
    </w:rPr>
  </w:style>
  <w:style w:type="character" w:styleId="Mentionnonrsolue">
    <w:name w:val="Unresolved Mention"/>
    <w:basedOn w:val="Policepardfaut"/>
    <w:uiPriority w:val="99"/>
    <w:semiHidden/>
    <w:unhideWhenUsed/>
    <w:rsid w:val="0063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bel.revues.org/40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Microsoft Office User</cp:lastModifiedBy>
  <cp:revision>2</cp:revision>
  <dcterms:created xsi:type="dcterms:W3CDTF">2019-12-13T07:24:00Z</dcterms:created>
  <dcterms:modified xsi:type="dcterms:W3CDTF">2019-12-13T07:24:00Z</dcterms:modified>
</cp:coreProperties>
</file>