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181B3D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</w:p>
          <w:p w:rsidR="00B0090F" w:rsidRPr="00647103" w:rsidRDefault="00181B3D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SPANISH LANGUAGE AND LITERATURE</w:t>
            </w:r>
          </w:p>
          <w:p w:rsidR="00B0090F" w:rsidRPr="00C94DCA" w:rsidRDefault="002A58B1" w:rsidP="00F77B31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</w:t>
            </w:r>
            <w:bookmarkStart w:id="0" w:name="_GoBack"/>
            <w:bookmarkEnd w:id="0"/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F77B31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F77B31" w:rsidRDefault="00F77B31" w:rsidP="00F77B31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</w:pPr>
            <w:r w:rsidRPr="00F77B31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 xml:space="preserve">SPANISH LITERATURE: </w:t>
            </w:r>
          </w:p>
          <w:p w:rsidR="00F77B31" w:rsidRPr="00F77B31" w:rsidRDefault="002A58B1" w:rsidP="002A58B1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 xml:space="preserve">SIGLO DE ORO (I). </w:t>
            </w:r>
            <w:r w:rsidR="00F77B31" w:rsidRPr="00F77B31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 xml:space="preserve">LITERATURA </w:t>
            </w: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>DEL RENACIMIENTO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2A58B1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M</w:t>
            </w:r>
            <w:r w:rsidR="002A58B1">
              <w:rPr>
                <w:rFonts w:ascii="Arial Narrow" w:hAnsi="Arial Narrow" w:cs="Arial"/>
                <w:color w:val="FF0000"/>
              </w:rPr>
              <w:t>M2032</w:t>
            </w:r>
            <w:r w:rsidR="00F77B31">
              <w:rPr>
                <w:rFonts w:ascii="Arial Narrow" w:hAnsi="Arial Narrow" w:cs="Arial"/>
                <w:color w:val="FF0000"/>
              </w:rPr>
              <w:t xml:space="preserve"> / MM</w:t>
            </w:r>
            <w:r w:rsidR="002A58B1">
              <w:rPr>
                <w:rFonts w:ascii="Arial Narrow" w:hAnsi="Arial Narrow" w:cs="Arial"/>
                <w:color w:val="FF0000"/>
              </w:rPr>
              <w:t>2035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2A58B1" w:rsidP="002A58B1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F77B31">
              <w:rPr>
                <w:rFonts w:ascii="Arial Narrow" w:hAnsi="Arial Narrow" w:cs="Arial"/>
                <w:color w:val="FF0000"/>
                <w:vertAlign w:val="superscript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F77B31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F77B31">
              <w:rPr>
                <w:rFonts w:ascii="Arial Narrow" w:hAnsi="Arial Narrow" w:cs="Arial"/>
                <w:color w:val="FF0000"/>
                <w:vertAlign w:val="superscript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="00F77B31">
              <w:rPr>
                <w:rFonts w:ascii="Arial Narrow" w:hAnsi="Arial Narrow" w:cs="Arial"/>
                <w:color w:val="FF0000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Assoc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>. Prof. Alina ȚIȚEI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TBD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F77B31">
              <w:rPr>
                <w:rFonts w:ascii="Arial Narrow" w:hAnsi="Arial Narrow" w:cs="Arial"/>
                <w:color w:val="FF0000"/>
              </w:rPr>
              <w:t>Spanish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F86D19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F86D19" w:rsidRDefault="00814805" w:rsidP="00F86D19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color w:val="222222"/>
                <w:sz w:val="30"/>
                <w:szCs w:val="28"/>
                <w:lang w:val="es-ES"/>
              </w:rPr>
            </w:pPr>
            <w:r w:rsidRPr="000E3CB9">
              <w:rPr>
                <w:rFonts w:ascii="Arial Narrow" w:hAnsi="Arial Narrow" w:cs="Arial"/>
                <w:b/>
                <w:sz w:val="22"/>
                <w:lang w:val="ro-RO"/>
              </w:rPr>
              <w:t>General competences</w:t>
            </w:r>
            <w:r w:rsidR="00B0090F" w:rsidRPr="000E3CB9">
              <w:rPr>
                <w:rFonts w:ascii="Arial Narrow" w:hAnsi="Arial Narrow" w:cs="Arial"/>
                <w:sz w:val="22"/>
                <w:lang w:val="ro-RO"/>
              </w:rPr>
              <w:t>:</w:t>
            </w:r>
          </w:p>
          <w:p w:rsidR="00C94DCA" w:rsidRPr="000E3CB9" w:rsidRDefault="000E3CB9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s-ES"/>
              </w:rPr>
            </w:pPr>
            <w:r w:rsidRPr="000E3CB9">
              <w:rPr>
                <w:rFonts w:ascii="Arial Narrow" w:hAnsi="Arial Narrow" w:cs="Arial"/>
                <w:lang w:val="es-ES"/>
              </w:rPr>
              <w:t xml:space="preserve">Definir y </w:t>
            </w:r>
            <w:r>
              <w:rPr>
                <w:rFonts w:ascii="Arial Narrow" w:hAnsi="Arial Narrow" w:cs="Arial"/>
                <w:lang w:val="es-ES"/>
              </w:rPr>
              <w:t>describir las formas de evolució</w:t>
            </w:r>
            <w:r w:rsidRPr="000E3CB9">
              <w:rPr>
                <w:rFonts w:ascii="Arial Narrow" w:hAnsi="Arial Narrow" w:cs="Arial"/>
                <w:lang w:val="es-ES"/>
              </w:rPr>
              <w:t>n</w:t>
            </w:r>
            <w:r>
              <w:rPr>
                <w:rFonts w:ascii="Arial Narrow" w:hAnsi="Arial Narrow" w:cs="Arial"/>
                <w:lang w:val="es-ES"/>
              </w:rPr>
              <w:t xml:space="preserve"> y los temas esenciales de la literatura universal y comparada, así como los conceptos, perspectivas y métodos utilizados en la teoría literaria moderna.</w:t>
            </w:r>
            <w:r w:rsidRPr="000E3CB9">
              <w:rPr>
                <w:rFonts w:ascii="Arial Narrow" w:hAnsi="Arial Narrow" w:cs="Arial"/>
                <w:lang w:val="es-ES"/>
              </w:rPr>
              <w:t xml:space="preserve"> </w:t>
            </w:r>
          </w:p>
          <w:p w:rsidR="00C94DCA" w:rsidRPr="00C94DCA" w:rsidRDefault="000E3CB9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Aplicar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los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conceptos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teoría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literaria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y los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métodos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comparativos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en 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investigación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dinámica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y 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interrrelación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 los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fenómenos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literarios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/ culturales.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Relacionar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el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discurso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literario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con el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discurso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cultural, en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general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pero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también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con el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científico</w:t>
            </w:r>
            <w:proofErr w:type="spellEnd"/>
            <w:r>
              <w:rPr>
                <w:rFonts w:ascii="Arial Narrow" w:hAnsi="Arial Narrow" w:cs="Arial"/>
                <w:lang w:val="fr-FR"/>
              </w:rPr>
              <w:t>.</w:t>
            </w:r>
          </w:p>
          <w:p w:rsidR="00B0090F" w:rsidRPr="00C94DCA" w:rsidRDefault="00F86D19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Enfoque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crítico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 las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ideas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y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orientaciones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teóricas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en el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estudio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 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literatura</w:t>
            </w:r>
            <w:proofErr w:type="spellEnd"/>
            <w:r>
              <w:rPr>
                <w:rFonts w:ascii="Arial Narrow" w:hAnsi="Arial Narrow" w:cs="Arial"/>
                <w:lang w:val="fr-FR"/>
              </w:rPr>
              <w:t>.</w:t>
            </w:r>
          </w:p>
          <w:p w:rsidR="00F86D19" w:rsidRPr="00B50A17" w:rsidRDefault="00814805" w:rsidP="00B50A17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C94DCA" w:rsidRDefault="00F86D19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Precisar y describir la idiosincrasia de las épocas y corrientes literarias en el espacio cultural de la lengua española.</w:t>
            </w:r>
          </w:p>
          <w:p w:rsidR="00C94DCA" w:rsidRPr="00C94DCA" w:rsidRDefault="00F86D19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Explicar el lugar que ocupan las obras literarias en el contexto cultural español y su relación con las tradiciones literarias de la cultura española.</w:t>
            </w:r>
          </w:p>
          <w:p w:rsidR="00C94DCA" w:rsidRDefault="00F86D19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Analizar los textos literarios de la cultura española, respetando las normas específicas de investigación.</w:t>
            </w:r>
          </w:p>
          <w:p w:rsidR="00F86D19" w:rsidRPr="00C94DCA" w:rsidRDefault="00F86D19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Emplear la</w:t>
            </w:r>
            <w:r w:rsidR="00B50A17">
              <w:rPr>
                <w:rFonts w:ascii="Arial Narrow" w:hAnsi="Arial Narrow" w:cs="Arial"/>
                <w:lang w:val="ro-RO"/>
              </w:rPr>
              <w:t xml:space="preserve"> literatura de referencia para la interpretación del texto literario.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B50A17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775EA" w:rsidRDefault="00C775EA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es-ES"/>
              </w:rPr>
              <w:t xml:space="preserve">Conocer </w:t>
            </w:r>
            <w:r w:rsidR="00B50A17" w:rsidRPr="00C775EA">
              <w:rPr>
                <w:rFonts w:ascii="Arial Narrow" w:hAnsi="Arial Narrow" w:cs="Arial"/>
                <w:lang w:val="es-ES"/>
              </w:rPr>
              <w:t>los principales autores, obras, géneros y tendencias literarias de la literatura española de</w:t>
            </w:r>
            <w:r w:rsidR="002A58B1">
              <w:rPr>
                <w:rFonts w:ascii="Arial Narrow" w:hAnsi="Arial Narrow" w:cs="Arial"/>
                <w:lang w:val="es-ES"/>
              </w:rPr>
              <w:t>l Renacimiento</w:t>
            </w:r>
            <w:r w:rsidR="00B50A17" w:rsidRPr="00C775EA">
              <w:rPr>
                <w:rFonts w:ascii="Arial Narrow" w:hAnsi="Arial Narrow" w:cs="Arial"/>
                <w:lang w:val="es-ES"/>
              </w:rPr>
              <w:t>.</w:t>
            </w:r>
          </w:p>
          <w:p w:rsidR="00C94DCA" w:rsidRPr="00C775EA" w:rsidRDefault="00B50A17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C775EA">
              <w:rPr>
                <w:rFonts w:ascii="Arial Narrow" w:hAnsi="Arial Narrow" w:cs="Arial"/>
                <w:lang w:val="ro-RO"/>
              </w:rPr>
              <w:t>Interpretar desde un punto de vista crítico los principales aspectos de la historia literaria de</w:t>
            </w:r>
            <w:r w:rsidR="002B4537">
              <w:rPr>
                <w:rFonts w:ascii="Arial Narrow" w:hAnsi="Arial Narrow" w:cs="Arial"/>
                <w:lang w:val="ro-RO"/>
              </w:rPr>
              <w:t>l Renacimiento</w:t>
            </w:r>
            <w:r w:rsidRPr="00C775EA">
              <w:rPr>
                <w:rFonts w:ascii="Arial Narrow" w:hAnsi="Arial Narrow" w:cs="Arial"/>
                <w:lang w:val="ro-RO"/>
              </w:rPr>
              <w:t>.</w:t>
            </w:r>
          </w:p>
          <w:p w:rsidR="00C94DCA" w:rsidRDefault="00B50A17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C775EA">
              <w:rPr>
                <w:rFonts w:ascii="Arial Narrow" w:hAnsi="Arial Narrow" w:cs="Arial"/>
                <w:lang w:val="ro-RO"/>
              </w:rPr>
              <w:t>Elaborar síntesis, resúmenes comparativos, reseñas, esquemas, análisis y comentarios teóricos basados en las lecturas.</w:t>
            </w:r>
          </w:p>
          <w:p w:rsidR="00C775EA" w:rsidRPr="00C775EA" w:rsidRDefault="00C775EA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Estar familiarizado con el uso de distintos métodos de análisis literario.</w:t>
            </w:r>
          </w:p>
          <w:p w:rsidR="00C8093F" w:rsidRPr="00C775EA" w:rsidRDefault="00C775EA" w:rsidP="00C775E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C775EA">
              <w:rPr>
                <w:rFonts w:ascii="Arial Narrow" w:hAnsi="Arial Narrow"/>
                <w:szCs w:val="28"/>
                <w:lang w:val="es-ES"/>
              </w:rPr>
              <w:t xml:space="preserve">Utilizar adecuadamente la bibliografía fundamental </w:t>
            </w:r>
            <w:r>
              <w:rPr>
                <w:rFonts w:ascii="Arial Narrow" w:hAnsi="Arial Narrow"/>
                <w:szCs w:val="28"/>
                <w:lang w:val="es-ES"/>
              </w:rPr>
              <w:t xml:space="preserve">relacionada con la </w:t>
            </w:r>
            <w:r w:rsidR="002B4537">
              <w:rPr>
                <w:rFonts w:ascii="Arial Narrow" w:hAnsi="Arial Narrow"/>
                <w:szCs w:val="28"/>
                <w:lang w:val="es-ES"/>
              </w:rPr>
              <w:t>literatura renacentista</w:t>
            </w:r>
            <w:r>
              <w:rPr>
                <w:rFonts w:ascii="Arial Narrow" w:hAnsi="Arial Narrow"/>
                <w:szCs w:val="28"/>
                <w:lang w:val="es-ES"/>
              </w:rPr>
              <w:t>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323AA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B4537" w:rsidRPr="002B4537" w:rsidRDefault="002B4537" w:rsidP="002B4537">
            <w:pPr>
              <w:pStyle w:val="HTMLPreformatted"/>
              <w:shd w:val="clear" w:color="auto" w:fill="F8F9FA"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2B4537">
              <w:rPr>
                <w:rFonts w:ascii="Arial Narrow" w:hAnsi="Arial Narrow"/>
                <w:sz w:val="22"/>
                <w:lang w:val="es-ES"/>
              </w:rPr>
              <w:t xml:space="preserve">El curso está destinado a presentar las principales direcciones, problemas, características específicas y principales exponentes del Renacimiento (siglo XVI), uno de los períodos más fructíferos de la literatura española, pero también incluye una primera incursión en la vida y obra de Miguel de Cervantes, un escritor a caballo entre los siglos XVI y XVII. Las actividades aplicativas tienen como objetivo consolidar el conocimiento teórico, así como orientar la lectura y el estudio individual mediante la identificación, caracterización y diferenciación de los principales géneros literarios, obras y autores de la época, así como el análisis de fragmentos ilustrativos, acompañados de una incursión en el contexto histórico, ideológico y cultural de la </w:t>
            </w:r>
            <w:r w:rsidRPr="002B4537">
              <w:rPr>
                <w:rFonts w:ascii="Arial Narrow" w:hAnsi="Arial Narrow" w:cs="Times New Roman"/>
                <w:sz w:val="22"/>
                <w:lang w:val="es-ES"/>
              </w:rPr>
              <w:t>é</w:t>
            </w:r>
            <w:r w:rsidRPr="002B4537">
              <w:rPr>
                <w:rFonts w:ascii="Arial Narrow" w:hAnsi="Arial Narrow"/>
                <w:sz w:val="22"/>
                <w:lang w:val="es-ES"/>
              </w:rPr>
              <w:t>poca.</w:t>
            </w:r>
          </w:p>
          <w:p w:rsidR="00C94DCA" w:rsidRPr="00C94DCA" w:rsidRDefault="00C775EA" w:rsidP="005E3752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775EA">
              <w:rPr>
                <w:rFonts w:ascii="Arial Narrow" w:hAnsi="Arial Narrow" w:cs="Arial"/>
                <w:b/>
                <w:lang w:val="ro-RO"/>
              </w:rPr>
              <w:t>Temas</w:t>
            </w:r>
            <w:r>
              <w:rPr>
                <w:rFonts w:ascii="Arial Narrow" w:hAnsi="Arial Narrow" w:cs="Arial"/>
                <w:lang w:val="ro-RO"/>
              </w:rPr>
              <w:t xml:space="preserve">: </w:t>
            </w:r>
            <w:r w:rsidRPr="00323AAA">
              <w:rPr>
                <w:rFonts w:ascii="Arial Narrow" w:hAnsi="Arial Narrow" w:cs="Arial"/>
                <w:b/>
                <w:lang w:val="ro-RO"/>
              </w:rPr>
              <w:t>1.</w:t>
            </w:r>
            <w:r w:rsidR="00323AAA">
              <w:rPr>
                <w:rFonts w:ascii="Arial Narrow" w:hAnsi="Arial Narrow" w:cs="Arial"/>
                <w:b/>
                <w:lang w:val="ro-RO"/>
              </w:rPr>
              <w:t xml:space="preserve"> La Edad Media europea y peninsular. Panorama histórico-cultural.</w:t>
            </w:r>
            <w:r w:rsidRPr="00323AAA">
              <w:rPr>
                <w:rFonts w:ascii="Arial Narrow" w:hAnsi="Arial Narrow" w:cs="Arial"/>
                <w:b/>
                <w:lang w:val="ro-RO"/>
              </w:rPr>
              <w:t xml:space="preserve"> </w:t>
            </w:r>
            <w:r w:rsidR="005E3752">
              <w:rPr>
                <w:rFonts w:ascii="Arial Narrow" w:hAnsi="Arial Narrow" w:cs="Arial"/>
                <w:b/>
                <w:lang w:val="ro-RO"/>
              </w:rPr>
              <w:t xml:space="preserve">2. Características generales de la literatura medieval. 3. </w:t>
            </w:r>
            <w:r w:rsidRPr="00323AAA">
              <w:rPr>
                <w:rFonts w:ascii="Arial Narrow" w:hAnsi="Arial Narrow" w:cs="Arial"/>
                <w:b/>
                <w:lang w:val="ro-RO"/>
              </w:rPr>
              <w:t>Lírica popular / tradicional</w:t>
            </w:r>
            <w:r>
              <w:rPr>
                <w:rFonts w:ascii="Arial Narrow" w:hAnsi="Arial Narrow" w:cs="Arial"/>
                <w:lang w:val="ro-RO"/>
              </w:rPr>
              <w:t xml:space="preserve">; </w:t>
            </w:r>
            <w:r w:rsidR="005E3752">
              <w:rPr>
                <w:rFonts w:ascii="Arial Narrow" w:hAnsi="Arial Narrow" w:cs="Arial"/>
                <w:b/>
                <w:lang w:val="ro-RO"/>
              </w:rPr>
              <w:t>4</w:t>
            </w:r>
            <w:r w:rsidRPr="00323AAA">
              <w:rPr>
                <w:rFonts w:ascii="Arial Narrow" w:hAnsi="Arial Narrow" w:cs="Arial"/>
                <w:b/>
                <w:lang w:val="ro-RO"/>
              </w:rPr>
              <w:t>. É</w:t>
            </w:r>
            <w:r w:rsidR="00323AAA" w:rsidRPr="00323AAA">
              <w:rPr>
                <w:rFonts w:ascii="Arial Narrow" w:hAnsi="Arial Narrow" w:cs="Arial"/>
                <w:b/>
                <w:lang w:val="ro-RO"/>
              </w:rPr>
              <w:t>pica medieval. M</w:t>
            </w:r>
            <w:r w:rsidRPr="00323AAA">
              <w:rPr>
                <w:rFonts w:ascii="Arial Narrow" w:hAnsi="Arial Narrow" w:cs="Arial"/>
                <w:b/>
                <w:lang w:val="ro-RO"/>
              </w:rPr>
              <w:t>ester de juglarí</w:t>
            </w:r>
            <w:r w:rsidR="00323AAA" w:rsidRPr="00323AAA">
              <w:rPr>
                <w:rFonts w:ascii="Arial Narrow" w:hAnsi="Arial Narrow" w:cs="Arial"/>
                <w:b/>
                <w:lang w:val="ro-RO"/>
              </w:rPr>
              <w:t>a</w:t>
            </w:r>
            <w:r w:rsidR="00323AAA">
              <w:rPr>
                <w:rFonts w:ascii="Arial Narrow" w:hAnsi="Arial Narrow" w:cs="Arial"/>
                <w:lang w:val="ro-RO"/>
              </w:rPr>
              <w:t xml:space="preserve"> – </w:t>
            </w:r>
            <w:r w:rsidR="005E3752" w:rsidRPr="005E3752">
              <w:rPr>
                <w:rFonts w:ascii="Arial Narrow" w:hAnsi="Arial Narrow" w:cs="Arial"/>
                <w:b/>
                <w:lang w:val="ro-RO"/>
              </w:rPr>
              <w:t>C</w:t>
            </w:r>
            <w:r w:rsidR="00323AAA" w:rsidRPr="005E3752">
              <w:rPr>
                <w:rFonts w:ascii="Arial Narrow" w:hAnsi="Arial Narrow" w:cs="Arial"/>
                <w:b/>
                <w:lang w:val="ro-RO"/>
              </w:rPr>
              <w:t>a</w:t>
            </w:r>
            <w:r w:rsidR="00323AAA" w:rsidRPr="00323AAA">
              <w:rPr>
                <w:rFonts w:ascii="Arial Narrow" w:hAnsi="Arial Narrow" w:cs="Arial"/>
                <w:b/>
                <w:lang w:val="ro-RO"/>
              </w:rPr>
              <w:t>ntares de gesta</w:t>
            </w:r>
            <w:r w:rsidR="005E3752">
              <w:rPr>
                <w:rFonts w:ascii="Arial Narrow" w:hAnsi="Arial Narrow" w:cs="Arial"/>
                <w:b/>
                <w:lang w:val="ro-RO"/>
              </w:rPr>
              <w:t>; 5</w:t>
            </w:r>
            <w:r w:rsidR="00323AAA" w:rsidRPr="005E3752">
              <w:rPr>
                <w:rFonts w:ascii="Arial Narrow" w:hAnsi="Arial Narrow" w:cs="Arial"/>
                <w:b/>
                <w:lang w:val="ro-RO"/>
              </w:rPr>
              <w:t>. Mester de clerecía</w:t>
            </w:r>
            <w:r w:rsidR="005E3752" w:rsidRPr="005E3752">
              <w:rPr>
                <w:rFonts w:ascii="Arial Narrow" w:hAnsi="Arial Narrow" w:cs="Arial"/>
                <w:b/>
                <w:lang w:val="ro-RO"/>
              </w:rPr>
              <w:t xml:space="preserve"> (Berceo, Arcipreste de Hita);</w:t>
            </w:r>
            <w:r w:rsidR="005E3752">
              <w:rPr>
                <w:rFonts w:ascii="Arial Narrow" w:hAnsi="Arial Narrow" w:cs="Arial"/>
                <w:b/>
                <w:lang w:val="ro-RO"/>
              </w:rPr>
              <w:t xml:space="preserve"> 6. Prosa medieval (Alfonso X El Sabio, Don Juan Manuel). 7. Teatro medieval. 8. Prerrenacimiento. Panorama </w:t>
            </w:r>
            <w:r w:rsidR="005E3752">
              <w:rPr>
                <w:rFonts w:ascii="Arial Narrow" w:hAnsi="Arial Narrow" w:cs="Arial"/>
                <w:lang w:val="ro-RO"/>
              </w:rPr>
              <w:t xml:space="preserve"> </w:t>
            </w:r>
            <w:r w:rsidR="005E3752">
              <w:rPr>
                <w:rFonts w:ascii="Arial Narrow" w:hAnsi="Arial Narrow" w:cs="Arial"/>
                <w:b/>
                <w:lang w:val="ro-RO"/>
              </w:rPr>
              <w:t xml:space="preserve">Panorama histórico-cultural. 9. Poesía cortesana del siglo XV. 10. Los grandes poetas: Santillana, </w:t>
            </w:r>
            <w:r w:rsidR="005E3752">
              <w:rPr>
                <w:rFonts w:ascii="Arial Narrow" w:hAnsi="Arial Narrow" w:cs="Arial"/>
                <w:b/>
                <w:lang w:val="ro-RO"/>
              </w:rPr>
              <w:lastRenderedPageBreak/>
              <w:t>Mena y Manrique. 11. El Romancero. 12. Modalidades de la prosa en el siglo XV. 13. Modalidades del teatro en el siglo XV. 14. La Celestina</w:t>
            </w:r>
          </w:p>
        </w:tc>
      </w:tr>
      <w:tr w:rsidR="00B0090F" w:rsidRPr="00323AA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323AA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5E3752" w:rsidRDefault="005E3752" w:rsidP="000C0A3A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E3752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Referencias </w:t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básicas</w:t>
            </w:r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: Río, Ángel del, </w:t>
            </w:r>
            <w:r w:rsidRPr="005E375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Historia de la literatura española. Desde los orígenes hasta 1700</w:t>
            </w:r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. Volumen 1. Barcelona: Bruguera, 1985; Blecua, José Manuel, </w:t>
            </w:r>
            <w:r w:rsidRPr="005E375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Historia de la literatura española I</w:t>
            </w:r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, Zaragoza, Librería General, 1944; Le </w:t>
            </w:r>
            <w:proofErr w:type="spellStart"/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>Goff</w:t>
            </w:r>
            <w:proofErr w:type="spellEnd"/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, Jacques, </w:t>
            </w:r>
            <w:r w:rsidRPr="005E375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 Edad Media explicada a los jóvenes</w:t>
            </w:r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, Barcelona, Ediciones </w:t>
            </w:r>
            <w:proofErr w:type="spellStart"/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>Paidós</w:t>
            </w:r>
            <w:proofErr w:type="spellEnd"/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>, 2007.</w:t>
            </w:r>
          </w:p>
          <w:p w:rsidR="005E3752" w:rsidRPr="005E3752" w:rsidRDefault="005E3752" w:rsidP="000C0A3A">
            <w:pPr>
              <w:pStyle w:val="Default"/>
              <w:jc w:val="both"/>
              <w:rPr>
                <w:rFonts w:ascii="Arial Narrow" w:hAnsi="Arial Narrow"/>
                <w:lang w:val="es-ES"/>
              </w:rPr>
            </w:pPr>
            <w:r w:rsidRPr="005E3752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Referencias </w:t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complementarias </w:t>
            </w:r>
            <w:r w:rsidRPr="005E3752">
              <w:rPr>
                <w:rFonts w:ascii="Arial Narrow" w:hAnsi="Arial Narrow"/>
                <w:b/>
                <w:sz w:val="22"/>
                <w:szCs w:val="22"/>
                <w:lang w:val="es-ES"/>
              </w:rPr>
              <w:t>(opcionales)</w:t>
            </w:r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: Menéndez Peláez, Jesús, </w:t>
            </w:r>
            <w:r w:rsidRPr="005E375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Historia de la literatura española. Volumen I Edad Media</w:t>
            </w:r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, Everest, 2005; </w:t>
            </w:r>
            <w:proofErr w:type="spellStart"/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>Deyermond</w:t>
            </w:r>
            <w:proofErr w:type="spellEnd"/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, Alan, </w:t>
            </w:r>
            <w:r w:rsidRPr="005E375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Historia de la literatura española 1. La Edad Media</w:t>
            </w:r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, Barcelona, Ariel, varias ediciones; </w:t>
            </w:r>
            <w:proofErr w:type="spellStart"/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>Valdeón</w:t>
            </w:r>
            <w:proofErr w:type="spellEnd"/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, Julio, </w:t>
            </w:r>
            <w:r w:rsidRPr="005E375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 Alta Edad Media</w:t>
            </w:r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Anaya, 1999; </w:t>
            </w:r>
            <w:proofErr w:type="spellStart"/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>Valdeón</w:t>
            </w:r>
            <w:proofErr w:type="spellEnd"/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, Julio, </w:t>
            </w:r>
            <w:r w:rsidRPr="005E375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 Baja Edad Media</w:t>
            </w:r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Anaya, 1987; </w:t>
            </w:r>
            <w:proofErr w:type="spellStart"/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>Valdeón</w:t>
            </w:r>
            <w:proofErr w:type="spellEnd"/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, Julio, </w:t>
            </w:r>
            <w:r w:rsidRPr="005E375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Vida cotidiana en la Edad Media</w:t>
            </w:r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Madrid: </w:t>
            </w:r>
            <w:proofErr w:type="spellStart"/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>Dastin</w:t>
            </w:r>
            <w:proofErr w:type="spellEnd"/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>Export</w:t>
            </w:r>
            <w:proofErr w:type="spellEnd"/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>, 2004.</w:t>
            </w:r>
          </w:p>
        </w:tc>
      </w:tr>
      <w:tr w:rsidR="00B0090F" w:rsidRPr="00323AA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0C0A3A" w:rsidRPr="00323AAA" w:rsidTr="00C94DCA">
        <w:tc>
          <w:tcPr>
            <w:tcW w:w="562" w:type="dxa"/>
            <w:shd w:val="clear" w:color="auto" w:fill="F2F2F2" w:themeFill="background1" w:themeFillShade="F2"/>
          </w:tcPr>
          <w:p w:rsidR="000C0A3A" w:rsidRPr="00C94DCA" w:rsidRDefault="000C0A3A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C0A3A" w:rsidRPr="00C40C62" w:rsidRDefault="000C0A3A" w:rsidP="00C40C62">
            <w:pPr>
              <w:pStyle w:val="Default"/>
              <w:jc w:val="both"/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</w:pP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1. Lírica tradicional peninsular: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jarcha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cantiga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zéjel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villancico</w:t>
            </w:r>
            <w:r w:rsidRPr="00C40C62">
              <w:rPr>
                <w:rFonts w:ascii="Arial Narrow" w:hAnsi="Arial Narrow"/>
                <w:iCs/>
                <w:sz w:val="22"/>
                <w:szCs w:val="22"/>
                <w:lang w:val="es-ES"/>
              </w:rPr>
              <w:t>; 2. É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pica medieval y </w:t>
            </w:r>
            <w:r w:rsidRPr="00C40C62">
              <w:rPr>
                <w:rFonts w:ascii="Arial Narrow" w:hAnsi="Arial Narrow"/>
                <w:iCs/>
                <w:sz w:val="22"/>
                <w:szCs w:val="22"/>
                <w:lang w:val="es-ES"/>
              </w:rPr>
              <w:t>mester de juglaría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: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Cantar de </w:t>
            </w:r>
            <w:proofErr w:type="spellStart"/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Mio</w:t>
            </w:r>
            <w:proofErr w:type="spellEnd"/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 Cid</w:t>
            </w:r>
            <w:r w:rsidRPr="00C40C62">
              <w:rPr>
                <w:rFonts w:ascii="Arial Narrow" w:hAnsi="Arial Narrow"/>
                <w:iCs/>
                <w:sz w:val="22"/>
                <w:szCs w:val="22"/>
                <w:lang w:val="es-ES"/>
              </w:rPr>
              <w:t xml:space="preserve">; 3. 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Poesía clerical o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mester de clerecía</w:t>
            </w:r>
            <w:r w:rsidRPr="00C40C62">
              <w:rPr>
                <w:rFonts w:ascii="Arial Narrow" w:hAnsi="Arial Narrow"/>
                <w:iCs/>
                <w:sz w:val="22"/>
                <w:szCs w:val="22"/>
                <w:lang w:val="es-ES"/>
              </w:rPr>
              <w:t xml:space="preserve"> (s. 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XIII): Gonzalo de Berceo,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Milagros de Nuestra Señora</w:t>
            </w:r>
            <w:r w:rsidRPr="00C40C62">
              <w:rPr>
                <w:rFonts w:ascii="Arial Narrow" w:hAnsi="Arial Narrow"/>
                <w:iCs/>
                <w:sz w:val="22"/>
                <w:szCs w:val="22"/>
                <w:lang w:val="es-ES"/>
              </w:rPr>
              <w:t xml:space="preserve">; 4. 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Poesía clerical o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mester de clerecía</w:t>
            </w:r>
            <w:r w:rsidRPr="00C40C62">
              <w:rPr>
                <w:rFonts w:ascii="Arial Narrow" w:hAnsi="Arial Narrow"/>
                <w:iCs/>
                <w:sz w:val="22"/>
                <w:szCs w:val="22"/>
                <w:lang w:val="es-ES"/>
              </w:rPr>
              <w:t xml:space="preserve"> (s. 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XIV): Juan Ruiz, Arcipreste de Hita,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Libro de Buen Amor</w:t>
            </w:r>
            <w:r w:rsidRPr="00C40C62">
              <w:rPr>
                <w:rFonts w:ascii="Arial Narrow" w:hAnsi="Arial Narrow"/>
                <w:iCs/>
                <w:sz w:val="22"/>
                <w:szCs w:val="22"/>
                <w:lang w:val="es-ES"/>
              </w:rPr>
              <w:t xml:space="preserve">; 5. 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Prosa castellana medieval y la literatura del </w:t>
            </w:r>
            <w:proofErr w:type="spellStart"/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exemplum</w:t>
            </w:r>
            <w:proofErr w:type="spellEnd"/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(s. XIV): Don Juan Manuel,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El Conde Lucanor</w:t>
            </w:r>
            <w:r w:rsidRPr="00C40C62">
              <w:rPr>
                <w:rFonts w:ascii="Arial Narrow" w:hAnsi="Arial Narrow"/>
                <w:iCs/>
                <w:sz w:val="22"/>
                <w:szCs w:val="22"/>
                <w:lang w:val="es-ES"/>
              </w:rPr>
              <w:t>; 6. Lírica</w:t>
            </w:r>
            <w:r w:rsidRPr="00C40C62">
              <w:rPr>
                <w:rFonts w:ascii="Arial Narrow" w:hAnsi="Arial Narrow"/>
                <w:sz w:val="22"/>
                <w:szCs w:val="22"/>
                <w:lang w:val="ro-RO"/>
              </w:rPr>
              <w:t xml:space="preserve"> cortesana y los grandes poetas del siglo XV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. Marqués de Santillana,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Serranillas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. Juan de Mena,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Laberinto de Fortuna</w:t>
            </w:r>
            <w:r w:rsidRPr="00C40C62">
              <w:rPr>
                <w:rFonts w:ascii="Arial Narrow" w:hAnsi="Arial Narrow"/>
                <w:iCs/>
                <w:sz w:val="22"/>
                <w:szCs w:val="22"/>
                <w:lang w:val="es-ES"/>
              </w:rPr>
              <w:t>; 7. Lírica</w:t>
            </w:r>
            <w:r w:rsidRPr="00C40C62">
              <w:rPr>
                <w:rFonts w:ascii="Arial Narrow" w:hAnsi="Arial Narrow"/>
                <w:sz w:val="22"/>
                <w:szCs w:val="22"/>
                <w:lang w:val="ro-RO"/>
              </w:rPr>
              <w:t xml:space="preserve"> cortesana y los grandes poetas del siglo XV. 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Jorge Manrique,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Coplas a la muerte de su padre</w:t>
            </w:r>
            <w:r w:rsidRPr="00C40C62">
              <w:rPr>
                <w:rFonts w:ascii="Arial Narrow" w:hAnsi="Arial Narrow"/>
                <w:iCs/>
                <w:sz w:val="22"/>
                <w:szCs w:val="22"/>
                <w:lang w:val="es-ES"/>
              </w:rPr>
              <w:t xml:space="preserve">; 8.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Romancero</w:t>
            </w:r>
            <w:r w:rsidRPr="00C40C62">
              <w:rPr>
                <w:rFonts w:ascii="Arial Narrow" w:hAnsi="Arial Narrow"/>
                <w:iCs/>
                <w:sz w:val="22"/>
                <w:szCs w:val="22"/>
                <w:lang w:val="es-ES"/>
              </w:rPr>
              <w:t xml:space="preserve">; 9. Teatro </w:t>
            </w:r>
            <w:r w:rsidR="00C40C62" w:rsidRPr="00C40C62">
              <w:rPr>
                <w:rFonts w:ascii="Arial Narrow" w:hAnsi="Arial Narrow"/>
                <w:iCs/>
                <w:sz w:val="22"/>
                <w:szCs w:val="22"/>
                <w:lang w:val="es-ES"/>
              </w:rPr>
              <w:t xml:space="preserve">del siglo XV. Fernando de Rojas, </w:t>
            </w:r>
            <w:r w:rsidR="00C40C62"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 Celestina</w:t>
            </w:r>
            <w:r w:rsidR="00C40C62" w:rsidRPr="00C40C62">
              <w:rPr>
                <w:rFonts w:ascii="Arial Narrow" w:hAnsi="Arial Narrow"/>
                <w:iCs/>
                <w:sz w:val="22"/>
                <w:szCs w:val="22"/>
                <w:lang w:val="es-ES"/>
              </w:rPr>
              <w:t>.</w:t>
            </w:r>
          </w:p>
        </w:tc>
      </w:tr>
      <w:tr w:rsidR="000C0A3A" w:rsidRPr="00323AAA" w:rsidTr="00C94DCA">
        <w:tc>
          <w:tcPr>
            <w:tcW w:w="562" w:type="dxa"/>
            <w:shd w:val="clear" w:color="auto" w:fill="A6A6A6" w:themeFill="background1" w:themeFillShade="A6"/>
          </w:tcPr>
          <w:p w:rsidR="000C0A3A" w:rsidRPr="00C94DCA" w:rsidRDefault="000C0A3A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0C0A3A" w:rsidRPr="00C94DCA" w:rsidRDefault="000C0A3A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0C0A3A" w:rsidRPr="00323AAA" w:rsidTr="00C94DCA">
        <w:tc>
          <w:tcPr>
            <w:tcW w:w="562" w:type="dxa"/>
            <w:shd w:val="clear" w:color="auto" w:fill="F2F2F2" w:themeFill="background1" w:themeFillShade="F2"/>
          </w:tcPr>
          <w:p w:rsidR="000C0A3A" w:rsidRPr="00C94DCA" w:rsidRDefault="000C0A3A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C0A3A" w:rsidRPr="00C40C62" w:rsidRDefault="00C40C62" w:rsidP="00C40C62">
            <w:pPr>
              <w:pStyle w:val="Default"/>
              <w:jc w:val="both"/>
              <w:rPr>
                <w:rFonts w:ascii="Arial Narrow" w:hAnsi="Arial Narrow"/>
                <w:lang w:val="es-ES"/>
              </w:rPr>
            </w:pP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Barbadillo, María Teresa (ed.),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Romancero y lírica tradicional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>Pearson</w:t>
            </w:r>
            <w:proofErr w:type="spellEnd"/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, 1995; </w:t>
            </w:r>
            <w:proofErr w:type="spellStart"/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>Frenk</w:t>
            </w:r>
            <w:proofErr w:type="spellEnd"/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>Margit</w:t>
            </w:r>
            <w:proofErr w:type="spellEnd"/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 (ed.),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Lírica española de tipo popular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Cátedra, 2001; Montaner Frutos, Albertos (ed.),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Cantar de </w:t>
            </w:r>
            <w:proofErr w:type="spellStart"/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Mio</w:t>
            </w:r>
            <w:proofErr w:type="spellEnd"/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 Cid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, Versión modernizada,https://www.caminodelcid.org/cid-historia-leyenda/cantar-mio-cid/cantar-pdf/; Berceo, Gonzalo de,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Milagros de Nuestra Señora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Castalia, 1998; Juan Ruiz, Arcipreste de Hita,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El Libro de Buen Amor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Castalia, 1995; Don Juan Manuel,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El Conde Lucanor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Cátedra, 1989; Jorge Manrique,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Poesía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Cátedra, 1989; Díaz-Mas, Paloma (ed.),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Romancero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Editorial Crítica, 1994; Fernando de Rojas, </w:t>
            </w:r>
            <w:r w:rsidRPr="00C40C62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 Celestina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 xml:space="preserve">, Versión modernizada digital, http://aix1.uottawa.ca/~jmruano/celestina.moderna.pdf. Recursos electrónicos: http://www.cervantesvirtual.com/; http://www.rinconcastellano.com/index.html. </w:t>
            </w:r>
          </w:p>
        </w:tc>
      </w:tr>
      <w:tr w:rsidR="000C0A3A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0C0A3A" w:rsidRPr="00C94DCA" w:rsidRDefault="000C0A3A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0C0A3A" w:rsidRPr="00C94DCA" w:rsidRDefault="000C0A3A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323AA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Educ</w:t>
            </w:r>
            <w:r w:rsidRPr="00C40C62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a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tion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style</w:t>
            </w:r>
          </w:p>
        </w:tc>
      </w:tr>
      <w:tr w:rsidR="000C0A3A" w:rsidRPr="00C40C62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C0A3A" w:rsidRPr="00C94DCA" w:rsidRDefault="000C0A3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40C62" w:rsidRPr="00C40C62" w:rsidRDefault="00C40C62" w:rsidP="00C40C62">
            <w:pPr>
              <w:pStyle w:val="HTMLPreformatted"/>
              <w:shd w:val="clear" w:color="auto" w:fill="F8F9FA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40C6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>Curso</w:t>
            </w:r>
            <w:r w:rsidRPr="00C40C62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: clase magistral, 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>explicación, demostración, enfoques interactivo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s</w:t>
            </w:r>
          </w:p>
          <w:p w:rsidR="000C0A3A" w:rsidRPr="00C40C62" w:rsidRDefault="00C40C62" w:rsidP="00C40C62">
            <w:pPr>
              <w:pStyle w:val="HTMLPreformatted"/>
              <w:shd w:val="clear" w:color="auto" w:fill="F8F9FA"/>
              <w:jc w:val="both"/>
              <w:rPr>
                <w:rFonts w:ascii="Arial Narrow" w:hAnsi="Arial Narrow"/>
                <w:color w:val="222222"/>
                <w:sz w:val="22"/>
                <w:szCs w:val="22"/>
                <w:lang w:val="es-ES"/>
              </w:rPr>
            </w:pPr>
            <w:r w:rsidRPr="00C40C62">
              <w:rPr>
                <w:rFonts w:ascii="Arial Narrow" w:hAnsi="Arial Narrow"/>
                <w:b/>
                <w:sz w:val="22"/>
                <w:szCs w:val="22"/>
                <w:lang w:val="es-ES"/>
              </w:rPr>
              <w:t>Seminario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>: enfoques interactivos y aplicaciones prácticas – comprensión de lectura y comentario de texto, traducciones, análisis léxicos y morfológicos</w:t>
            </w:r>
          </w:p>
        </w:tc>
      </w:tr>
      <w:tr w:rsidR="000C0A3A" w:rsidRPr="002E310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C0A3A" w:rsidRPr="00C94DCA" w:rsidRDefault="000C0A3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E3109" w:rsidRDefault="00C40C62" w:rsidP="002E3109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2E3109">
              <w:rPr>
                <w:rFonts w:ascii="Arial Narrow" w:hAnsi="Arial Narrow" w:cs="Arial"/>
                <w:b/>
                <w:color w:val="000000" w:themeColor="text1"/>
                <w:lang w:val="es-ES"/>
              </w:rPr>
              <w:t>Curso</w:t>
            </w:r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>: Prueba Presencial (</w:t>
            </w:r>
            <w:r w:rsidRPr="002E3109">
              <w:rPr>
                <w:rFonts w:ascii="Arial Narrow" w:hAnsi="Arial Narrow" w:cs="Arial"/>
                <w:color w:val="000000" w:themeColor="text1"/>
                <w:lang w:val="es-ES"/>
              </w:rPr>
              <w:t>examen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escrito</w:t>
            </w:r>
            <w:proofErr w:type="spellEnd"/>
            <w:r w:rsidR="002E3109">
              <w:rPr>
                <w:rFonts w:ascii="Arial Narrow" w:hAnsi="Arial Narrow" w:cs="Arial"/>
                <w:color w:val="000000" w:themeColor="text1"/>
                <w:lang w:val="fr-FR"/>
              </w:rPr>
              <w:t>) - 60%</w:t>
            </w:r>
          </w:p>
          <w:p w:rsidR="000C0A3A" w:rsidRPr="00C40C62" w:rsidRDefault="00C40C62" w:rsidP="002E3109">
            <w:pPr>
              <w:jc w:val="both"/>
              <w:rPr>
                <w:rFonts w:ascii="Arial Narrow" w:hAnsi="Arial Narrow" w:cs="Arial"/>
                <w:color w:val="000000" w:themeColor="text1"/>
                <w:lang w:val="es-ES"/>
              </w:rPr>
            </w:pPr>
            <w:proofErr w:type="spellStart"/>
            <w:r w:rsidRPr="002E3109">
              <w:rPr>
                <w:rFonts w:ascii="Arial Narrow" w:hAnsi="Arial Narrow" w:cs="Arial"/>
                <w:b/>
                <w:color w:val="000000" w:themeColor="text1"/>
                <w:lang w:val="fr-FR"/>
              </w:rPr>
              <w:t>Seminario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es-ES"/>
              </w:rPr>
              <w:t>:</w:t>
            </w:r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 xml:space="preserve"> Pruebas </w:t>
            </w:r>
            <w:proofErr w:type="gramStart"/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>de Evaluación</w:t>
            </w:r>
            <w:proofErr w:type="gramEnd"/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 xml:space="preserve"> Continua (actividades prácticas, deberes, test) – 40%</w:t>
            </w:r>
            <w:r>
              <w:rPr>
                <w:rFonts w:ascii="Arial Narrow" w:hAnsi="Arial Narrow" w:cs="Arial"/>
                <w:color w:val="000000" w:themeColor="text1"/>
                <w:lang w:val="es-ES"/>
              </w:rPr>
              <w:t xml:space="preserve"> </w:t>
            </w:r>
          </w:p>
        </w:tc>
      </w:tr>
      <w:tr w:rsidR="000C0A3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C0A3A" w:rsidRPr="00C94DCA" w:rsidRDefault="000C0A3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C0A3A" w:rsidRPr="00C94DCA" w:rsidRDefault="002E3109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Español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characterSpacingControl w:val="doNotCompress"/>
  <w:compat/>
  <w:docVars>
    <w:docVar w:name="LW_DocType" w:val="NORMAL"/>
  </w:docVars>
  <w:rsids>
    <w:rsidRoot w:val="00B0090F"/>
    <w:rsid w:val="00026751"/>
    <w:rsid w:val="00071C0E"/>
    <w:rsid w:val="000A5E76"/>
    <w:rsid w:val="000C0A3A"/>
    <w:rsid w:val="000E2602"/>
    <w:rsid w:val="000E3CB9"/>
    <w:rsid w:val="000F4011"/>
    <w:rsid w:val="0016725D"/>
    <w:rsid w:val="00181B3D"/>
    <w:rsid w:val="00254D05"/>
    <w:rsid w:val="002A1706"/>
    <w:rsid w:val="002A58B1"/>
    <w:rsid w:val="002B4537"/>
    <w:rsid w:val="002B6A6C"/>
    <w:rsid w:val="002E3109"/>
    <w:rsid w:val="00323AAA"/>
    <w:rsid w:val="00427C2F"/>
    <w:rsid w:val="004D0D05"/>
    <w:rsid w:val="005E3752"/>
    <w:rsid w:val="00647103"/>
    <w:rsid w:val="006852DA"/>
    <w:rsid w:val="00686349"/>
    <w:rsid w:val="00696887"/>
    <w:rsid w:val="0075756B"/>
    <w:rsid w:val="00786DB4"/>
    <w:rsid w:val="008003E6"/>
    <w:rsid w:val="00814805"/>
    <w:rsid w:val="008871DD"/>
    <w:rsid w:val="008D56B5"/>
    <w:rsid w:val="009472FD"/>
    <w:rsid w:val="009A063F"/>
    <w:rsid w:val="009C308C"/>
    <w:rsid w:val="009E186A"/>
    <w:rsid w:val="00B0090F"/>
    <w:rsid w:val="00B50A17"/>
    <w:rsid w:val="00BD750F"/>
    <w:rsid w:val="00C40C62"/>
    <w:rsid w:val="00C775EA"/>
    <w:rsid w:val="00C8093F"/>
    <w:rsid w:val="00C94DCA"/>
    <w:rsid w:val="00CA0D08"/>
    <w:rsid w:val="00DB1C6A"/>
    <w:rsid w:val="00DC554A"/>
    <w:rsid w:val="00EE70AA"/>
    <w:rsid w:val="00F77B31"/>
    <w:rsid w:val="00F8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3CB9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Alina</cp:lastModifiedBy>
  <cp:revision>3</cp:revision>
  <dcterms:created xsi:type="dcterms:W3CDTF">2019-12-02T14:00:00Z</dcterms:created>
  <dcterms:modified xsi:type="dcterms:W3CDTF">2019-12-02T14:10:00Z</dcterms:modified>
</cp:coreProperties>
</file>