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Default="00C94DCA" w:rsidP="001112B7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1112B7" w:rsidRPr="00C94DCA" w:rsidRDefault="001112B7" w:rsidP="001112B7">
      <w:pPr>
        <w:spacing w:after="0" w:line="240" w:lineRule="auto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FD08AA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</w:p>
          <w:p w:rsidR="00B0090F" w:rsidRPr="00A12946" w:rsidRDefault="00FD08AA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Biology</w:t>
            </w:r>
          </w:p>
          <w:p w:rsidR="00B0090F" w:rsidRPr="00C94DCA" w:rsidRDefault="00FD08AA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2B6A6C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5D1D4B" w:rsidRDefault="005D1D4B" w:rsidP="00FD08A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5D1D4B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G</w:t>
            </w:r>
            <w:r w:rsidR="00FD08A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eneral animal physiology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D08AA" w:rsidRDefault="00FD08AA" w:rsidP="00CA0D08">
            <w:pPr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BC</w:t>
            </w:r>
            <w:r w:rsidR="005D1D4B" w:rsidRPr="005D1D4B">
              <w:rPr>
                <w:rFonts w:ascii="Arial Narrow" w:hAnsi="Arial Narrow" w:cs="Arial"/>
              </w:rPr>
              <w:t>01</w:t>
            </w:r>
            <w:r>
              <w:rPr>
                <w:rFonts w:ascii="Arial Narrow" w:hAnsi="Arial Narrow" w:cs="Arial"/>
                <w:vertAlign w:val="superscript"/>
              </w:rPr>
              <w:t>*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647103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FD08AA" w:rsidP="00FD08AA">
            <w:pPr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fr-FR"/>
              </w:rPr>
              <w:t>st</w:t>
            </w:r>
            <w:r w:rsidR="00EE70AA" w:rsidRPr="00A12946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A12946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bachelor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="00EE70AA" w:rsidRPr="00A12946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A12946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FD08AA" w:rsidP="00FD08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A12946">
              <w:rPr>
                <w:rFonts w:ascii="Arial Narrow" w:hAnsi="Arial Narrow" w:cs="Arial"/>
              </w:rPr>
              <w:t xml:space="preserve"> year of study</w:t>
            </w:r>
            <w:r w:rsidR="00B0090F" w:rsidRPr="00A12946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  <w:vertAlign w:val="superscript"/>
              </w:rPr>
              <w:t>nd</w:t>
            </w:r>
            <w:r w:rsidR="002B6A6C" w:rsidRPr="00A12946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FD08AA" w:rsidP="00CA0D0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B0090F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4 (2 </w:t>
            </w:r>
            <w:r w:rsidR="00EE70AA" w:rsidRPr="00A12946">
              <w:rPr>
                <w:rFonts w:ascii="Arial Narrow" w:hAnsi="Arial Narrow" w:cs="Arial"/>
              </w:rPr>
              <w:t>lecture hours</w:t>
            </w:r>
            <w:r w:rsidRPr="00A12946">
              <w:rPr>
                <w:rFonts w:ascii="Arial Narrow" w:hAnsi="Arial Narrow" w:cs="Arial"/>
              </w:rPr>
              <w:t xml:space="preserve"> + 2 seminar</w:t>
            </w:r>
            <w:r w:rsidR="00EE70AA" w:rsidRPr="00A12946">
              <w:rPr>
                <w:rFonts w:ascii="Arial Narrow" w:hAnsi="Arial Narrow" w:cs="Arial"/>
              </w:rPr>
              <w:t xml:space="preserve"> hours</w:t>
            </w:r>
            <w:r w:rsidRPr="00A12946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65EDC" w:rsidP="00FD08AA">
            <w:pPr>
              <w:rPr>
                <w:rFonts w:ascii="Arial Narrow" w:hAnsi="Arial Narrow" w:cs="Arial"/>
                <w:lang w:val="fr-FR"/>
              </w:rPr>
            </w:pPr>
            <w:r w:rsidRPr="00A12946">
              <w:rPr>
                <w:rFonts w:ascii="Arial Narrow" w:hAnsi="Arial Narrow" w:cs="Arial"/>
                <w:lang w:val="fr-FR"/>
              </w:rPr>
              <w:t xml:space="preserve">Lucian </w:t>
            </w:r>
            <w:proofErr w:type="spellStart"/>
            <w:r w:rsidR="00FD08AA">
              <w:rPr>
                <w:rFonts w:ascii="Arial Narrow" w:hAnsi="Arial Narrow" w:cs="Arial"/>
                <w:lang w:val="fr-FR"/>
              </w:rPr>
              <w:t>Hritcu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FD08AA" w:rsidP="00C94DC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Gabriela </w:t>
            </w:r>
            <w:proofErr w:type="spellStart"/>
            <w:r>
              <w:rPr>
                <w:rFonts w:ascii="Arial Narrow" w:hAnsi="Arial Narrow" w:cs="Arial"/>
              </w:rPr>
              <w:t>Dumitru</w:t>
            </w:r>
            <w:proofErr w:type="spellEnd"/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EE70AA" w:rsidP="00814805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Advanced level of </w:t>
            </w:r>
            <w:r w:rsidR="00814805" w:rsidRPr="00A12946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5D3004" w:rsidRDefault="005D3004" w:rsidP="005D30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r>
              <w:t xml:space="preserve"> </w:t>
            </w:r>
            <w:r w:rsidR="006008CE" w:rsidRPr="006008CE">
              <w:rPr>
                <w:rFonts w:ascii="Arial Narrow" w:hAnsi="Arial Narrow" w:cs="Arial"/>
                <w:lang w:val="en-US"/>
              </w:rPr>
              <w:t>Developing documentation reports on the analysis of the biological systems characteristics in terms of organization and functioning principles of the living world</w:t>
            </w:r>
            <w:r w:rsidRPr="005D3004">
              <w:rPr>
                <w:rFonts w:ascii="Arial Narrow" w:hAnsi="Arial Narrow" w:cs="Arial"/>
                <w:lang w:val="fr-FR"/>
              </w:rPr>
              <w:t>.</w:t>
            </w:r>
          </w:p>
          <w:p w:rsidR="00381ADA" w:rsidRDefault="00381ADA" w:rsidP="003D214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381ADA">
              <w:rPr>
                <w:rFonts w:ascii="Arial Narrow" w:hAnsi="Arial Narrow" w:cs="Arial"/>
                <w:lang w:val="fr-FR"/>
              </w:rPr>
              <w:t>Critical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evaluation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of the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interpretation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scientific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information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from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the perspective of the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principles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organization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functioning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of the living world.</w:t>
            </w:r>
          </w:p>
          <w:p w:rsidR="00381ADA" w:rsidRDefault="00381ADA" w:rsidP="003D214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381ADA">
              <w:rPr>
                <w:rFonts w:ascii="Arial Narrow" w:hAnsi="Arial Narrow" w:cs="Arial"/>
                <w:lang w:val="fr-FR"/>
              </w:rPr>
              <w:t>Developing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capacity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for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critical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-constructive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reflection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on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one's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own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level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381ADA"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 w:rsidRPr="00381ADA">
              <w:rPr>
                <w:rFonts w:ascii="Arial Narrow" w:hAnsi="Arial Narrow" w:cs="Arial"/>
                <w:lang w:val="fr-FR"/>
              </w:rPr>
              <w:t xml:space="preserve"> training in relation to the standards of the profession</w:t>
            </w:r>
            <w:r>
              <w:rPr>
                <w:rFonts w:ascii="Arial Narrow" w:hAnsi="Arial Narrow" w:cs="Arial"/>
                <w:lang w:val="fr-FR"/>
              </w:rPr>
              <w:t>.</w:t>
            </w:r>
          </w:p>
          <w:p w:rsidR="00381ADA" w:rsidRDefault="00381ADA" w:rsidP="00381ADA">
            <w:pPr>
              <w:pStyle w:val="ListParagraph"/>
            </w:pPr>
          </w:p>
          <w:p w:rsidR="00B0090F" w:rsidRPr="00331F11" w:rsidRDefault="00814805" w:rsidP="000E51F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331F11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331F11">
              <w:rPr>
                <w:rFonts w:ascii="Arial Narrow" w:hAnsi="Arial Narrow" w:cs="Arial"/>
                <w:lang w:val="ro-RO"/>
              </w:rPr>
              <w:t>:</w:t>
            </w:r>
          </w:p>
          <w:p w:rsidR="003018C1" w:rsidRDefault="003018C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018C1">
              <w:rPr>
                <w:rFonts w:ascii="Arial Narrow" w:hAnsi="Arial Narrow" w:cs="Arial"/>
                <w:lang w:val="ro-RO"/>
              </w:rPr>
              <w:t>to prepare reports on the organization and functioning of the living world</w:t>
            </w:r>
            <w:r>
              <w:rPr>
                <w:rFonts w:ascii="Arial Narrow" w:hAnsi="Arial Narrow" w:cs="Arial"/>
                <w:lang w:val="ro-RO"/>
              </w:rPr>
              <w:t>;</w:t>
            </w:r>
          </w:p>
          <w:p w:rsidR="003018C1" w:rsidRDefault="003018C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018C1">
              <w:rPr>
                <w:rFonts w:ascii="Arial Narrow" w:hAnsi="Arial Narrow" w:cs="Arial"/>
                <w:lang w:val="ro-RO"/>
              </w:rPr>
              <w:t>to identify notions, principles, usual methods necessary for the morphological, structural and physiological characterization of living organisms</w:t>
            </w:r>
            <w:r>
              <w:rPr>
                <w:rFonts w:ascii="Arial Narrow" w:hAnsi="Arial Narrow" w:cs="Arial"/>
                <w:lang w:val="ro-RO"/>
              </w:rPr>
              <w:t>;</w:t>
            </w:r>
          </w:p>
          <w:p w:rsidR="003018C1" w:rsidRPr="000E0991" w:rsidRDefault="000E0991" w:rsidP="003018C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E0991">
              <w:rPr>
                <w:rFonts w:ascii="Arial Narrow" w:hAnsi="Arial Narrow" w:cs="Arial"/>
                <w:lang w:val="ro-RO"/>
              </w:rPr>
              <w:t xml:space="preserve"> </w:t>
            </w:r>
            <w:r w:rsidR="003018C1" w:rsidRPr="003018C1">
              <w:rPr>
                <w:rFonts w:ascii="Arial Narrow" w:hAnsi="Arial Narrow" w:cs="Arial"/>
                <w:lang w:val="ro-RO"/>
              </w:rPr>
              <w:t>to interpret the specialized scientific information from the perspective of the principles of organization and functioning of the living world</w:t>
            </w:r>
            <w:r w:rsidR="003018C1">
              <w:rPr>
                <w:rFonts w:ascii="Arial Narrow" w:hAnsi="Arial Narrow" w:cs="Arial"/>
                <w:lang w:val="ro-RO"/>
              </w:rPr>
              <w:t>;</w:t>
            </w:r>
          </w:p>
          <w:p w:rsidR="00C94DCA" w:rsidRDefault="003018C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018C1">
              <w:rPr>
                <w:rFonts w:ascii="Arial Narrow" w:hAnsi="Arial Narrow" w:cs="Arial"/>
                <w:lang w:val="ro-RO"/>
              </w:rPr>
              <w:t>to interpret the specialized scientific information from the perspective of the principles of organization and functioning of the living world</w:t>
            </w:r>
            <w:r>
              <w:rPr>
                <w:rFonts w:ascii="Arial Narrow" w:hAnsi="Arial Narrow" w:cs="Arial"/>
                <w:lang w:val="ro-RO"/>
              </w:rPr>
              <w:t>;</w:t>
            </w:r>
          </w:p>
          <w:p w:rsidR="003018C1" w:rsidRPr="000E0991" w:rsidRDefault="003018C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018C1">
              <w:rPr>
                <w:rFonts w:ascii="Arial Narrow" w:hAnsi="Arial Narrow" w:cs="Arial"/>
                <w:lang w:val="ro-RO"/>
              </w:rPr>
              <w:t>to explain the use of models and algorithms in the knowledge of biological systems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13DDA" w:rsidRDefault="00A70D01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008CE">
              <w:rPr>
                <w:rFonts w:ascii="Arial Narrow" w:hAnsi="Arial Narrow" w:cs="Arial"/>
                <w:lang w:val="en-US"/>
              </w:rPr>
              <w:t>Developing documentation reports on the analysis of the biological systems characteristics in terms of organization and functioning principles of the living world</w:t>
            </w:r>
            <w:r w:rsidRPr="005D3004">
              <w:rPr>
                <w:rFonts w:ascii="Arial Narrow" w:hAnsi="Arial Narrow" w:cs="Arial"/>
                <w:lang w:val="fr-FR"/>
              </w:rPr>
              <w:t>.</w:t>
            </w:r>
          </w:p>
          <w:p w:rsidR="00330602" w:rsidRPr="00330602" w:rsidRDefault="00330602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30602">
              <w:rPr>
                <w:rFonts w:ascii="Arial Narrow" w:hAnsi="Arial Narrow" w:cs="Arial"/>
                <w:lang w:val="ro-RO"/>
              </w:rPr>
              <w:t xml:space="preserve"> </w:t>
            </w:r>
            <w:r w:rsidR="00A70D01" w:rsidRPr="00A70D01">
              <w:rPr>
                <w:rFonts w:ascii="Arial Narrow" w:hAnsi="Arial Narrow" w:cs="Arial"/>
                <w:lang w:val="ro-RO"/>
              </w:rPr>
              <w:t>Critical evaluation of the scientific information interpretation from the perspective of the principles of organization and functioning of the living world.</w:t>
            </w:r>
          </w:p>
          <w:p w:rsidR="00C8093F" w:rsidRDefault="00513DDA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 </w:t>
            </w:r>
            <w:r w:rsidR="00A70D01" w:rsidRPr="00A70D01">
              <w:rPr>
                <w:rFonts w:ascii="Arial Narrow" w:hAnsi="Arial Narrow" w:cs="Arial"/>
                <w:lang w:val="ro-RO"/>
              </w:rPr>
              <w:t>Explaining the characteristics of biological systems from the perspective of the principles of organization and functioning of living matter.</w:t>
            </w:r>
          </w:p>
          <w:p w:rsidR="00A70D01" w:rsidRDefault="00A70D01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A70D01">
              <w:rPr>
                <w:rFonts w:ascii="Arial Narrow" w:hAnsi="Arial Narrow" w:cs="Arial"/>
                <w:lang w:val="ro-RO"/>
              </w:rPr>
              <w:t>Interpretation of specialized scientific information from the perspective of the principles of organization and functioning of the living world.</w:t>
            </w:r>
          </w:p>
          <w:p w:rsidR="00A70D01" w:rsidRPr="00C94DCA" w:rsidRDefault="00A70D01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Explaining the use of equipments</w:t>
            </w:r>
            <w:r w:rsidRPr="00A70D01">
              <w:rPr>
                <w:rFonts w:ascii="Arial Narrow" w:hAnsi="Arial Narrow" w:cs="Arial"/>
                <w:lang w:val="ro-RO"/>
              </w:rPr>
              <w:t>/ tools, techniques / working methods for investigating biological systems</w:t>
            </w:r>
            <w:r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Bioelectric activity. Membrane potentials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Muscle physiology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Somest</w:t>
            </w:r>
            <w:r w:rsidR="002E757C">
              <w:rPr>
                <w:rFonts w:ascii="Arial Narrow" w:hAnsi="Arial Narrow" w:cs="Arial"/>
                <w:lang w:val="ro-RO"/>
              </w:rPr>
              <w:t>h</w:t>
            </w:r>
            <w:r w:rsidRPr="00CB7801">
              <w:rPr>
                <w:rFonts w:ascii="Arial Narrow" w:hAnsi="Arial Narrow" w:cs="Arial"/>
                <w:lang w:val="ro-RO"/>
              </w:rPr>
              <w:t>e</w:t>
            </w:r>
            <w:r w:rsidR="002E757C">
              <w:rPr>
                <w:rFonts w:ascii="Arial Narrow" w:hAnsi="Arial Narrow" w:cs="Arial"/>
                <w:lang w:val="ro-RO"/>
              </w:rPr>
              <w:t>s</w:t>
            </w:r>
            <w:r w:rsidRPr="00CB7801">
              <w:rPr>
                <w:rFonts w:ascii="Arial Narrow" w:hAnsi="Arial Narrow" w:cs="Arial"/>
                <w:lang w:val="ro-RO"/>
              </w:rPr>
              <w:t>ia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Auditory sensitivity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Sense organs for balance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Optical sensitivity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Taste sensitivity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Olfactory sensitivity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Physiology of the endocrine system</w:t>
            </w:r>
          </w:p>
          <w:p w:rsidR="00CB7801" w:rsidRPr="00CB7801" w:rsidRDefault="00CB7801" w:rsidP="00CB7801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t>Nutrition functions</w:t>
            </w:r>
          </w:p>
          <w:p w:rsidR="00C94DCA" w:rsidRPr="00C94DCA" w:rsidRDefault="00CB7801" w:rsidP="00C02C36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B7801">
              <w:rPr>
                <w:rFonts w:ascii="Arial Narrow" w:hAnsi="Arial Narrow" w:cs="Arial"/>
                <w:lang w:val="ro-RO"/>
              </w:rPr>
              <w:lastRenderedPageBreak/>
              <w:t>Physiology of male and female reproductive systems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40B8D" w:rsidRPr="00C40B8D" w:rsidRDefault="00C40B8D" w:rsidP="00C40B8D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</w:pPr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L.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Hriţcu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V.Hefco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Elemente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fiziologia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animalelor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şi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omului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Funcţii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relaţie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, Ed. PIM (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acreditată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CNCSIS,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cod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CNCSIS 66), 2007</w:t>
            </w:r>
          </w:p>
          <w:p w:rsidR="00C40B8D" w:rsidRPr="00C40B8D" w:rsidRDefault="00C40B8D" w:rsidP="00C40B8D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L.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Hri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ț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cu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Fiziologia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animalelor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şi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omului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–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sistemul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endocrin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reproducerea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şi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funcţiile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nutriţie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Editura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Tehnopress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>acreditată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  <w:lang w:val="fr-FR"/>
              </w:rPr>
              <w:t xml:space="preserve"> </w:t>
            </w:r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CNCSIS, cod CNCSIS 89), Iasi, 2008, ISBN 978-973-702-580-1, 392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pagini</w:t>
            </w:r>
            <w:proofErr w:type="spellEnd"/>
          </w:p>
          <w:p w:rsidR="00C40B8D" w:rsidRPr="00C40B8D" w:rsidRDefault="00C40B8D" w:rsidP="00C40B8D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Hefco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V,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Fiziologia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animalelor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omului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Ed.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Didactica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Pedagogica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Bucuresti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1998</w:t>
            </w:r>
          </w:p>
          <w:p w:rsidR="00C40B8D" w:rsidRPr="00C40B8D" w:rsidRDefault="00C40B8D" w:rsidP="00C40B8D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Guyton, A.C., Textbook of Medical Physiology. W.B. Saunders Comp., Philadelphia, London, Toronto, Tokyo, 2006.</w:t>
            </w:r>
          </w:p>
          <w:p w:rsidR="00C40B8D" w:rsidRPr="00C40B8D" w:rsidRDefault="00C40B8D" w:rsidP="00C40B8D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Smith, C.U.M., Elements of molecular neurobiology. John Wiley &amp; Sons, LTD., West Sussex, England, Third edition, 2002.</w:t>
            </w:r>
          </w:p>
          <w:p w:rsidR="00C94DCA" w:rsidRPr="00C40B8D" w:rsidRDefault="00C40B8D" w:rsidP="00C40B8D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Hritcu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L. 2011,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Neurofiziologie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Rolul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unor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neurotransmițători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și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zone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nervoase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în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modularea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proceselor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cognitive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și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imunitare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Editura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Universității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”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Alexandru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Ioan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Cuza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” din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Iași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ISBN 978-973-640-670-6, 231 </w:t>
            </w:r>
            <w:proofErr w:type="spellStart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pagini</w:t>
            </w:r>
            <w:proofErr w:type="spellEnd"/>
            <w:r w:rsidRPr="00C40B8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94DCA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Labor protection norms in the animal physiology laboratory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Muscle extensibility and elasticity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Recording and analysis of gastrocnemius muscle shake. Tetanic contractions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Demonstration of bioelectrical phenomena in animal tissues: contraction without metal; secondary tetanus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Determining the reflex time. The laws of medullary exteroceptive reflexes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Mechanoceptive, thermal, painful, gustatory, auditory, visual sensitivity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Functional properties of the heart muscle: contractility, excitability, cardiac automatism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826E2">
              <w:rPr>
                <w:rFonts w:ascii="Arial Narrow" w:hAnsi="Arial Narrow" w:cs="Arial"/>
                <w:lang w:val="ro-RO"/>
              </w:rPr>
              <w:t>Perfusion of the frog heart and the influence of electrolytes and hormones on the activity of the heart</w:t>
            </w:r>
          </w:p>
          <w:p w:rsidR="000826E2" w:rsidRPr="000826E2" w:rsidRDefault="000826E2" w:rsidP="00C94DCA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826E2">
              <w:rPr>
                <w:rFonts w:ascii="Arial Narrow" w:hAnsi="Arial Narrow" w:cs="Arial"/>
                <w:color w:val="000000" w:themeColor="text1"/>
                <w:lang w:val="ro-RO"/>
              </w:rPr>
              <w:t>Blood pressure and pulse in humans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826E2" w:rsidRPr="00B45806" w:rsidRDefault="000826E2" w:rsidP="000826E2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B4580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Hefco, V., 1976, Fiziologie experimentală; funcţiile de relaţie (culegere de lucrări practice), Univ.”Alexandru Ioan Cuza” Iaşi, 183 pag.; </w:t>
            </w:r>
          </w:p>
          <w:p w:rsidR="000826E2" w:rsidRPr="00B45806" w:rsidRDefault="000826E2" w:rsidP="000826E2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B4580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Hefco, V., 1977, Fiziologie experimentală: Respiraţia; Digestia; Metabolismul; Excreţia; Sistemul endocrin Culegere de lucrări practice), Univ.“Al. I. Cuza” Iaşi</w:t>
            </w:r>
          </w:p>
          <w:p w:rsidR="000826E2" w:rsidRPr="00B45806" w:rsidRDefault="000826E2" w:rsidP="000826E2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B4580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Hritcu L. 2012, Fiziologie animală experimentală, , Editura Universităţii „Alexandru Ioan Cuza” din Iaşi, ISBN: 978-973-703-849-4, 130 p. </w:t>
            </w:r>
          </w:p>
          <w:p w:rsidR="000826E2" w:rsidRDefault="000826E2" w:rsidP="000826E2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B4580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Misăilă, C., Dumitru, Gabriela, 2010, Fiziologia animalelor şi a omului – Lucrări practice, Ed. Tehnopress Iaşi, 210 p</w:t>
            </w:r>
          </w:p>
          <w:p w:rsidR="00C94DCA" w:rsidRPr="000826E2" w:rsidRDefault="000826E2" w:rsidP="000826E2">
            <w:pPr>
              <w:numPr>
                <w:ilvl w:val="0"/>
                <w:numId w:val="16"/>
              </w:num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0826E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Melnic, B., Crivoi, A., 1991, Compendiu de lucrări practice de fiziologia omului şi a animalelor, Ed. Lumina, Chişinău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06A6B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06A6B">
              <w:rPr>
                <w:rFonts w:ascii="Arial Narrow" w:hAnsi="Arial Narrow" w:cs="Arial"/>
                <w:color w:val="000000" w:themeColor="text1"/>
                <w:lang w:val="ro-RO"/>
              </w:rPr>
              <w:t>systematic exposure; conversation; didactic demonstration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Exam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F693E"/>
    <w:multiLevelType w:val="hybridMultilevel"/>
    <w:tmpl w:val="8C867464"/>
    <w:lvl w:ilvl="0" w:tplc="0418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D0698"/>
    <w:multiLevelType w:val="hybridMultilevel"/>
    <w:tmpl w:val="4BF203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64BE2172"/>
    <w:multiLevelType w:val="hybridMultilevel"/>
    <w:tmpl w:val="8AB83554"/>
    <w:lvl w:ilvl="0" w:tplc="60180F1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E0108"/>
    <w:multiLevelType w:val="hybridMultilevel"/>
    <w:tmpl w:val="8CBEC6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  <w:num w:numId="15">
    <w:abstractNumId w:val="2"/>
  </w:num>
  <w:num w:numId="1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0090F"/>
    <w:rsid w:val="00026751"/>
    <w:rsid w:val="00057EF1"/>
    <w:rsid w:val="00071C0E"/>
    <w:rsid w:val="000826E2"/>
    <w:rsid w:val="000A5E76"/>
    <w:rsid w:val="000D6787"/>
    <w:rsid w:val="000E0991"/>
    <w:rsid w:val="000E2602"/>
    <w:rsid w:val="000F4011"/>
    <w:rsid w:val="00102386"/>
    <w:rsid w:val="001112B7"/>
    <w:rsid w:val="00254D05"/>
    <w:rsid w:val="002A1706"/>
    <w:rsid w:val="002B6A6C"/>
    <w:rsid w:val="002E757C"/>
    <w:rsid w:val="003018C1"/>
    <w:rsid w:val="00304333"/>
    <w:rsid w:val="00330602"/>
    <w:rsid w:val="00331F11"/>
    <w:rsid w:val="00381ADA"/>
    <w:rsid w:val="003D214F"/>
    <w:rsid w:val="00427C2F"/>
    <w:rsid w:val="00465EDC"/>
    <w:rsid w:val="004D0D05"/>
    <w:rsid w:val="00513DDA"/>
    <w:rsid w:val="005D1D4B"/>
    <w:rsid w:val="005D3004"/>
    <w:rsid w:val="006008CE"/>
    <w:rsid w:val="00647103"/>
    <w:rsid w:val="006852DA"/>
    <w:rsid w:val="00686349"/>
    <w:rsid w:val="00693303"/>
    <w:rsid w:val="00696887"/>
    <w:rsid w:val="0075756B"/>
    <w:rsid w:val="007C0175"/>
    <w:rsid w:val="007E5D2E"/>
    <w:rsid w:val="007F5C5E"/>
    <w:rsid w:val="008003E6"/>
    <w:rsid w:val="00814805"/>
    <w:rsid w:val="008871DD"/>
    <w:rsid w:val="008A41C8"/>
    <w:rsid w:val="008D56B5"/>
    <w:rsid w:val="00907865"/>
    <w:rsid w:val="009472FD"/>
    <w:rsid w:val="009A063F"/>
    <w:rsid w:val="009C308C"/>
    <w:rsid w:val="009D66E3"/>
    <w:rsid w:val="009E186A"/>
    <w:rsid w:val="00A12946"/>
    <w:rsid w:val="00A662F8"/>
    <w:rsid w:val="00A70D01"/>
    <w:rsid w:val="00B0090F"/>
    <w:rsid w:val="00BD750F"/>
    <w:rsid w:val="00C02C36"/>
    <w:rsid w:val="00C40B8D"/>
    <w:rsid w:val="00C8093F"/>
    <w:rsid w:val="00C94DCA"/>
    <w:rsid w:val="00CA0D08"/>
    <w:rsid w:val="00CB7801"/>
    <w:rsid w:val="00CC6F36"/>
    <w:rsid w:val="00D06A6B"/>
    <w:rsid w:val="00DB1C6A"/>
    <w:rsid w:val="00DC554A"/>
    <w:rsid w:val="00DE66A7"/>
    <w:rsid w:val="00EE70AA"/>
    <w:rsid w:val="00FB6AE3"/>
    <w:rsid w:val="00FD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9330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317E-0730-4EE5-B8B8-A6950953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Gabi</cp:lastModifiedBy>
  <cp:revision>35</cp:revision>
  <dcterms:created xsi:type="dcterms:W3CDTF">2019-12-20T11:03:00Z</dcterms:created>
  <dcterms:modified xsi:type="dcterms:W3CDTF">2020-06-10T10:53:00Z</dcterms:modified>
</cp:coreProperties>
</file>