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53" w:rsidRDefault="00D02C53">
      <w:pPr>
        <w:pStyle w:val="BodyText"/>
        <w:rPr>
          <w:rFonts w:ascii="Times New Roman"/>
          <w:sz w:val="21"/>
        </w:rPr>
      </w:pPr>
    </w:p>
    <w:p w:rsidR="00D02C53" w:rsidRDefault="00D02C53">
      <w:pPr>
        <w:pStyle w:val="BodyText"/>
        <w:spacing w:before="56"/>
        <w:ind w:right="987"/>
        <w:jc w:val="right"/>
      </w:pPr>
    </w:p>
    <w:p w:rsidR="00D02C53" w:rsidRDefault="00D02C53">
      <w:pPr>
        <w:pStyle w:val="BodyText"/>
        <w:rPr>
          <w:sz w:val="20"/>
        </w:rPr>
      </w:pPr>
    </w:p>
    <w:p w:rsidR="00D02C53" w:rsidRDefault="00564A15" w:rsidP="008D75A9">
      <w:pPr>
        <w:pStyle w:val="BodyText"/>
        <w:spacing w:before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</w:t>
      </w:r>
      <w:r w:rsidR="008D75A9" w:rsidRPr="008D75A9">
        <w:rPr>
          <w:rFonts w:ascii="Times New Roman" w:hAnsi="Times New Roman" w:cs="Times New Roman"/>
          <w:b/>
          <w:sz w:val="32"/>
          <w:szCs w:val="32"/>
        </w:rPr>
        <w:t xml:space="preserve"> MANAGERIAL</w:t>
      </w:r>
    </w:p>
    <w:p w:rsidR="008D75A9" w:rsidRDefault="008D75A9" w:rsidP="008D75A9">
      <w:pPr>
        <w:pStyle w:val="BodyText"/>
        <w:spacing w:before="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PENTRU OCUPAREA FUNCȚIEI DE DIRECTOR AL DEPARTAMENTULUI DE FORMARE CONTINUĂ, ÎNVĂȚĂMÂNT LA DISTANȚĂ ȘI ÎNVĂȚĂMÂNT CU FRECVENȚĂ REDUSĂ</w:t>
      </w:r>
      <w:r w:rsidR="002445B4">
        <w:rPr>
          <w:rFonts w:ascii="Times New Roman" w:hAnsi="Times New Roman" w:cs="Times New Roman"/>
          <w:b/>
          <w:sz w:val="32"/>
          <w:szCs w:val="32"/>
        </w:rPr>
        <w:t>, MANDATUL 2020-2024</w:t>
      </w:r>
    </w:p>
    <w:p w:rsidR="008D75A9" w:rsidRDefault="008D75A9" w:rsidP="008D75A9">
      <w:pPr>
        <w:pStyle w:val="BodyText"/>
        <w:spacing w:before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5A9" w:rsidRDefault="008D75A9" w:rsidP="008D75A9">
      <w:pPr>
        <w:pStyle w:val="BodyText"/>
        <w:spacing w:before="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5A9" w:rsidRDefault="008D75A9" w:rsidP="008D75A9">
      <w:pPr>
        <w:pStyle w:val="BodyText"/>
        <w:numPr>
          <w:ilvl w:val="0"/>
          <w:numId w:val="1"/>
        </w:numPr>
        <w:spacing w:before="4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MOTIVAȚIE</w:t>
      </w:r>
    </w:p>
    <w:p w:rsidR="008D75A9" w:rsidRPr="008D75A9" w:rsidRDefault="008D75A9" w:rsidP="008D75A9">
      <w:pPr>
        <w:pStyle w:val="BodyText"/>
        <w:spacing w:before="4"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Candidatura mea pentru postul de director al D</w:t>
      </w:r>
      <w:r w:rsidR="007E65B5">
        <w:rPr>
          <w:rFonts w:ascii="Times New Roman" w:hAnsi="Times New Roman" w:cs="Times New Roman"/>
          <w:sz w:val="24"/>
          <w:szCs w:val="24"/>
        </w:rPr>
        <w:t>epartamentului de Formare Continuă, Învățământ la Distanță și Învățământ cu Frecvență R</w:t>
      </w:r>
      <w:r w:rsidRPr="008D75A9">
        <w:rPr>
          <w:rFonts w:ascii="Times New Roman" w:hAnsi="Times New Roman" w:cs="Times New Roman"/>
          <w:sz w:val="24"/>
          <w:szCs w:val="24"/>
        </w:rPr>
        <w:t>edusă</w:t>
      </w:r>
      <w:r>
        <w:rPr>
          <w:rFonts w:ascii="Times New Roman" w:hAnsi="Times New Roman" w:cs="Times New Roman"/>
          <w:sz w:val="24"/>
          <w:szCs w:val="24"/>
        </w:rPr>
        <w:t xml:space="preserve"> al Universității „Alexandru Ioan Cuza” din Iași e</w:t>
      </w:r>
      <w:r w:rsidR="007E65B5">
        <w:rPr>
          <w:rFonts w:ascii="Times New Roman" w:hAnsi="Times New Roman" w:cs="Times New Roman"/>
          <w:sz w:val="24"/>
          <w:szCs w:val="24"/>
        </w:rPr>
        <w:t xml:space="preserve">ste motivată de o serie de date, </w:t>
      </w:r>
      <w:r>
        <w:rPr>
          <w:rFonts w:ascii="Times New Roman" w:hAnsi="Times New Roman" w:cs="Times New Roman"/>
          <w:sz w:val="24"/>
          <w:szCs w:val="24"/>
        </w:rPr>
        <w:t>după cum urmează:</w:t>
      </w:r>
    </w:p>
    <w:p w:rsidR="008D75A9" w:rsidRPr="008D75A9" w:rsidRDefault="008D75A9" w:rsidP="008D75A9">
      <w:pPr>
        <w:pStyle w:val="BodyText"/>
        <w:numPr>
          <w:ilvl w:val="0"/>
          <w:numId w:val="3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5A9">
        <w:rPr>
          <w:rFonts w:ascii="Times New Roman" w:hAnsi="Times New Roman" w:cs="Times New Roman"/>
          <w:i/>
          <w:sz w:val="24"/>
          <w:szCs w:val="24"/>
        </w:rPr>
        <w:t>Experianța în management universitar</w:t>
      </w:r>
    </w:p>
    <w:p w:rsidR="008D75A9" w:rsidRPr="008D75A9" w:rsidRDefault="00917A61" w:rsidP="00917A61">
      <w:pPr>
        <w:pStyle w:val="BodyText"/>
        <w:spacing w:before="4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  <w:r w:rsidR="008D75A9">
        <w:rPr>
          <w:rFonts w:ascii="Times New Roman" w:hAnsi="Times New Roman" w:cs="Times New Roman"/>
          <w:sz w:val="24"/>
          <w:szCs w:val="24"/>
        </w:rPr>
        <w:t xml:space="preserve"> o experiență de 11 ani în funcții</w:t>
      </w:r>
      <w:r>
        <w:rPr>
          <w:rFonts w:ascii="Times New Roman" w:hAnsi="Times New Roman" w:cs="Times New Roman"/>
          <w:sz w:val="24"/>
          <w:szCs w:val="24"/>
        </w:rPr>
        <w:t>le administrative din</w:t>
      </w:r>
      <w:r w:rsidR="008D75A9">
        <w:rPr>
          <w:rFonts w:ascii="Times New Roman" w:hAnsi="Times New Roman" w:cs="Times New Roman"/>
          <w:sz w:val="24"/>
          <w:szCs w:val="24"/>
        </w:rPr>
        <w:t xml:space="preserve"> cadrul Facultății de Filosofie și Științe Social –Politice ( 8 ani am fost decan al ac</w:t>
      </w:r>
      <w:r>
        <w:rPr>
          <w:rFonts w:ascii="Times New Roman" w:hAnsi="Times New Roman" w:cs="Times New Roman"/>
          <w:sz w:val="24"/>
          <w:szCs w:val="24"/>
        </w:rPr>
        <w:t xml:space="preserve">estei facultăți, 1 an prodecan și </w:t>
      </w:r>
      <w:r w:rsidR="008D75A9">
        <w:rPr>
          <w:rFonts w:ascii="Times New Roman" w:hAnsi="Times New Roman" w:cs="Times New Roman"/>
          <w:sz w:val="24"/>
          <w:szCs w:val="24"/>
        </w:rPr>
        <w:t>2 ani cancelar</w:t>
      </w:r>
      <w:r>
        <w:rPr>
          <w:rFonts w:ascii="Times New Roman" w:hAnsi="Times New Roman" w:cs="Times New Roman"/>
          <w:sz w:val="24"/>
          <w:szCs w:val="24"/>
        </w:rPr>
        <w:t>). Acest fapt m-a ajutat să cuno</w:t>
      </w:r>
      <w:r w:rsidR="008D75A9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foarte bine ș</w:t>
      </w:r>
      <w:r w:rsidR="00701E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să mă ocup de </w:t>
      </w:r>
      <w:r w:rsidR="008D75A9">
        <w:rPr>
          <w:rFonts w:ascii="Times New Roman" w:hAnsi="Times New Roman" w:cs="Times New Roman"/>
          <w:sz w:val="24"/>
          <w:szCs w:val="24"/>
        </w:rPr>
        <w:t>dezvolt</w:t>
      </w:r>
      <w:r>
        <w:rPr>
          <w:rFonts w:ascii="Times New Roman" w:hAnsi="Times New Roman" w:cs="Times New Roman"/>
          <w:sz w:val="24"/>
          <w:szCs w:val="24"/>
        </w:rPr>
        <w:t>area</w:t>
      </w:r>
      <w:r w:rsidR="008D75A9">
        <w:rPr>
          <w:rFonts w:ascii="Times New Roman" w:hAnsi="Times New Roman" w:cs="Times New Roman"/>
          <w:sz w:val="24"/>
          <w:szCs w:val="24"/>
        </w:rPr>
        <w:t xml:space="preserve"> departamentul</w:t>
      </w:r>
      <w:r w:rsidR="00701ED5">
        <w:rPr>
          <w:rFonts w:ascii="Times New Roman" w:hAnsi="Times New Roman" w:cs="Times New Roman"/>
          <w:sz w:val="24"/>
          <w:szCs w:val="24"/>
        </w:rPr>
        <w:t>ui</w:t>
      </w:r>
      <w:r w:rsidR="008D75A9">
        <w:rPr>
          <w:rFonts w:ascii="Times New Roman" w:hAnsi="Times New Roman" w:cs="Times New Roman"/>
          <w:sz w:val="24"/>
          <w:szCs w:val="24"/>
        </w:rPr>
        <w:t xml:space="preserve"> ID al facultății. El se numără printre cele 5 depateamente ale  universității </w:t>
      </w:r>
      <w:r>
        <w:rPr>
          <w:rFonts w:ascii="Times New Roman" w:hAnsi="Times New Roman" w:cs="Times New Roman"/>
          <w:sz w:val="24"/>
          <w:szCs w:val="24"/>
        </w:rPr>
        <w:t xml:space="preserve">noastre </w:t>
      </w:r>
      <w:r w:rsidR="008D75A9">
        <w:rPr>
          <w:rFonts w:ascii="Times New Roman" w:hAnsi="Times New Roman" w:cs="Times New Roman"/>
          <w:sz w:val="24"/>
          <w:szCs w:val="24"/>
        </w:rPr>
        <w:t xml:space="preserve">care oferă </w:t>
      </w:r>
      <w:r>
        <w:rPr>
          <w:rFonts w:ascii="Times New Roman" w:hAnsi="Times New Roman" w:cs="Times New Roman"/>
          <w:sz w:val="24"/>
          <w:szCs w:val="24"/>
        </w:rPr>
        <w:t xml:space="preserve">de mai mult timp programe de studii la nivel de </w:t>
      </w:r>
      <w:r w:rsidR="008D75A9">
        <w:rPr>
          <w:rFonts w:ascii="Times New Roman" w:hAnsi="Times New Roman" w:cs="Times New Roman"/>
          <w:sz w:val="24"/>
          <w:szCs w:val="24"/>
        </w:rPr>
        <w:t xml:space="preserve">licență. În acest sens, </w:t>
      </w:r>
      <w:r>
        <w:rPr>
          <w:rFonts w:ascii="Times New Roman" w:hAnsi="Times New Roman" w:cs="Times New Roman"/>
          <w:sz w:val="24"/>
          <w:szCs w:val="24"/>
        </w:rPr>
        <w:t>(re)</w:t>
      </w:r>
      <w:r w:rsidR="00701ED5">
        <w:rPr>
          <w:rFonts w:ascii="Times New Roman" w:hAnsi="Times New Roman" w:cs="Times New Roman"/>
          <w:sz w:val="24"/>
          <w:szCs w:val="24"/>
        </w:rPr>
        <w:t xml:space="preserve">acreditarea ARACIS a </w:t>
      </w:r>
      <w:r w:rsidR="008D75A9">
        <w:rPr>
          <w:rFonts w:ascii="Times New Roman" w:hAnsi="Times New Roman" w:cs="Times New Roman"/>
          <w:sz w:val="24"/>
          <w:szCs w:val="24"/>
        </w:rPr>
        <w:t>acestui departament a fost un</w:t>
      </w:r>
      <w:r w:rsidR="00701ED5">
        <w:rPr>
          <w:rFonts w:ascii="Times New Roman" w:hAnsi="Times New Roman" w:cs="Times New Roman"/>
          <w:sz w:val="24"/>
          <w:szCs w:val="24"/>
        </w:rPr>
        <w:t>a dintre prioritățile mandatelor mele</w:t>
      </w:r>
      <w:r w:rsidR="008D75A9">
        <w:rPr>
          <w:rFonts w:ascii="Times New Roman" w:hAnsi="Times New Roman" w:cs="Times New Roman"/>
          <w:sz w:val="24"/>
          <w:szCs w:val="24"/>
        </w:rPr>
        <w:t xml:space="preserve"> de decan</w:t>
      </w:r>
      <w:r>
        <w:rPr>
          <w:rFonts w:ascii="Times New Roman" w:hAnsi="Times New Roman" w:cs="Times New Roman"/>
          <w:sz w:val="24"/>
          <w:szCs w:val="24"/>
        </w:rPr>
        <w:t xml:space="preserve"> al Facultății de Filosofie și Științe Social-Politice</w:t>
      </w:r>
      <w:r w:rsidR="008D7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5A9" w:rsidRPr="008D75A9" w:rsidRDefault="008D75A9" w:rsidP="008D75A9">
      <w:pPr>
        <w:pStyle w:val="BodyText"/>
        <w:numPr>
          <w:ilvl w:val="0"/>
          <w:numId w:val="3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5A9">
        <w:rPr>
          <w:rFonts w:ascii="Times New Roman" w:hAnsi="Times New Roman" w:cs="Times New Roman"/>
          <w:i/>
          <w:sz w:val="24"/>
          <w:szCs w:val="24"/>
        </w:rPr>
        <w:t xml:space="preserve">Experiența în oferirea de programe de studii la distanță și </w:t>
      </w:r>
      <w:r w:rsidR="00917A61">
        <w:rPr>
          <w:rFonts w:ascii="Times New Roman" w:hAnsi="Times New Roman" w:cs="Times New Roman"/>
          <w:i/>
          <w:sz w:val="24"/>
          <w:szCs w:val="24"/>
        </w:rPr>
        <w:t>cu fre</w:t>
      </w:r>
      <w:r w:rsidRPr="008D75A9">
        <w:rPr>
          <w:rFonts w:ascii="Times New Roman" w:hAnsi="Times New Roman" w:cs="Times New Roman"/>
          <w:i/>
          <w:sz w:val="24"/>
          <w:szCs w:val="24"/>
        </w:rPr>
        <w:t>cvență redu</w:t>
      </w:r>
      <w:r w:rsidR="00917A61">
        <w:rPr>
          <w:rFonts w:ascii="Times New Roman" w:hAnsi="Times New Roman" w:cs="Times New Roman"/>
          <w:i/>
          <w:sz w:val="24"/>
          <w:szCs w:val="24"/>
        </w:rPr>
        <w:t xml:space="preserve">să pentru atragerea studenților </w:t>
      </w:r>
      <w:r w:rsidRPr="008D75A9">
        <w:rPr>
          <w:rFonts w:ascii="Times New Roman" w:hAnsi="Times New Roman" w:cs="Times New Roman"/>
          <w:i/>
          <w:sz w:val="24"/>
          <w:szCs w:val="24"/>
        </w:rPr>
        <w:t>deja angajați pe piața muncii</w:t>
      </w:r>
    </w:p>
    <w:p w:rsidR="008D75A9" w:rsidRPr="008D75A9" w:rsidRDefault="00917A61" w:rsidP="00F36838">
      <w:pPr>
        <w:pStyle w:val="BodyText"/>
        <w:spacing w:before="4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Coordonarea în calitate de decan a celor trei (astăzi două) pr</w:t>
      </w:r>
      <w:r w:rsidR="008D75A9">
        <w:rPr>
          <w:rFonts w:ascii="Times New Roman" w:hAnsi="Times New Roman" w:cs="Times New Roman"/>
          <w:sz w:val="24"/>
          <w:szCs w:val="24"/>
        </w:rPr>
        <w:t>ograme de studii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Asistenţă Socială, Comunicare şi Relaţii P</w:t>
      </w:r>
      <w:r w:rsidR="008D75A9" w:rsidRPr="008D75A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ublice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Științe Politice) din</w:t>
      </w:r>
      <w:r w:rsidR="008D75A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cadrul</w:t>
      </w:r>
      <w:r w:rsidR="00F36838">
        <w:rPr>
          <w:rFonts w:ascii="Times New Roman" w:hAnsi="Times New Roman" w:cs="Times New Roman"/>
          <w:sz w:val="24"/>
          <w:szCs w:val="24"/>
        </w:rPr>
        <w:t xml:space="preserve"> D</w:t>
      </w:r>
      <w:r w:rsidR="008D75A9">
        <w:rPr>
          <w:rFonts w:ascii="Times New Roman" w:hAnsi="Times New Roman" w:cs="Times New Roman"/>
          <w:sz w:val="24"/>
          <w:szCs w:val="24"/>
        </w:rPr>
        <w:t>epartamentului ID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8D75A9">
        <w:rPr>
          <w:rFonts w:ascii="Times New Roman" w:hAnsi="Times New Roman" w:cs="Times New Roman"/>
          <w:sz w:val="24"/>
          <w:szCs w:val="24"/>
        </w:rPr>
        <w:t xml:space="preserve"> Facu</w:t>
      </w:r>
      <w:r>
        <w:rPr>
          <w:rFonts w:ascii="Times New Roman" w:hAnsi="Times New Roman" w:cs="Times New Roman"/>
          <w:sz w:val="24"/>
          <w:szCs w:val="24"/>
        </w:rPr>
        <w:t>l</w:t>
      </w:r>
      <w:r w:rsidR="008D75A9">
        <w:rPr>
          <w:rFonts w:ascii="Times New Roman" w:hAnsi="Times New Roman" w:cs="Times New Roman"/>
          <w:sz w:val="24"/>
          <w:szCs w:val="24"/>
        </w:rPr>
        <w:t xml:space="preserve">tății de Filosofie și Științe Social-Politice reprezintă o </w:t>
      </w:r>
      <w:r w:rsidR="00701ED5">
        <w:rPr>
          <w:rFonts w:ascii="Times New Roman" w:hAnsi="Times New Roman" w:cs="Times New Roman"/>
          <w:sz w:val="24"/>
          <w:szCs w:val="24"/>
        </w:rPr>
        <w:t>realizare a mandatelor mele</w:t>
      </w:r>
      <w:r w:rsidR="008D75A9">
        <w:rPr>
          <w:rFonts w:ascii="Times New Roman" w:hAnsi="Times New Roman" w:cs="Times New Roman"/>
          <w:sz w:val="24"/>
          <w:szCs w:val="24"/>
        </w:rPr>
        <w:t xml:space="preserve"> de decan</w:t>
      </w:r>
      <w:r w:rsidR="00F36838">
        <w:rPr>
          <w:rFonts w:ascii="Times New Roman" w:hAnsi="Times New Roman" w:cs="Times New Roman"/>
          <w:sz w:val="24"/>
          <w:szCs w:val="24"/>
        </w:rPr>
        <w:t>,</w:t>
      </w:r>
      <w:r w:rsidR="008D75A9">
        <w:rPr>
          <w:rFonts w:ascii="Times New Roman" w:hAnsi="Times New Roman" w:cs="Times New Roman"/>
          <w:sz w:val="24"/>
          <w:szCs w:val="24"/>
        </w:rPr>
        <w:t xml:space="preserve"> iar faptul că </w:t>
      </w:r>
      <w:r w:rsidR="00F36838">
        <w:rPr>
          <w:rFonts w:ascii="Times New Roman" w:hAnsi="Times New Roman" w:cs="Times New Roman"/>
          <w:sz w:val="24"/>
          <w:szCs w:val="24"/>
        </w:rPr>
        <w:t xml:space="preserve">două dintre </w:t>
      </w:r>
      <w:r w:rsidR="008D75A9">
        <w:rPr>
          <w:rFonts w:ascii="Times New Roman" w:hAnsi="Times New Roman" w:cs="Times New Roman"/>
          <w:sz w:val="24"/>
          <w:szCs w:val="24"/>
        </w:rPr>
        <w:t>aceste programe au căutare și ast</w:t>
      </w:r>
      <w:r w:rsidR="00F36838">
        <w:rPr>
          <w:rFonts w:ascii="Times New Roman" w:hAnsi="Times New Roman" w:cs="Times New Roman"/>
          <w:sz w:val="24"/>
          <w:szCs w:val="24"/>
        </w:rPr>
        <w:t>ăzi</w:t>
      </w:r>
      <w:r w:rsidR="008D75A9">
        <w:rPr>
          <w:rFonts w:ascii="Times New Roman" w:hAnsi="Times New Roman" w:cs="Times New Roman"/>
          <w:sz w:val="24"/>
          <w:szCs w:val="24"/>
        </w:rPr>
        <w:t xml:space="preserve"> consider că reprezintă un succes. </w:t>
      </w:r>
    </w:p>
    <w:p w:rsidR="008D75A9" w:rsidRDefault="008D75A9" w:rsidP="008D75A9">
      <w:pPr>
        <w:pStyle w:val="BodyText"/>
        <w:numPr>
          <w:ilvl w:val="0"/>
          <w:numId w:val="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A9">
        <w:rPr>
          <w:rFonts w:ascii="Times New Roman" w:hAnsi="Times New Roman" w:cs="Times New Roman"/>
          <w:i/>
          <w:sz w:val="24"/>
          <w:szCs w:val="24"/>
        </w:rPr>
        <w:t>Implementarea de soluții e-learning destinate învățământului la distanță și cu frecvență redusă</w:t>
      </w:r>
    </w:p>
    <w:p w:rsidR="00F9172B" w:rsidRPr="008D75A9" w:rsidRDefault="008D75A9" w:rsidP="00F36838">
      <w:pPr>
        <w:pStyle w:val="BodyText"/>
        <w:spacing w:before="4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modernizat funcționarea sistemului de învățământ ID prin folosirea unor soluții </w:t>
      </w:r>
      <w:r>
        <w:rPr>
          <w:rFonts w:ascii="Times New Roman" w:hAnsi="Times New Roman" w:cs="Times New Roman"/>
          <w:sz w:val="24"/>
          <w:szCs w:val="24"/>
        </w:rPr>
        <w:lastRenderedPageBreak/>
        <w:t>digitale pent</w:t>
      </w:r>
      <w:r w:rsidR="00F36838">
        <w:rPr>
          <w:rFonts w:ascii="Times New Roman" w:hAnsi="Times New Roman" w:cs="Times New Roman"/>
          <w:sz w:val="24"/>
          <w:szCs w:val="24"/>
        </w:rPr>
        <w:t>ru a facilita accesul tuturor studențil</w:t>
      </w:r>
      <w:r w:rsidR="00701ED5">
        <w:rPr>
          <w:rFonts w:ascii="Times New Roman" w:hAnsi="Times New Roman" w:cs="Times New Roman"/>
          <w:sz w:val="24"/>
          <w:szCs w:val="24"/>
        </w:rPr>
        <w:t xml:space="preserve">or la cursuri și seminarii. Am </w:t>
      </w:r>
      <w:r>
        <w:rPr>
          <w:rFonts w:ascii="Times New Roman" w:hAnsi="Times New Roman" w:cs="Times New Roman"/>
          <w:sz w:val="24"/>
          <w:szCs w:val="24"/>
        </w:rPr>
        <w:t>oferi</w:t>
      </w:r>
      <w:r w:rsidR="00F368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soluții suple și eficiente de evaluare.</w:t>
      </w:r>
    </w:p>
    <w:p w:rsidR="008D75A9" w:rsidRPr="008D75A9" w:rsidRDefault="00F36838" w:rsidP="008D75A9">
      <w:pPr>
        <w:pStyle w:val="BodyText"/>
        <w:numPr>
          <w:ilvl w:val="0"/>
          <w:numId w:val="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Dezvoltarea </w:t>
      </w:r>
      <w:r w:rsidR="008D75A9" w:rsidRPr="008D75A9">
        <w:rPr>
          <w:rFonts w:ascii="Times New Roman" w:hAnsi="Times New Roman" w:cs="Times New Roman"/>
          <w:i/>
          <w:sz w:val="24"/>
          <w:szCs w:val="24"/>
        </w:rPr>
        <w:t>programe</w:t>
      </w:r>
      <w:r>
        <w:rPr>
          <w:rFonts w:ascii="Times New Roman" w:hAnsi="Times New Roman" w:cs="Times New Roman"/>
          <w:i/>
          <w:sz w:val="24"/>
          <w:szCs w:val="24"/>
        </w:rPr>
        <w:t>lor</w:t>
      </w:r>
      <w:r w:rsidR="008D75A9" w:rsidRPr="008D75A9">
        <w:rPr>
          <w:rFonts w:ascii="Times New Roman" w:hAnsi="Times New Roman" w:cs="Times New Roman"/>
          <w:i/>
          <w:sz w:val="24"/>
          <w:szCs w:val="24"/>
        </w:rPr>
        <w:t xml:space="preserve"> de formare profesională și flexibilizarea ofertei de formare profesională în funcție de dinamica economică și socială</w:t>
      </w:r>
      <w:r>
        <w:rPr>
          <w:rFonts w:ascii="Times New Roman" w:hAnsi="Times New Roman" w:cs="Times New Roman"/>
          <w:i/>
          <w:sz w:val="24"/>
          <w:szCs w:val="24"/>
        </w:rPr>
        <w:t>, la nivel național și reg</w:t>
      </w:r>
      <w:r w:rsidR="008D75A9" w:rsidRPr="008D75A9">
        <w:rPr>
          <w:rFonts w:ascii="Times New Roman" w:hAnsi="Times New Roman" w:cs="Times New Roman"/>
          <w:i/>
          <w:sz w:val="24"/>
          <w:szCs w:val="24"/>
        </w:rPr>
        <w:t>ional</w:t>
      </w:r>
    </w:p>
    <w:p w:rsidR="00F9172B" w:rsidRPr="00B707B8" w:rsidRDefault="00F36838" w:rsidP="00B707B8">
      <w:pPr>
        <w:pStyle w:val="BodyText"/>
        <w:spacing w:before="4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acest sens am</w:t>
      </w:r>
      <w:r w:rsidR="008D75A9" w:rsidRPr="008D75A9">
        <w:rPr>
          <w:rFonts w:ascii="Times New Roman" w:hAnsi="Times New Roman" w:cs="Times New Roman"/>
          <w:sz w:val="24"/>
          <w:szCs w:val="24"/>
        </w:rPr>
        <w:t xml:space="preserve"> experiență prin participarea mea în calitate de expert, membru în echipă sau </w:t>
      </w:r>
      <w:r>
        <w:rPr>
          <w:rFonts w:ascii="Times New Roman" w:hAnsi="Times New Roman" w:cs="Times New Roman"/>
          <w:sz w:val="24"/>
          <w:szCs w:val="24"/>
        </w:rPr>
        <w:t>coordonator al unor programe/</w:t>
      </w:r>
      <w:r w:rsidR="008D75A9" w:rsidRPr="008D75A9">
        <w:rPr>
          <w:rFonts w:ascii="Times New Roman" w:hAnsi="Times New Roman" w:cs="Times New Roman"/>
          <w:sz w:val="24"/>
          <w:szCs w:val="24"/>
        </w:rPr>
        <w:t>proiecte care au avut ca scop formarea profesională și noile provocări pe piața munci</w:t>
      </w:r>
      <w:r w:rsidR="00715EB4">
        <w:rPr>
          <w:rFonts w:ascii="Times New Roman" w:hAnsi="Times New Roman" w:cs="Times New Roman"/>
          <w:sz w:val="24"/>
          <w:szCs w:val="24"/>
        </w:rPr>
        <w:t>i. Concret, mă refer la</w:t>
      </w:r>
      <w:r w:rsidR="008D75A9" w:rsidRPr="008D75A9">
        <w:rPr>
          <w:rFonts w:ascii="Times New Roman" w:hAnsi="Times New Roman" w:cs="Times New Roman"/>
          <w:sz w:val="24"/>
          <w:szCs w:val="24"/>
        </w:rPr>
        <w:t xml:space="preserve"> c</w:t>
      </w:r>
      <w:r w:rsidR="008D75A9" w:rsidRPr="008D75A9">
        <w:rPr>
          <w:rFonts w:ascii="Times New Roman" w:hAnsi="Times New Roman" w:cs="Times New Roman"/>
          <w:bCs/>
          <w:sz w:val="24"/>
          <w:szCs w:val="24"/>
          <w:lang w:val="pt-PT"/>
        </w:rPr>
        <w:t>oordonarea pe Regiunea Nord – Est a proiectului (POSDRU)</w:t>
      </w:r>
      <w:r w:rsidR="00715EB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8D75A9" w:rsidRPr="008D75A9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Egalitate la angajare şi la locul de muncă – campanie de informare şi conştientizare în vederea schimbării atitudinii sociale şi stereotipurilor la angajare şi la locul de muncă</w:t>
      </w:r>
      <w:r w:rsidR="00715EB4">
        <w:rPr>
          <w:rFonts w:ascii="Times New Roman" w:hAnsi="Times New Roman" w:cs="Times New Roman"/>
          <w:bCs/>
          <w:sz w:val="24"/>
          <w:szCs w:val="24"/>
          <w:lang w:val="pt-PT"/>
        </w:rPr>
        <w:t>; c</w:t>
      </w:r>
      <w:r w:rsidR="008D75A9" w:rsidRPr="008D75A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oordonarea </w:t>
      </w:r>
      <w:r w:rsidR="00715EB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zonală a </w:t>
      </w:r>
      <w:r w:rsidR="008D75A9" w:rsidRPr="008D75A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proiectului  </w:t>
      </w:r>
      <w:r w:rsidR="008D75A9" w:rsidRPr="008D75A9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Program de formare a competenţelor de cercetare şi profesionale pentru masteranzii din domeniul ştiinţelor sociale;</w:t>
      </w:r>
      <w:r w:rsidR="00715EB4">
        <w:rPr>
          <w:rFonts w:ascii="Times New Roman" w:hAnsi="Times New Roman" w:cs="Times New Roman"/>
          <w:bCs/>
          <w:sz w:val="24"/>
          <w:szCs w:val="24"/>
        </w:rPr>
        <w:t xml:space="preserve"> coordonarea ca </w:t>
      </w:r>
      <w:r w:rsidR="008D75A9" w:rsidRPr="008D75A9">
        <w:rPr>
          <w:rFonts w:ascii="Times New Roman" w:hAnsi="Times New Roman" w:cs="Times New Roman"/>
          <w:bCs/>
          <w:sz w:val="24"/>
          <w:szCs w:val="24"/>
        </w:rPr>
        <w:t xml:space="preserve">manager al proiectului </w:t>
      </w:r>
      <w:r w:rsidR="008D75A9" w:rsidRPr="008D75A9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Societatea bazată pe cunoaștere – cercetări, dezbateri, perspective</w:t>
      </w:r>
      <w:r w:rsidR="00715EB4">
        <w:rPr>
          <w:rFonts w:ascii="Times New Roman" w:hAnsi="Times New Roman" w:cs="Times New Roman"/>
          <w:bCs/>
          <w:sz w:val="24"/>
          <w:szCs w:val="24"/>
          <w:lang w:val="pt-PT"/>
        </w:rPr>
        <w:t>, derulat de Academia Română, Filiala Iași</w:t>
      </w:r>
      <w:r w:rsidR="008D75A9" w:rsidRPr="008D75A9">
        <w:rPr>
          <w:rFonts w:ascii="Times New Roman" w:hAnsi="Times New Roman" w:cs="Times New Roman"/>
          <w:bCs/>
          <w:sz w:val="24"/>
          <w:szCs w:val="24"/>
          <w:lang w:val="pt-PT"/>
        </w:rPr>
        <w:t>. Printre altele, am</w:t>
      </w:r>
      <w:r w:rsidR="00715EB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mai</w:t>
      </w:r>
      <w:r w:rsidR="008D75A9" w:rsidRPr="008D75A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activat ca membru expert într-o se</w:t>
      </w:r>
      <w:r w:rsidR="00715EB4">
        <w:rPr>
          <w:rFonts w:ascii="Times New Roman" w:hAnsi="Times New Roman" w:cs="Times New Roman"/>
          <w:bCs/>
          <w:sz w:val="24"/>
          <w:szCs w:val="24"/>
          <w:lang w:val="pt-PT"/>
        </w:rPr>
        <w:t>r</w:t>
      </w:r>
      <w:r w:rsidR="008D75A9" w:rsidRPr="008D75A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ie de proiecte care au avut ca temă principală </w:t>
      </w:r>
      <w:r w:rsidR="008D75A9" w:rsidRPr="00715EB4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adaptarea cercetării și a educației la cerințele p</w:t>
      </w:r>
      <w:r w:rsidR="00715EB4" w:rsidRPr="00715EB4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i</w:t>
      </w:r>
      <w:r w:rsidR="008D75A9" w:rsidRPr="00715EB4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eții</w:t>
      </w:r>
      <w:r w:rsidR="00715EB4" w:rsidRPr="00715EB4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 xml:space="preserve"> muncii</w:t>
      </w:r>
      <w:r w:rsidR="008D75A9" w:rsidRPr="00715EB4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.</w:t>
      </w:r>
      <w:r w:rsidR="008D75A9" w:rsidRPr="008D75A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715EB4">
        <w:rPr>
          <w:rFonts w:ascii="Times New Roman" w:hAnsi="Times New Roman" w:cs="Times New Roman"/>
          <w:bCs/>
          <w:sz w:val="24"/>
          <w:szCs w:val="24"/>
          <w:lang w:val="pt-PT"/>
        </w:rPr>
        <w:t>Ca exemple, a</w:t>
      </w:r>
      <w:r w:rsidR="00701ED5">
        <w:rPr>
          <w:rFonts w:ascii="Times New Roman" w:hAnsi="Times New Roman" w:cs="Times New Roman"/>
          <w:bCs/>
          <w:sz w:val="24"/>
          <w:szCs w:val="24"/>
          <w:lang w:val="pt-PT"/>
        </w:rPr>
        <w:t>mintesc</w:t>
      </w:r>
      <w:r w:rsidR="008D75A9" w:rsidRPr="008D75A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aici </w:t>
      </w:r>
      <w:r w:rsidR="00715EB4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trei proiecte: </w:t>
      </w:r>
      <w:r w:rsidR="008D75A9" w:rsidRPr="008D75A9">
        <w:rPr>
          <w:rFonts w:ascii="Times New Roman" w:hAnsi="Times New Roman" w:cs="Times New Roman"/>
          <w:b/>
          <w:i/>
          <w:sz w:val="24"/>
          <w:szCs w:val="24"/>
        </w:rPr>
        <w:t>Inovare şi dezvoltare în programele doctorale şi graduale universitare pentru adaptarea cercetării ştiinţifice la</w:t>
      </w:r>
      <w:r w:rsidR="00715EB4">
        <w:rPr>
          <w:rFonts w:ascii="Times New Roman" w:hAnsi="Times New Roman" w:cs="Times New Roman"/>
          <w:b/>
          <w:i/>
          <w:sz w:val="24"/>
          <w:szCs w:val="24"/>
        </w:rPr>
        <w:t xml:space="preserve"> nevoile societăţii cunoaşterii;</w:t>
      </w:r>
      <w:r w:rsidR="00701ED5">
        <w:rPr>
          <w:rFonts w:ascii="Times New Roman" w:hAnsi="Times New Roman" w:cs="Times New Roman"/>
          <w:b/>
          <w:i/>
          <w:sz w:val="24"/>
          <w:szCs w:val="24"/>
        </w:rPr>
        <w:t xml:space="preserve"> Adapta</w:t>
      </w:r>
      <w:r w:rsidR="008D75A9" w:rsidRPr="008D75A9">
        <w:rPr>
          <w:rFonts w:ascii="Times New Roman" w:hAnsi="Times New Roman" w:cs="Times New Roman"/>
          <w:b/>
          <w:i/>
          <w:sz w:val="24"/>
          <w:szCs w:val="24"/>
        </w:rPr>
        <w:t>rea activă a educaţiei universitare la ceri</w:t>
      </w:r>
      <w:r w:rsidR="00715EB4">
        <w:rPr>
          <w:rFonts w:ascii="Times New Roman" w:hAnsi="Times New Roman" w:cs="Times New Roman"/>
          <w:b/>
          <w:i/>
          <w:sz w:val="24"/>
          <w:szCs w:val="24"/>
        </w:rPr>
        <w:t xml:space="preserve">nţele pieţei muncii; </w:t>
      </w:r>
      <w:r w:rsidR="008D75A9" w:rsidRPr="008D75A9">
        <w:rPr>
          <w:rFonts w:ascii="Times New Roman" w:hAnsi="Times New Roman" w:cs="Times New Roman"/>
          <w:b/>
          <w:bCs/>
          <w:i/>
          <w:sz w:val="24"/>
          <w:szCs w:val="24"/>
        </w:rPr>
        <w:t>Dezvoltarea capacității Ministerului Educației Naționale de monitorizare și prognoză a evoluției învățământului superior în raport cu piața muncii.</w:t>
      </w:r>
      <w:r w:rsidR="008D75A9" w:rsidRPr="008D7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EB4">
        <w:rPr>
          <w:rFonts w:ascii="Times New Roman" w:hAnsi="Times New Roman" w:cs="Times New Roman"/>
          <w:bCs/>
          <w:sz w:val="24"/>
          <w:szCs w:val="24"/>
        </w:rPr>
        <w:t>Ultimul proiect a fost coordonat de Academia Română.</w:t>
      </w:r>
      <w:r w:rsidR="00701ED5">
        <w:rPr>
          <w:rFonts w:ascii="Times New Roman" w:hAnsi="Times New Roman" w:cs="Times New Roman"/>
          <w:bCs/>
          <w:sz w:val="24"/>
          <w:szCs w:val="24"/>
        </w:rPr>
        <w:t xml:space="preserve"> Toate aceste proiecte</w:t>
      </w:r>
      <w:r w:rsidR="008D75A9" w:rsidRPr="008D75A9">
        <w:rPr>
          <w:rFonts w:ascii="Times New Roman" w:hAnsi="Times New Roman" w:cs="Times New Roman"/>
          <w:bCs/>
          <w:sz w:val="24"/>
          <w:szCs w:val="24"/>
        </w:rPr>
        <w:t xml:space="preserve"> mi-au oferit prilejul de a realiza cer</w:t>
      </w:r>
      <w:r w:rsidR="00715EB4">
        <w:rPr>
          <w:rFonts w:ascii="Times New Roman" w:hAnsi="Times New Roman" w:cs="Times New Roman"/>
          <w:bCs/>
          <w:sz w:val="24"/>
          <w:szCs w:val="24"/>
        </w:rPr>
        <w:t>ce</w:t>
      </w:r>
      <w:r w:rsidR="008D75A9" w:rsidRPr="008D75A9">
        <w:rPr>
          <w:rFonts w:ascii="Times New Roman" w:hAnsi="Times New Roman" w:cs="Times New Roman"/>
          <w:bCs/>
          <w:sz w:val="24"/>
          <w:szCs w:val="24"/>
        </w:rPr>
        <w:t>tări</w:t>
      </w:r>
      <w:r w:rsidR="00715EB4">
        <w:rPr>
          <w:rFonts w:ascii="Times New Roman" w:hAnsi="Times New Roman" w:cs="Times New Roman"/>
          <w:bCs/>
          <w:sz w:val="24"/>
          <w:szCs w:val="24"/>
        </w:rPr>
        <w:t xml:space="preserve"> sociologice</w:t>
      </w:r>
      <w:r w:rsidR="008D75A9" w:rsidRPr="008D75A9">
        <w:rPr>
          <w:rFonts w:ascii="Times New Roman" w:hAnsi="Times New Roman" w:cs="Times New Roman"/>
          <w:bCs/>
          <w:sz w:val="24"/>
          <w:szCs w:val="24"/>
        </w:rPr>
        <w:t xml:space="preserve"> la nivel național și </w:t>
      </w:r>
      <w:r w:rsidR="00715EB4">
        <w:rPr>
          <w:rFonts w:ascii="Times New Roman" w:hAnsi="Times New Roman" w:cs="Times New Roman"/>
          <w:bCs/>
          <w:sz w:val="24"/>
          <w:szCs w:val="24"/>
        </w:rPr>
        <w:t>regional cu studenți, profesori</w:t>
      </w:r>
      <w:r w:rsidR="008D75A9" w:rsidRPr="008D75A9">
        <w:rPr>
          <w:rFonts w:ascii="Times New Roman" w:hAnsi="Times New Roman" w:cs="Times New Roman"/>
          <w:bCs/>
          <w:sz w:val="24"/>
          <w:szCs w:val="24"/>
        </w:rPr>
        <w:t xml:space="preserve"> și angagajatori pentru a creiona perspective, prognoze și soluții</w:t>
      </w:r>
      <w:r w:rsidR="00715EB4">
        <w:rPr>
          <w:rFonts w:ascii="Times New Roman" w:hAnsi="Times New Roman" w:cs="Times New Roman"/>
          <w:bCs/>
          <w:sz w:val="24"/>
          <w:szCs w:val="24"/>
        </w:rPr>
        <w:t xml:space="preserve"> în vederea unei mai bune inserții pe piața muncii a absolvenților de studii universitare. </w:t>
      </w:r>
    </w:p>
    <w:p w:rsidR="008D75A9" w:rsidRDefault="008D75A9" w:rsidP="008D75A9">
      <w:pPr>
        <w:pStyle w:val="BodyText"/>
        <w:numPr>
          <w:ilvl w:val="0"/>
          <w:numId w:val="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A9">
        <w:rPr>
          <w:rFonts w:ascii="Times New Roman" w:hAnsi="Times New Roman" w:cs="Times New Roman"/>
          <w:i/>
          <w:sz w:val="24"/>
          <w:szCs w:val="24"/>
        </w:rPr>
        <w:t>Dezvoltarea  colaborării inter-instituționale dintre UAIC și alte universități</w:t>
      </w:r>
    </w:p>
    <w:p w:rsidR="00F9172B" w:rsidRPr="008D75A9" w:rsidRDefault="00B707B8" w:rsidP="00B707B8">
      <w:pPr>
        <w:pStyle w:val="BodyText"/>
        <w:spacing w:before="4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calitate de decan </w:t>
      </w:r>
      <w:r w:rsidR="008D75A9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de președinte/</w:t>
      </w:r>
      <w:r w:rsidR="00701ED5">
        <w:rPr>
          <w:rFonts w:ascii="Times New Roman" w:hAnsi="Times New Roman" w:cs="Times New Roman"/>
          <w:sz w:val="24"/>
          <w:szCs w:val="24"/>
        </w:rPr>
        <w:t>vicepreședinte al Societății</w:t>
      </w:r>
      <w:r w:rsidR="008D75A9">
        <w:rPr>
          <w:rFonts w:ascii="Times New Roman" w:hAnsi="Times New Roman" w:cs="Times New Roman"/>
          <w:sz w:val="24"/>
          <w:szCs w:val="24"/>
        </w:rPr>
        <w:t xml:space="preserve"> Sociologilor din România am dezvoltat strânse legături cu colegii din alte universități</w:t>
      </w:r>
      <w:r>
        <w:rPr>
          <w:rFonts w:ascii="Times New Roman" w:hAnsi="Times New Roman" w:cs="Times New Roman"/>
          <w:sz w:val="24"/>
          <w:szCs w:val="24"/>
        </w:rPr>
        <w:t xml:space="preserve"> din țară</w:t>
      </w:r>
      <w:r w:rsidR="008D75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Colaborarea cu facultățile și universitățile din țară</w:t>
      </w:r>
      <w:r w:rsidR="008D75A9">
        <w:rPr>
          <w:rFonts w:ascii="Times New Roman" w:hAnsi="Times New Roman" w:cs="Times New Roman"/>
          <w:sz w:val="24"/>
          <w:szCs w:val="24"/>
        </w:rPr>
        <w:t xml:space="preserve"> s-a concretizat în proiecte derulate în comun și </w:t>
      </w:r>
      <w:r>
        <w:rPr>
          <w:rFonts w:ascii="Times New Roman" w:hAnsi="Times New Roman" w:cs="Times New Roman"/>
          <w:sz w:val="24"/>
          <w:szCs w:val="24"/>
        </w:rPr>
        <w:t>în importante</w:t>
      </w:r>
      <w:r w:rsidR="008D75A9">
        <w:rPr>
          <w:rFonts w:ascii="Times New Roman" w:hAnsi="Times New Roman" w:cs="Times New Roman"/>
          <w:sz w:val="24"/>
          <w:szCs w:val="24"/>
        </w:rPr>
        <w:t xml:space="preserve"> schimburi de experiență între profesori și studenți. </w:t>
      </w:r>
    </w:p>
    <w:p w:rsidR="008D75A9" w:rsidRDefault="00B707B8" w:rsidP="008D75A9">
      <w:pPr>
        <w:pStyle w:val="BodyText"/>
        <w:numPr>
          <w:ilvl w:val="0"/>
          <w:numId w:val="3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Dezvoltarea colaborării dintre facultate, universitate și </w:t>
      </w:r>
      <w:r w:rsidR="008D75A9" w:rsidRPr="008D75A9">
        <w:rPr>
          <w:rFonts w:ascii="Times New Roman" w:hAnsi="Times New Roman" w:cs="Times New Roman"/>
          <w:i/>
          <w:sz w:val="24"/>
          <w:szCs w:val="24"/>
        </w:rPr>
        <w:t>mediul</w:t>
      </w:r>
      <w:r>
        <w:rPr>
          <w:rFonts w:ascii="Times New Roman" w:hAnsi="Times New Roman" w:cs="Times New Roman"/>
          <w:i/>
          <w:sz w:val="24"/>
          <w:szCs w:val="24"/>
        </w:rPr>
        <w:t xml:space="preserve"> de afaceri </w:t>
      </w:r>
      <w:r w:rsidR="008D75A9" w:rsidRPr="008D75A9">
        <w:rPr>
          <w:rFonts w:ascii="Times New Roman" w:hAnsi="Times New Roman" w:cs="Times New Roman"/>
          <w:i/>
          <w:sz w:val="24"/>
          <w:szCs w:val="24"/>
        </w:rPr>
        <w:t xml:space="preserve">prin intermediul manifestărilor culturale, științifice și al activităților de formare continuă </w:t>
      </w:r>
      <w:r w:rsidR="008D75A9" w:rsidRPr="008D75A9">
        <w:rPr>
          <w:rFonts w:ascii="Times New Roman" w:hAnsi="Times New Roman" w:cs="Times New Roman"/>
          <w:i/>
          <w:sz w:val="24"/>
          <w:szCs w:val="24"/>
        </w:rPr>
        <w:lastRenderedPageBreak/>
        <w:t>a cadrelor didactice</w:t>
      </w:r>
    </w:p>
    <w:p w:rsidR="008D75A9" w:rsidRPr="008D75A9" w:rsidRDefault="008D75A9" w:rsidP="008D75A9">
      <w:pPr>
        <w:pStyle w:val="BodyText"/>
        <w:spacing w:before="4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urmărit dezvoltarea de re</w:t>
      </w:r>
      <w:r w:rsidR="00B707B8">
        <w:rPr>
          <w:rFonts w:ascii="Times New Roman" w:hAnsi="Times New Roman" w:cs="Times New Roman"/>
          <w:sz w:val="24"/>
          <w:szCs w:val="24"/>
        </w:rPr>
        <w:t>lații cu mediul de afaceri și cu</w:t>
      </w:r>
      <w:r>
        <w:rPr>
          <w:rFonts w:ascii="Times New Roman" w:hAnsi="Times New Roman" w:cs="Times New Roman"/>
          <w:sz w:val="24"/>
          <w:szCs w:val="24"/>
        </w:rPr>
        <w:t xml:space="preserve"> alte i</w:t>
      </w:r>
      <w:r w:rsidR="00B707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stituții prin atragerea acestora în vederea participării la târguri de</w:t>
      </w:r>
      <w:r w:rsidR="00701ED5">
        <w:rPr>
          <w:rFonts w:ascii="Times New Roman" w:hAnsi="Times New Roman" w:cs="Times New Roman"/>
          <w:sz w:val="24"/>
          <w:szCs w:val="24"/>
        </w:rPr>
        <w:t xml:space="preserve"> cariere realizate în facultate. Am facilitat și încurajat</w:t>
      </w:r>
      <w:r>
        <w:rPr>
          <w:rFonts w:ascii="Times New Roman" w:hAnsi="Times New Roman" w:cs="Times New Roman"/>
          <w:sz w:val="24"/>
          <w:szCs w:val="24"/>
        </w:rPr>
        <w:t xml:space="preserve"> încheie</w:t>
      </w:r>
      <w:r w:rsidR="00701ED5">
        <w:rPr>
          <w:rFonts w:ascii="Times New Roman" w:hAnsi="Times New Roman" w:cs="Times New Roman"/>
          <w:sz w:val="24"/>
          <w:szCs w:val="24"/>
        </w:rPr>
        <w:t>rea</w:t>
      </w:r>
      <w:r w:rsidR="00B707B8">
        <w:rPr>
          <w:rFonts w:ascii="Times New Roman" w:hAnsi="Times New Roman" w:cs="Times New Roman"/>
          <w:sz w:val="24"/>
          <w:szCs w:val="24"/>
        </w:rPr>
        <w:t xml:space="preserve"> unor contracte privind</w:t>
      </w:r>
      <w:r>
        <w:rPr>
          <w:rFonts w:ascii="Times New Roman" w:hAnsi="Times New Roman" w:cs="Times New Roman"/>
          <w:sz w:val="24"/>
          <w:szCs w:val="24"/>
        </w:rPr>
        <w:t xml:space="preserve"> realizarea practi</w:t>
      </w:r>
      <w:r w:rsidR="00701ED5">
        <w:rPr>
          <w:rFonts w:ascii="Times New Roman" w:hAnsi="Times New Roman" w:cs="Times New Roman"/>
          <w:sz w:val="24"/>
          <w:szCs w:val="24"/>
        </w:rPr>
        <w:t>cii de specialitate. Am invitat reprezentanții</w:t>
      </w:r>
      <w:r w:rsidR="00B707B8">
        <w:rPr>
          <w:rFonts w:ascii="Times New Roman" w:hAnsi="Times New Roman" w:cs="Times New Roman"/>
          <w:sz w:val="24"/>
          <w:szCs w:val="24"/>
        </w:rPr>
        <w:t xml:space="preserve"> altor instituții</w:t>
      </w:r>
      <w:r>
        <w:rPr>
          <w:rFonts w:ascii="Times New Roman" w:hAnsi="Times New Roman" w:cs="Times New Roman"/>
          <w:sz w:val="24"/>
          <w:szCs w:val="24"/>
        </w:rPr>
        <w:t xml:space="preserve"> la diferite manifestări culturale, științifice și studențești</w:t>
      </w:r>
      <w:r w:rsidR="00701ED5">
        <w:rPr>
          <w:rFonts w:ascii="Times New Roman" w:hAnsi="Times New Roman" w:cs="Times New Roman"/>
          <w:sz w:val="24"/>
          <w:szCs w:val="24"/>
        </w:rPr>
        <w:t xml:space="preserve"> din facultate și universitate. </w:t>
      </w:r>
      <w:r>
        <w:rPr>
          <w:rFonts w:ascii="Times New Roman" w:hAnsi="Times New Roman" w:cs="Times New Roman"/>
          <w:sz w:val="24"/>
          <w:szCs w:val="24"/>
        </w:rPr>
        <w:t>În plus,</w:t>
      </w:r>
      <w:r w:rsidR="00B707B8">
        <w:rPr>
          <w:rFonts w:ascii="Times New Roman" w:hAnsi="Times New Roman" w:cs="Times New Roman"/>
          <w:sz w:val="24"/>
          <w:szCs w:val="24"/>
        </w:rPr>
        <w:t xml:space="preserve"> pot adăuga și</w:t>
      </w:r>
      <w:r>
        <w:rPr>
          <w:rFonts w:ascii="Times New Roman" w:hAnsi="Times New Roman" w:cs="Times New Roman"/>
          <w:sz w:val="24"/>
          <w:szCs w:val="24"/>
        </w:rPr>
        <w:t xml:space="preserve"> participarea mea ca invitat la diferite manifestări culturale și științifice organiz</w:t>
      </w:r>
      <w:r w:rsidR="00B707B8">
        <w:rPr>
          <w:rFonts w:ascii="Times New Roman" w:hAnsi="Times New Roman" w:cs="Times New Roman"/>
          <w:sz w:val="24"/>
          <w:szCs w:val="24"/>
        </w:rPr>
        <w:t>ate de varii</w:t>
      </w:r>
      <w:r>
        <w:rPr>
          <w:rFonts w:ascii="Times New Roman" w:hAnsi="Times New Roman" w:cs="Times New Roman"/>
          <w:sz w:val="24"/>
          <w:szCs w:val="24"/>
        </w:rPr>
        <w:t xml:space="preserve"> instituții, asociații sau organizații</w:t>
      </w:r>
      <w:r w:rsidR="00B707B8">
        <w:rPr>
          <w:rFonts w:ascii="Times New Roman" w:hAnsi="Times New Roman" w:cs="Times New Roman"/>
          <w:sz w:val="24"/>
          <w:szCs w:val="24"/>
        </w:rPr>
        <w:t>. Ea</w:t>
      </w:r>
      <w:r>
        <w:rPr>
          <w:rFonts w:ascii="Times New Roman" w:hAnsi="Times New Roman" w:cs="Times New Roman"/>
          <w:sz w:val="24"/>
          <w:szCs w:val="24"/>
        </w:rPr>
        <w:t xml:space="preserve"> a fost fructificată </w:t>
      </w:r>
      <w:r w:rsidR="00B707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B707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 tărâmul cooperării instituționale.</w:t>
      </w:r>
    </w:p>
    <w:p w:rsidR="00F9172B" w:rsidRPr="00FC20A5" w:rsidRDefault="00C5205E" w:rsidP="00701ED5">
      <w:pPr>
        <w:pStyle w:val="BodyText"/>
        <w:spacing w:before="4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acestea sunt</w:t>
      </w:r>
      <w:r w:rsidR="008D75A9">
        <w:rPr>
          <w:rFonts w:ascii="Times New Roman" w:hAnsi="Times New Roman" w:cs="Times New Roman"/>
          <w:sz w:val="24"/>
          <w:szCs w:val="24"/>
        </w:rPr>
        <w:t xml:space="preserve"> argumente în favoarea candidatu</w:t>
      </w:r>
      <w:r>
        <w:rPr>
          <w:rFonts w:ascii="Times New Roman" w:hAnsi="Times New Roman" w:cs="Times New Roman"/>
          <w:sz w:val="24"/>
          <w:szCs w:val="24"/>
        </w:rPr>
        <w:t>r</w:t>
      </w:r>
      <w:r w:rsidR="008D75A9">
        <w:rPr>
          <w:rFonts w:ascii="Times New Roman" w:hAnsi="Times New Roman" w:cs="Times New Roman"/>
          <w:sz w:val="24"/>
          <w:szCs w:val="24"/>
        </w:rPr>
        <w:t>ii mele pentru acest post.</w:t>
      </w:r>
    </w:p>
    <w:p w:rsidR="00F9172B" w:rsidRDefault="00F9172B" w:rsidP="008D75A9">
      <w:pPr>
        <w:pStyle w:val="BodyText"/>
        <w:spacing w:before="4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9172B" w:rsidRDefault="00F9172B" w:rsidP="008D75A9">
      <w:pPr>
        <w:pStyle w:val="BodyText"/>
        <w:spacing w:before="4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8D75A9" w:rsidRDefault="00B1082C" w:rsidP="00701ED5">
      <w:pPr>
        <w:pStyle w:val="BodyText"/>
        <w:numPr>
          <w:ilvl w:val="0"/>
          <w:numId w:val="1"/>
        </w:numPr>
        <w:spacing w:before="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DEPARTAMENTUL</w:t>
      </w:r>
      <w:r w:rsidR="008D75A9">
        <w:rPr>
          <w:rFonts w:ascii="Times New Roman" w:hAnsi="Times New Roman" w:cs="Times New Roman"/>
          <w:b/>
          <w:sz w:val="32"/>
          <w:szCs w:val="32"/>
        </w:rPr>
        <w:t xml:space="preserve"> DE FORMARE CONTINUĂ, ÎNVĂȚĂMÂNT LA DISTANȚĂ ȘI ÎNVĂȚĂMÂNT CU FRECVENȚĂ REDUSĂ – UN SECTOR CU MARE POTENȚIAL DE DEZVOLTARE</w:t>
      </w:r>
    </w:p>
    <w:p w:rsidR="008D75A9" w:rsidRPr="008D75A9" w:rsidRDefault="008D75A9" w:rsidP="008D75A9">
      <w:pPr>
        <w:pStyle w:val="BodyText"/>
        <w:spacing w:before="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75A9" w:rsidRDefault="008D75A9" w:rsidP="008D75A9">
      <w:pPr>
        <w:pStyle w:val="BodyText"/>
        <w:spacing w:before="4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082C">
        <w:rPr>
          <w:rFonts w:ascii="Times New Roman" w:hAnsi="Times New Roman" w:cs="Times New Roman"/>
          <w:sz w:val="24"/>
          <w:szCs w:val="24"/>
        </w:rPr>
        <w:t>epartamentul</w:t>
      </w:r>
      <w:r w:rsidR="0034004C">
        <w:rPr>
          <w:rFonts w:ascii="Times New Roman" w:hAnsi="Times New Roman" w:cs="Times New Roman"/>
          <w:sz w:val="24"/>
          <w:szCs w:val="24"/>
        </w:rPr>
        <w:t xml:space="preserve"> de Formare C</w:t>
      </w:r>
      <w:r w:rsidRPr="008D75A9">
        <w:rPr>
          <w:rFonts w:ascii="Times New Roman" w:hAnsi="Times New Roman" w:cs="Times New Roman"/>
          <w:sz w:val="24"/>
          <w:szCs w:val="24"/>
        </w:rPr>
        <w:t xml:space="preserve">ontinuă, </w:t>
      </w:r>
      <w:r w:rsidR="0034004C">
        <w:rPr>
          <w:rFonts w:ascii="Times New Roman" w:hAnsi="Times New Roman" w:cs="Times New Roman"/>
          <w:sz w:val="24"/>
          <w:szCs w:val="24"/>
        </w:rPr>
        <w:t>Învățământ la Distanță și Î</w:t>
      </w:r>
      <w:r w:rsidRPr="008D75A9">
        <w:rPr>
          <w:rFonts w:ascii="Times New Roman" w:hAnsi="Times New Roman" w:cs="Times New Roman"/>
          <w:sz w:val="24"/>
          <w:szCs w:val="24"/>
        </w:rPr>
        <w:t>nvățământ</w:t>
      </w:r>
      <w:r w:rsidR="0034004C">
        <w:rPr>
          <w:rFonts w:ascii="Times New Roman" w:hAnsi="Times New Roman" w:cs="Times New Roman"/>
          <w:sz w:val="24"/>
          <w:szCs w:val="24"/>
        </w:rPr>
        <w:t xml:space="preserve"> cu Frecvență R</w:t>
      </w:r>
      <w:r>
        <w:rPr>
          <w:rFonts w:ascii="Times New Roman" w:hAnsi="Times New Roman" w:cs="Times New Roman"/>
          <w:sz w:val="24"/>
          <w:szCs w:val="24"/>
        </w:rPr>
        <w:t xml:space="preserve">edusă </w:t>
      </w:r>
      <w:r w:rsidR="00464B3D">
        <w:rPr>
          <w:rFonts w:ascii="Times New Roman" w:hAnsi="Times New Roman" w:cs="Times New Roman"/>
          <w:sz w:val="24"/>
          <w:szCs w:val="24"/>
        </w:rPr>
        <w:t xml:space="preserve">din cadrul Universității ,,Alexandru Ioan Cuza” din Iași </w:t>
      </w:r>
      <w:r>
        <w:rPr>
          <w:rFonts w:ascii="Times New Roman" w:hAnsi="Times New Roman" w:cs="Times New Roman"/>
          <w:sz w:val="24"/>
          <w:szCs w:val="24"/>
        </w:rPr>
        <w:t>se anunță a fi unul extrem de important</w:t>
      </w:r>
      <w:r w:rsidR="00464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în condițiile în care se constată evoluții </w:t>
      </w:r>
      <w:r w:rsidR="0034004C">
        <w:rPr>
          <w:rFonts w:ascii="Times New Roman" w:hAnsi="Times New Roman" w:cs="Times New Roman"/>
          <w:sz w:val="24"/>
          <w:szCs w:val="24"/>
        </w:rPr>
        <w:t xml:space="preserve">și schimbări </w:t>
      </w:r>
      <w:r>
        <w:rPr>
          <w:rFonts w:ascii="Times New Roman" w:hAnsi="Times New Roman" w:cs="Times New Roman"/>
          <w:sz w:val="24"/>
          <w:szCs w:val="24"/>
        </w:rPr>
        <w:t>rap</w:t>
      </w:r>
      <w:r w:rsidR="0034004C">
        <w:rPr>
          <w:rFonts w:ascii="Times New Roman" w:hAnsi="Times New Roman" w:cs="Times New Roman"/>
          <w:sz w:val="24"/>
          <w:szCs w:val="24"/>
        </w:rPr>
        <w:t xml:space="preserve">ide </w:t>
      </w:r>
      <w:r w:rsidR="00464B3D">
        <w:rPr>
          <w:rFonts w:ascii="Times New Roman" w:hAnsi="Times New Roman" w:cs="Times New Roman"/>
          <w:sz w:val="24"/>
          <w:szCs w:val="24"/>
        </w:rPr>
        <w:t xml:space="preserve">și majore pe piața muncii. </w:t>
      </w:r>
      <w:r w:rsidR="0034004C">
        <w:rPr>
          <w:rFonts w:ascii="Times New Roman" w:hAnsi="Times New Roman" w:cs="Times New Roman"/>
          <w:sz w:val="24"/>
          <w:szCs w:val="24"/>
        </w:rPr>
        <w:t>Mai precis,</w:t>
      </w:r>
      <w:r>
        <w:rPr>
          <w:rFonts w:ascii="Times New Roman" w:hAnsi="Times New Roman" w:cs="Times New Roman"/>
          <w:sz w:val="24"/>
          <w:szCs w:val="24"/>
        </w:rPr>
        <w:t xml:space="preserve"> noile tehnologii</w:t>
      </w:r>
      <w:r w:rsidR="00340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 mutații fără precedent pe piața muncii, determinând o mare mobilitate</w:t>
      </w:r>
      <w:r w:rsidR="00464B3D">
        <w:rPr>
          <w:rFonts w:ascii="Times New Roman" w:hAnsi="Times New Roman" w:cs="Times New Roman"/>
          <w:sz w:val="24"/>
          <w:szCs w:val="24"/>
        </w:rPr>
        <w:t xml:space="preserve"> socială</w:t>
      </w:r>
      <w:r>
        <w:rPr>
          <w:rFonts w:ascii="Times New Roman" w:hAnsi="Times New Roman" w:cs="Times New Roman"/>
          <w:sz w:val="24"/>
          <w:szCs w:val="24"/>
        </w:rPr>
        <w:t>. Actualmente, acestora li</w:t>
      </w:r>
      <w:r w:rsidR="00340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adaugă </w:t>
      </w:r>
      <w:r w:rsidR="0034004C">
        <w:rPr>
          <w:rFonts w:ascii="Times New Roman" w:hAnsi="Times New Roman" w:cs="Times New Roman"/>
          <w:sz w:val="24"/>
          <w:szCs w:val="24"/>
        </w:rPr>
        <w:t xml:space="preserve">și </w:t>
      </w:r>
      <w:r w:rsidR="00464B3D">
        <w:rPr>
          <w:rFonts w:ascii="Times New Roman" w:hAnsi="Times New Roman" w:cs="Times New Roman"/>
          <w:sz w:val="24"/>
          <w:szCs w:val="24"/>
        </w:rPr>
        <w:t xml:space="preserve">noile provocări </w:t>
      </w:r>
      <w:r>
        <w:rPr>
          <w:rFonts w:ascii="Times New Roman" w:hAnsi="Times New Roman" w:cs="Times New Roman"/>
          <w:sz w:val="24"/>
          <w:szCs w:val="24"/>
        </w:rPr>
        <w:t xml:space="preserve">impuse de pandemia COVID-19. </w:t>
      </w:r>
    </w:p>
    <w:p w:rsidR="008D75A9" w:rsidRDefault="008D75A9" w:rsidP="008D75A9">
      <w:pPr>
        <w:pStyle w:val="BodyText"/>
        <w:spacing w:before="4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Astfel, în condițiile unei permanente </w:t>
      </w:r>
      <w:r w:rsidR="00B1082C">
        <w:rPr>
          <w:rFonts w:ascii="Times New Roman" w:hAnsi="Times New Roman" w:cs="Times New Roman"/>
          <w:sz w:val="24"/>
          <w:szCs w:val="24"/>
        </w:rPr>
        <w:t>(re)</w:t>
      </w:r>
      <w:r>
        <w:rPr>
          <w:rFonts w:ascii="Times New Roman" w:hAnsi="Times New Roman" w:cs="Times New Roman"/>
          <w:sz w:val="24"/>
          <w:szCs w:val="24"/>
        </w:rPr>
        <w:t>modelări a pieții muncii, conceperea și dezvoltarea unor programe de studii suple, adaptate noilor provocări</w:t>
      </w:r>
      <w:r w:rsidR="00B1082C">
        <w:rPr>
          <w:rFonts w:ascii="Times New Roman" w:hAnsi="Times New Roman" w:cs="Times New Roman"/>
          <w:sz w:val="24"/>
          <w:szCs w:val="24"/>
        </w:rPr>
        <w:t xml:space="preserve"> devine o prioritate</w:t>
      </w:r>
      <w:r>
        <w:rPr>
          <w:rFonts w:ascii="Times New Roman" w:hAnsi="Times New Roman" w:cs="Times New Roman"/>
          <w:sz w:val="24"/>
          <w:szCs w:val="24"/>
        </w:rPr>
        <w:t>. Universitatea</w:t>
      </w:r>
      <w:r w:rsidR="00B1082C">
        <w:rPr>
          <w:rFonts w:ascii="Times New Roman" w:hAnsi="Times New Roman" w:cs="Times New Roman"/>
          <w:sz w:val="24"/>
          <w:szCs w:val="24"/>
        </w:rPr>
        <w:t xml:space="preserve"> ,,Alexandru Ioan Cuza” din Iași este și va fi </w:t>
      </w:r>
      <w:r>
        <w:rPr>
          <w:rFonts w:ascii="Times New Roman" w:hAnsi="Times New Roman" w:cs="Times New Roman"/>
          <w:sz w:val="24"/>
          <w:szCs w:val="24"/>
        </w:rPr>
        <w:t>un furnizor de educație  continuă, cu frecvență redusă sau la distanță</w:t>
      </w:r>
      <w:r w:rsidR="00B10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dispu</w:t>
      </w:r>
      <w:r w:rsidR="00B1082C">
        <w:rPr>
          <w:rFonts w:ascii="Times New Roman" w:hAnsi="Times New Roman" w:cs="Times New Roman"/>
          <w:sz w:val="24"/>
          <w:szCs w:val="24"/>
        </w:rPr>
        <w:t>nând de personal calificat cu deschid</w:t>
      </w:r>
      <w:r>
        <w:rPr>
          <w:rFonts w:ascii="Times New Roman" w:hAnsi="Times New Roman" w:cs="Times New Roman"/>
          <w:sz w:val="24"/>
          <w:szCs w:val="24"/>
        </w:rPr>
        <w:t>erea necesară</w:t>
      </w:r>
      <w:r w:rsidR="00B1082C">
        <w:rPr>
          <w:rFonts w:ascii="Times New Roman" w:hAnsi="Times New Roman" w:cs="Times New Roman"/>
          <w:sz w:val="24"/>
          <w:szCs w:val="24"/>
        </w:rPr>
        <w:t xml:space="preserve"> către noile provocări ale viitorului. </w:t>
      </w:r>
      <w:r>
        <w:rPr>
          <w:rFonts w:ascii="Times New Roman" w:hAnsi="Times New Roman" w:cs="Times New Roman"/>
          <w:sz w:val="24"/>
          <w:szCs w:val="24"/>
        </w:rPr>
        <w:t xml:space="preserve">Mai mult, conceperea unor programe cu caracter interdisciplinar conferă o </w:t>
      </w:r>
      <w:r w:rsidR="000C6714">
        <w:rPr>
          <w:rFonts w:ascii="Times New Roman" w:hAnsi="Times New Roman" w:cs="Times New Roman"/>
          <w:sz w:val="24"/>
          <w:szCs w:val="24"/>
        </w:rPr>
        <w:t xml:space="preserve">mai </w:t>
      </w:r>
      <w:r>
        <w:rPr>
          <w:rFonts w:ascii="Times New Roman" w:hAnsi="Times New Roman" w:cs="Times New Roman"/>
          <w:sz w:val="24"/>
          <w:szCs w:val="24"/>
        </w:rPr>
        <w:t xml:space="preserve">mare deschidere pentru profesiile viitorului. </w:t>
      </w:r>
    </w:p>
    <w:p w:rsidR="00FC20A5" w:rsidRPr="00DD36EE" w:rsidRDefault="00DD36EE" w:rsidP="000C6714">
      <w:pPr>
        <w:pStyle w:val="BodyText"/>
        <w:spacing w:before="4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Universitatea „Alexandru Ioan Cuza” din Iași</w:t>
      </w:r>
      <w:r w:rsidR="00B1082C" w:rsidRPr="000C6714">
        <w:rPr>
          <w:rFonts w:ascii="Times New Roman" w:hAnsi="Times New Roman" w:cs="Times New Roman"/>
          <w:sz w:val="24"/>
          <w:szCs w:val="24"/>
        </w:rPr>
        <w:t>,</w:t>
      </w:r>
      <w:r w:rsidRPr="000C6714">
        <w:rPr>
          <w:rFonts w:ascii="Times New Roman" w:hAnsi="Times New Roman" w:cs="Times New Roman"/>
          <w:sz w:val="24"/>
          <w:szCs w:val="24"/>
        </w:rPr>
        <w:t xml:space="preserve"> </w:t>
      </w:r>
      <w:r w:rsidR="000C6714" w:rsidRPr="000C6714">
        <w:rPr>
          <w:rFonts w:ascii="Times New Roman" w:hAnsi="Times New Roman" w:cs="Times New Roman"/>
          <w:b/>
          <w:sz w:val="24"/>
          <w:szCs w:val="24"/>
        </w:rPr>
        <w:t>învățământul ID/IFR</w:t>
      </w:r>
      <w:r w:rsidRPr="000C6714">
        <w:rPr>
          <w:rFonts w:ascii="Times New Roman" w:hAnsi="Times New Roman" w:cs="Times New Roman"/>
          <w:sz w:val="24"/>
          <w:szCs w:val="24"/>
        </w:rPr>
        <w:t xml:space="preserve"> este</w:t>
      </w:r>
      <w:r>
        <w:rPr>
          <w:rFonts w:ascii="Times New Roman" w:hAnsi="Times New Roman" w:cs="Times New Roman"/>
          <w:sz w:val="24"/>
          <w:szCs w:val="24"/>
        </w:rPr>
        <w:t xml:space="preserve"> structurat pe </w:t>
      </w:r>
      <w:r w:rsidRPr="000C6714">
        <w:rPr>
          <w:rFonts w:ascii="Times New Roman" w:hAnsi="Times New Roman" w:cs="Times New Roman"/>
          <w:i/>
          <w:sz w:val="24"/>
          <w:szCs w:val="24"/>
        </w:rPr>
        <w:t>cinci domenii la licență</w:t>
      </w:r>
      <w:r>
        <w:rPr>
          <w:rFonts w:ascii="Times New Roman" w:hAnsi="Times New Roman" w:cs="Times New Roman"/>
          <w:sz w:val="24"/>
          <w:szCs w:val="24"/>
        </w:rPr>
        <w:t xml:space="preserve"> și trei </w:t>
      </w:r>
      <w:r w:rsidRPr="000C6714">
        <w:rPr>
          <w:rFonts w:ascii="Times New Roman" w:hAnsi="Times New Roman" w:cs="Times New Roman"/>
          <w:i/>
          <w:sz w:val="24"/>
          <w:szCs w:val="24"/>
        </w:rPr>
        <w:t>domenii  la master</w:t>
      </w:r>
      <w:r>
        <w:rPr>
          <w:rFonts w:ascii="Times New Roman" w:hAnsi="Times New Roman" w:cs="Times New Roman"/>
          <w:sz w:val="24"/>
          <w:szCs w:val="24"/>
        </w:rPr>
        <w:t xml:space="preserve">. În acest moment, universitatea </w:t>
      </w:r>
      <w:r w:rsidR="000C6714">
        <w:rPr>
          <w:rFonts w:ascii="Times New Roman" w:hAnsi="Times New Roman" w:cs="Times New Roman"/>
          <w:sz w:val="24"/>
          <w:szCs w:val="24"/>
        </w:rPr>
        <w:t xml:space="preserve">noastră </w:t>
      </w:r>
      <w:r>
        <w:rPr>
          <w:rFonts w:ascii="Times New Roman" w:hAnsi="Times New Roman" w:cs="Times New Roman"/>
          <w:sz w:val="24"/>
          <w:szCs w:val="24"/>
        </w:rPr>
        <w:t>dispune de resurse</w:t>
      </w:r>
      <w:r w:rsidR="00B1082C">
        <w:rPr>
          <w:rFonts w:ascii="Times New Roman" w:hAnsi="Times New Roman" w:cs="Times New Roman"/>
          <w:sz w:val="24"/>
          <w:szCs w:val="24"/>
        </w:rPr>
        <w:t xml:space="preserve"> e-learning pentru ID puse la d</w:t>
      </w:r>
      <w:r>
        <w:rPr>
          <w:rFonts w:ascii="Times New Roman" w:hAnsi="Times New Roman" w:cs="Times New Roman"/>
          <w:sz w:val="24"/>
          <w:szCs w:val="24"/>
        </w:rPr>
        <w:t xml:space="preserve">ispoziție de platforma MEDIAEC. Toate </w:t>
      </w:r>
      <w:r>
        <w:rPr>
          <w:rFonts w:ascii="Times New Roman" w:hAnsi="Times New Roman" w:cs="Times New Roman"/>
          <w:sz w:val="24"/>
          <w:szCs w:val="24"/>
        </w:rPr>
        <w:lastRenderedPageBreak/>
        <w:t>facilitățile de învățare la distanță pot fi sintetizate astfel:</w:t>
      </w:r>
    </w:p>
    <w:p w:rsidR="00DD36EE" w:rsidRPr="00DD36EE" w:rsidRDefault="00286DCB" w:rsidP="00DD36EE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" w:history="1">
        <w:r w:rsidR="00DD36EE" w:rsidRPr="00DD36EE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Platforma MEDIAEC</w:t>
        </w:r>
      </w:hyperlink>
      <w:r w:rsidR="00B1082C">
        <w:t>;</w:t>
      </w:r>
      <w:r w:rsidR="00DD36EE" w:rsidRPr="00DD36EE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D36EE" w:rsidRPr="00DD36EE" w:rsidRDefault="00286DCB" w:rsidP="00DD36EE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" w:tgtFrame="http://mediaec.uaic.ro" w:history="1">
        <w:r w:rsidR="00DD36EE" w:rsidRPr="00DD36EE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WebSite MEDIAEC</w:t>
        </w:r>
      </w:hyperlink>
      <w:r w:rsidR="00B1082C">
        <w:t>;</w:t>
      </w:r>
    </w:p>
    <w:p w:rsidR="00DD36EE" w:rsidRPr="00DD36EE" w:rsidRDefault="00286DCB" w:rsidP="00DD36EE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history="1">
        <w:r w:rsidR="00DD36EE" w:rsidRPr="00DD36EE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Blackboard Academic Suite</w:t>
        </w:r>
      </w:hyperlink>
      <w:r w:rsidR="00B1082C">
        <w:t>;</w:t>
      </w:r>
    </w:p>
    <w:p w:rsidR="00DD36EE" w:rsidRPr="00DD36EE" w:rsidRDefault="00286DCB" w:rsidP="00DD36EE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" w:history="1">
        <w:r w:rsidR="00DD36EE" w:rsidRPr="00DD36EE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MOODLE (Modular Object-Oriented Dynamic Learning Environment)</w:t>
        </w:r>
      </w:hyperlink>
      <w:r w:rsidR="00DD36EE" w:rsidRPr="00DD36EE">
        <w:rPr>
          <w:rFonts w:ascii="Times New Roman" w:eastAsia="Times New Roman" w:hAnsi="Times New Roman" w:cs="Times New Roman"/>
          <w:sz w:val="24"/>
          <w:szCs w:val="24"/>
          <w:lang w:eastAsia="ro-RO"/>
        </w:rPr>
        <w:t> – Facultatea de Drept</w:t>
      </w:r>
      <w:r w:rsidR="00B1082C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DD36EE" w:rsidRPr="00DD36EE" w:rsidRDefault="00286DCB" w:rsidP="00DD36EE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" w:history="1">
        <w:r w:rsidR="00DD36EE" w:rsidRPr="00DD36EE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Înregistrări video</w:t>
        </w:r>
      </w:hyperlink>
      <w:r w:rsidR="00B1082C">
        <w:t>;</w:t>
      </w:r>
    </w:p>
    <w:p w:rsidR="00DD36EE" w:rsidRPr="00DD36EE" w:rsidRDefault="00286DCB" w:rsidP="00DD36EE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" w:history="1">
        <w:r w:rsidR="00DD36EE" w:rsidRPr="00DD36EE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Transmisii online</w:t>
        </w:r>
      </w:hyperlink>
      <w:r w:rsidR="00B1082C">
        <w:t>.</w:t>
      </w:r>
    </w:p>
    <w:p w:rsidR="005E28CA" w:rsidRDefault="00DD36EE" w:rsidP="00FC20A5">
      <w:pPr>
        <w:pStyle w:val="BodyText"/>
        <w:spacing w:before="4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Acest suport s-a dovedit extrem de util și pentru </w:t>
      </w:r>
      <w:r w:rsidR="00B108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ustinerea cursurilor</w:t>
      </w:r>
      <w:r w:rsidR="00B1082C">
        <w:rPr>
          <w:rFonts w:ascii="Times New Roman" w:hAnsi="Times New Roman" w:cs="Times New Roman"/>
          <w:sz w:val="24"/>
          <w:szCs w:val="24"/>
        </w:rPr>
        <w:t xml:space="preserve"> și seminariilor on</w:t>
      </w:r>
      <w:r>
        <w:rPr>
          <w:rFonts w:ascii="Times New Roman" w:hAnsi="Times New Roman" w:cs="Times New Roman"/>
          <w:sz w:val="24"/>
          <w:szCs w:val="24"/>
        </w:rPr>
        <w:t>line în peri</w:t>
      </w:r>
      <w:r w:rsidR="00B1082C">
        <w:rPr>
          <w:rFonts w:ascii="Times New Roman" w:hAnsi="Times New Roman" w:cs="Times New Roman"/>
          <w:sz w:val="24"/>
          <w:szCs w:val="24"/>
        </w:rPr>
        <w:t>oada suspedării acti</w:t>
      </w:r>
      <w:r w:rsidR="005E28CA">
        <w:rPr>
          <w:rFonts w:ascii="Times New Roman" w:hAnsi="Times New Roman" w:cs="Times New Roman"/>
          <w:sz w:val="24"/>
          <w:szCs w:val="24"/>
        </w:rPr>
        <w:t>v</w:t>
      </w:r>
      <w:r w:rsidR="00B1082C">
        <w:rPr>
          <w:rFonts w:ascii="Times New Roman" w:hAnsi="Times New Roman" w:cs="Times New Roman"/>
          <w:sz w:val="24"/>
          <w:szCs w:val="24"/>
        </w:rPr>
        <w:t>ităților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5E28CA">
        <w:rPr>
          <w:rFonts w:ascii="Times New Roman" w:hAnsi="Times New Roman" w:cs="Times New Roman"/>
          <w:sz w:val="24"/>
          <w:szCs w:val="24"/>
        </w:rPr>
        <w:t>recte cu studenții, din cauza</w:t>
      </w:r>
      <w:r>
        <w:rPr>
          <w:rFonts w:ascii="Times New Roman" w:hAnsi="Times New Roman" w:cs="Times New Roman"/>
          <w:sz w:val="24"/>
          <w:szCs w:val="24"/>
        </w:rPr>
        <w:t xml:space="preserve"> pandemiei</w:t>
      </w:r>
      <w:r w:rsidR="00B1082C">
        <w:rPr>
          <w:rFonts w:ascii="Times New Roman" w:hAnsi="Times New Roman" w:cs="Times New Roman"/>
          <w:sz w:val="24"/>
          <w:szCs w:val="24"/>
        </w:rPr>
        <w:t xml:space="preserve"> provocată de virusul Covid 19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75A9" w:rsidRPr="008D75A9" w:rsidRDefault="00DD36EE" w:rsidP="008D75A9">
      <w:pPr>
        <w:pStyle w:val="BodyText"/>
        <w:spacing w:before="4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Schematic, </w:t>
      </w:r>
      <w:r w:rsidRPr="009A3870">
        <w:rPr>
          <w:rFonts w:ascii="Times New Roman" w:hAnsi="Times New Roman" w:cs="Times New Roman"/>
          <w:sz w:val="24"/>
          <w:szCs w:val="24"/>
        </w:rPr>
        <w:t>structura</w:t>
      </w:r>
      <w:r w:rsidR="009A3870" w:rsidRPr="009A3870">
        <w:rPr>
          <w:rFonts w:ascii="Times New Roman" w:hAnsi="Times New Roman" w:cs="Times New Roman"/>
          <w:sz w:val="24"/>
          <w:szCs w:val="24"/>
        </w:rPr>
        <w:t xml:space="preserve"> </w:t>
      </w:r>
      <w:r w:rsidR="009A3870">
        <w:rPr>
          <w:rFonts w:ascii="Times New Roman" w:hAnsi="Times New Roman" w:cs="Times New Roman"/>
          <w:sz w:val="24"/>
          <w:szCs w:val="24"/>
        </w:rPr>
        <w:t>Departamentul de Formare C</w:t>
      </w:r>
      <w:r w:rsidR="009A3870" w:rsidRPr="008D75A9">
        <w:rPr>
          <w:rFonts w:ascii="Times New Roman" w:hAnsi="Times New Roman" w:cs="Times New Roman"/>
          <w:sz w:val="24"/>
          <w:szCs w:val="24"/>
        </w:rPr>
        <w:t xml:space="preserve">ontinuă, </w:t>
      </w:r>
      <w:r w:rsidR="009A3870">
        <w:rPr>
          <w:rFonts w:ascii="Times New Roman" w:hAnsi="Times New Roman" w:cs="Times New Roman"/>
          <w:sz w:val="24"/>
          <w:szCs w:val="24"/>
        </w:rPr>
        <w:t>Învățământ la Distanță și Î</w:t>
      </w:r>
      <w:r w:rsidR="009A3870" w:rsidRPr="008D75A9">
        <w:rPr>
          <w:rFonts w:ascii="Times New Roman" w:hAnsi="Times New Roman" w:cs="Times New Roman"/>
          <w:sz w:val="24"/>
          <w:szCs w:val="24"/>
        </w:rPr>
        <w:t>nvățământ</w:t>
      </w:r>
      <w:r w:rsidR="009A3870">
        <w:rPr>
          <w:rFonts w:ascii="Times New Roman" w:hAnsi="Times New Roman" w:cs="Times New Roman"/>
          <w:sz w:val="24"/>
          <w:szCs w:val="24"/>
        </w:rPr>
        <w:t xml:space="preserve"> cu Frecvență Redusă</w:t>
      </w:r>
      <w:r w:rsidRPr="005E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CA">
        <w:rPr>
          <w:rFonts w:ascii="Times New Roman" w:hAnsi="Times New Roman" w:cs="Times New Roman"/>
          <w:sz w:val="24"/>
          <w:szCs w:val="24"/>
        </w:rPr>
        <w:t xml:space="preserve">din cadrul Universității ,,Alexandru Ioan Cuza” din Iași </w:t>
      </w:r>
      <w:r>
        <w:rPr>
          <w:rFonts w:ascii="Times New Roman" w:hAnsi="Times New Roman" w:cs="Times New Roman"/>
          <w:sz w:val="24"/>
          <w:szCs w:val="24"/>
        </w:rPr>
        <w:t>se prezintă astfel:</w:t>
      </w:r>
    </w:p>
    <w:p w:rsidR="00DD36EE" w:rsidRPr="00DD36EE" w:rsidRDefault="005E28CA" w:rsidP="00DD36EE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300" w:line="36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>ÎNVĂȚĂMÂNT LA DISTANȚĂ ȘI CU FRE</w:t>
      </w:r>
      <w:r w:rsidR="008D75A9" w:rsidRPr="00950110">
        <w:rPr>
          <w:rFonts w:ascii="Times New Roman" w:hAnsi="Times New Roman" w:cs="Times New Roman"/>
          <w:b/>
          <w:sz w:val="24"/>
          <w:szCs w:val="24"/>
        </w:rPr>
        <w:t>CVENȚĂ REDUSĂ</w:t>
      </w:r>
    </w:p>
    <w:p w:rsidR="008D75A9" w:rsidRPr="00DD36EE" w:rsidRDefault="008D75A9" w:rsidP="008D75A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240" w:after="240"/>
        <w:contextualSpacing/>
        <w:jc w:val="both"/>
        <w:outlineLvl w:val="2"/>
        <w:rPr>
          <w:rFonts w:ascii="Noto Sans" w:eastAsia="Times New Roman" w:hAnsi="Noto Sans" w:cs="Times New Roman"/>
          <w:b/>
          <w:bCs/>
          <w:sz w:val="24"/>
          <w:szCs w:val="24"/>
          <w:lang w:eastAsia="ro-RO"/>
        </w:rPr>
      </w:pPr>
      <w:r w:rsidRPr="00DD36EE">
        <w:rPr>
          <w:rFonts w:ascii="Noto Sans" w:eastAsia="Times New Roman" w:hAnsi="Noto Sans" w:cs="Times New Roman"/>
          <w:b/>
          <w:bCs/>
          <w:sz w:val="24"/>
          <w:szCs w:val="24"/>
          <w:lang w:eastAsia="ro-RO"/>
        </w:rPr>
        <w:t>Învăţământ universitar de LICENŢĂ</w:t>
      </w:r>
    </w:p>
    <w:tbl>
      <w:tblPr>
        <w:tblW w:w="98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0"/>
        <w:gridCol w:w="5633"/>
        <w:gridCol w:w="1625"/>
      </w:tblGrid>
      <w:tr w:rsidR="008D75A9" w:rsidRPr="00643A8E" w:rsidTr="00B707B8">
        <w:trPr>
          <w:tblHeader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13F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</w:pPr>
            <w:r w:rsidRPr="00643A8E"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  <w:t> Facultatea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13F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</w:pPr>
            <w:r w:rsidRPr="00643A8E"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  <w:t>Specializarea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13F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</w:pPr>
            <w:r w:rsidRPr="00643A8E"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  <w:t>Forma de învățământ</w:t>
            </w:r>
          </w:p>
        </w:tc>
      </w:tr>
      <w:tr w:rsidR="008D75A9" w:rsidRPr="00643A8E" w:rsidTr="00B707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286DCB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hyperlink r:id="rId14" w:history="1">
              <w:r w:rsidR="008D75A9" w:rsidRPr="00643A8E">
                <w:rPr>
                  <w:rFonts w:ascii="Roboto" w:eastAsia="Times New Roman" w:hAnsi="Roboto" w:cs="Times New Roman"/>
                  <w:color w:val="1A73E8"/>
                  <w:sz w:val="21"/>
                  <w:szCs w:val="21"/>
                  <w:u w:val="single"/>
                  <w:lang w:eastAsia="ro-RO"/>
                </w:rPr>
                <w:t>Drept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 Drept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 I.F.R.</w:t>
            </w:r>
          </w:p>
        </w:tc>
      </w:tr>
      <w:tr w:rsidR="008D75A9" w:rsidRPr="00643A8E" w:rsidTr="00B707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286DCB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hyperlink r:id="rId15" w:history="1">
              <w:r w:rsidR="008D75A9" w:rsidRPr="00643A8E">
                <w:rPr>
                  <w:rFonts w:ascii="Roboto" w:eastAsia="Times New Roman" w:hAnsi="Roboto" w:cs="Times New Roman"/>
                  <w:color w:val="1A73E8"/>
                  <w:sz w:val="21"/>
                  <w:szCs w:val="21"/>
                  <w:u w:val="single"/>
                  <w:lang w:eastAsia="ro-RO"/>
                </w:rPr>
                <w:t>Economie şi Administrarea Afacerilor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Management, Contabilitate şi informatică de gestiune, Finanţe şi Bănci, Administraţie publică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 I.D</w:t>
            </w:r>
          </w:p>
        </w:tc>
      </w:tr>
      <w:tr w:rsidR="008D75A9" w:rsidRPr="00643A8E" w:rsidTr="00B707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286DCB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hyperlink r:id="rId16" w:history="1">
              <w:r w:rsidR="008D75A9" w:rsidRPr="00643A8E">
                <w:rPr>
                  <w:rFonts w:ascii="Roboto" w:eastAsia="Times New Roman" w:hAnsi="Roboto" w:cs="Times New Roman"/>
                  <w:color w:val="1A73E8"/>
                  <w:sz w:val="21"/>
                  <w:szCs w:val="21"/>
                  <w:u w:val="single"/>
                  <w:lang w:eastAsia="ro-RO"/>
                </w:rPr>
                <w:t>Filosofie şi Ştiinţe Social-Politice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Asistenţă socială, Comunicare şi relaţii publice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 I.D.</w:t>
            </w:r>
          </w:p>
        </w:tc>
      </w:tr>
      <w:tr w:rsidR="008D75A9" w:rsidRPr="00643A8E" w:rsidTr="00B707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286DCB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hyperlink r:id="rId17" w:history="1">
              <w:r w:rsidR="008D75A9" w:rsidRPr="00643A8E">
                <w:rPr>
                  <w:rFonts w:ascii="Roboto" w:eastAsia="Times New Roman" w:hAnsi="Roboto" w:cs="Times New Roman"/>
                  <w:color w:val="1A73E8"/>
                  <w:sz w:val="21"/>
                  <w:szCs w:val="21"/>
                  <w:u w:val="single"/>
                  <w:lang w:eastAsia="ro-RO"/>
                </w:rPr>
                <w:t>Istorie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 Istorie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 I.D.</w:t>
            </w:r>
          </w:p>
        </w:tc>
      </w:tr>
      <w:tr w:rsidR="008D75A9" w:rsidRPr="00643A8E" w:rsidTr="00B707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286DCB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hyperlink r:id="rId18" w:history="1">
              <w:r w:rsidR="008D75A9" w:rsidRPr="00643A8E">
                <w:rPr>
                  <w:rFonts w:ascii="Roboto" w:eastAsia="Times New Roman" w:hAnsi="Roboto" w:cs="Times New Roman"/>
                  <w:color w:val="1A73E8"/>
                  <w:sz w:val="21"/>
                  <w:szCs w:val="21"/>
                  <w:u w:val="single"/>
                  <w:lang w:eastAsia="ro-RO"/>
                </w:rPr>
                <w:t>Psihologie şi Ştiinţe ale Educaţiei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Psihologie, Pedagogia învăţământului primar şi preşcolar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 I.D.</w:t>
            </w:r>
          </w:p>
        </w:tc>
      </w:tr>
    </w:tbl>
    <w:p w:rsidR="008D75A9" w:rsidRPr="00950110" w:rsidRDefault="008D75A9" w:rsidP="008D75A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240" w:after="240"/>
        <w:contextualSpacing/>
        <w:outlineLvl w:val="2"/>
        <w:rPr>
          <w:rFonts w:ascii="Noto Sans" w:eastAsia="Times New Roman" w:hAnsi="Noto Sans" w:cs="Times New Roman"/>
          <w:b/>
          <w:bCs/>
          <w:color w:val="333333"/>
          <w:sz w:val="24"/>
          <w:szCs w:val="24"/>
          <w:lang w:eastAsia="ro-RO"/>
        </w:rPr>
      </w:pPr>
      <w:r w:rsidRPr="00950110">
        <w:rPr>
          <w:rFonts w:ascii="Noto Sans" w:eastAsia="Times New Roman" w:hAnsi="Noto Sans" w:cs="Times New Roman"/>
          <w:b/>
          <w:bCs/>
          <w:color w:val="333333"/>
          <w:sz w:val="24"/>
          <w:szCs w:val="24"/>
          <w:lang w:eastAsia="ro-RO"/>
        </w:rPr>
        <w:t>Învăţământ universitar de MASTERAT</w:t>
      </w:r>
    </w:p>
    <w:tbl>
      <w:tblPr>
        <w:tblW w:w="98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9"/>
        <w:gridCol w:w="4827"/>
        <w:gridCol w:w="1442"/>
      </w:tblGrid>
      <w:tr w:rsidR="008D75A9" w:rsidRPr="00643A8E" w:rsidTr="00B707B8">
        <w:trPr>
          <w:tblHeader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13F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spacing w:after="225"/>
              <w:jc w:val="center"/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</w:pPr>
            <w:r w:rsidRPr="00643A8E"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  <w:t> Facultatea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13F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spacing w:after="225"/>
              <w:jc w:val="center"/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</w:pPr>
            <w:r w:rsidRPr="00643A8E"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  <w:t>Denumirea programului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013F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spacing w:after="225"/>
              <w:jc w:val="center"/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</w:pPr>
            <w:r w:rsidRPr="00643A8E">
              <w:rPr>
                <w:rFonts w:ascii="Open Sans" w:eastAsia="Times New Roman" w:hAnsi="Open Sans" w:cs="Times New Roman"/>
                <w:color w:val="FFFFFF"/>
                <w:sz w:val="21"/>
                <w:szCs w:val="21"/>
                <w:lang w:eastAsia="ro-RO"/>
              </w:rPr>
              <w:t>Forma de învăţământ</w:t>
            </w:r>
          </w:p>
        </w:tc>
      </w:tr>
      <w:tr w:rsidR="008D75A9" w:rsidRPr="00643A8E" w:rsidTr="00B707B8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286DCB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hyperlink r:id="rId19" w:history="1">
              <w:r w:rsidR="008D75A9" w:rsidRPr="00643A8E">
                <w:rPr>
                  <w:rFonts w:ascii="Roboto" w:eastAsia="Times New Roman" w:hAnsi="Roboto" w:cs="Times New Roman"/>
                  <w:color w:val="1A73E8"/>
                  <w:sz w:val="21"/>
                  <w:szCs w:val="21"/>
                  <w:u w:val="single"/>
                  <w:lang w:eastAsia="ro-RO"/>
                </w:rPr>
                <w:t>Economie şi Administrarea Afcerilor-Programe de masterate complementare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Administrarea afacerilor, Managementul proiectelor, Contabilitatea afacerilor, Managementul resurselor umane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IFR</w:t>
            </w:r>
          </w:p>
        </w:tc>
      </w:tr>
      <w:tr w:rsidR="008D75A9" w:rsidRPr="00643A8E" w:rsidTr="00B707B8">
        <w:trPr>
          <w:trHeight w:val="390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lastRenderedPageBreak/>
              <w:t>Drept</w:t>
            </w:r>
          </w:p>
          <w:p w:rsidR="008D75A9" w:rsidRPr="00643A8E" w:rsidRDefault="00286DCB" w:rsidP="00B707B8">
            <w:pPr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hyperlink r:id="rId20" w:history="1">
              <w:r w:rsidR="008D75A9" w:rsidRPr="00643A8E">
                <w:rPr>
                  <w:rFonts w:ascii="Roboto" w:eastAsia="Times New Roman" w:hAnsi="Roboto" w:cs="Times New Roman"/>
                  <w:color w:val="1A73E8"/>
                  <w:sz w:val="21"/>
                  <w:szCs w:val="21"/>
                  <w:u w:val="single"/>
                  <w:lang w:eastAsia="ro-RO"/>
                </w:rPr>
                <w:t>Centrul de Studii Europene</w:t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Studii europene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9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5A9" w:rsidRPr="00643A8E" w:rsidRDefault="008D75A9" w:rsidP="00B707B8">
            <w:pPr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</w:pPr>
            <w:r w:rsidRPr="00643A8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o-RO"/>
              </w:rPr>
              <w:t>I.F.R.</w:t>
            </w:r>
          </w:p>
        </w:tc>
      </w:tr>
    </w:tbl>
    <w:p w:rsidR="008D75A9" w:rsidRPr="00643A8E" w:rsidRDefault="008D75A9" w:rsidP="008D75A9">
      <w:pPr>
        <w:shd w:val="clear" w:color="auto" w:fill="FFFFFF"/>
        <w:spacing w:after="300"/>
        <w:jc w:val="both"/>
        <w:rPr>
          <w:rFonts w:ascii="Roboto" w:eastAsia="Times New Roman" w:hAnsi="Roboto" w:cs="Times New Roman"/>
          <w:color w:val="4C4E4D"/>
          <w:sz w:val="28"/>
          <w:szCs w:val="28"/>
          <w:lang w:eastAsia="ro-RO"/>
        </w:rPr>
      </w:pPr>
    </w:p>
    <w:p w:rsidR="008D75A9" w:rsidRPr="00DD36EE" w:rsidRDefault="00952851" w:rsidP="00DD36EE">
      <w:pPr>
        <w:shd w:val="clear" w:color="auto" w:fill="FFFFFF"/>
        <w:spacing w:line="360" w:lineRule="auto"/>
        <w:jc w:val="both"/>
        <w:rPr>
          <w:rFonts w:ascii="Roboto" w:eastAsia="Times New Roman" w:hAnsi="Roboto" w:cs="Times New Roman"/>
          <w:sz w:val="24"/>
          <w:szCs w:val="24"/>
          <w:lang w:eastAsia="ro-RO"/>
        </w:rPr>
      </w:pPr>
      <w:r>
        <w:rPr>
          <w:rFonts w:ascii="Roboto" w:eastAsia="Times New Roman" w:hAnsi="Roboto" w:cs="Times New Roman"/>
          <w:sz w:val="24"/>
          <w:szCs w:val="24"/>
          <w:lang w:eastAsia="ro-RO"/>
        </w:rPr>
        <w:tab/>
        <w:t>Departamentul de Formare Continuă a U</w:t>
      </w:r>
      <w:r w:rsidR="00DD36EE" w:rsidRPr="00DD36EE">
        <w:rPr>
          <w:rFonts w:ascii="Roboto" w:eastAsia="Times New Roman" w:hAnsi="Roboto" w:cs="Times New Roman"/>
          <w:sz w:val="24"/>
          <w:szCs w:val="24"/>
          <w:lang w:eastAsia="ro-RO"/>
        </w:rPr>
        <w:t>niversității</w:t>
      </w:r>
      <w:r>
        <w:rPr>
          <w:rFonts w:ascii="Roboto" w:eastAsia="Times New Roman" w:hAnsi="Roboto" w:cs="Times New Roman"/>
          <w:sz w:val="24"/>
          <w:szCs w:val="24"/>
          <w:lang w:eastAsia="ro-RO"/>
        </w:rPr>
        <w:t xml:space="preserve"> ,,Alexandru Ioan Cuza” din Iași</w:t>
      </w:r>
      <w:r w:rsidR="00DD36EE">
        <w:rPr>
          <w:rFonts w:ascii="Roboto" w:eastAsia="Times New Roman" w:hAnsi="Roboto" w:cs="Times New Roman"/>
          <w:sz w:val="24"/>
          <w:szCs w:val="24"/>
          <w:lang w:eastAsia="ro-RO"/>
        </w:rPr>
        <w:t xml:space="preserve"> este dezvoltat pe cinci mari direcții și propune programe de formare, conve</w:t>
      </w:r>
      <w:r>
        <w:rPr>
          <w:rFonts w:ascii="Roboto" w:eastAsia="Times New Roman" w:hAnsi="Roboto" w:cs="Times New Roman"/>
          <w:sz w:val="24"/>
          <w:szCs w:val="24"/>
          <w:lang w:eastAsia="ro-RO"/>
        </w:rPr>
        <w:t>rsie și perfecționare profesiona</w:t>
      </w:r>
      <w:r w:rsidR="00DD36EE">
        <w:rPr>
          <w:rFonts w:ascii="Roboto" w:eastAsia="Times New Roman" w:hAnsi="Roboto" w:cs="Times New Roman"/>
          <w:sz w:val="24"/>
          <w:szCs w:val="24"/>
          <w:lang w:eastAsia="ro-RO"/>
        </w:rPr>
        <w:t>lă</w:t>
      </w:r>
      <w:r>
        <w:rPr>
          <w:rFonts w:ascii="Roboto" w:eastAsia="Times New Roman" w:hAnsi="Roboto" w:cs="Times New Roman"/>
          <w:sz w:val="24"/>
          <w:szCs w:val="24"/>
          <w:lang w:eastAsia="ro-RO"/>
        </w:rPr>
        <w:t>,</w:t>
      </w:r>
      <w:r w:rsidR="00DD36EE">
        <w:rPr>
          <w:rFonts w:ascii="Roboto" w:eastAsia="Times New Roman" w:hAnsi="Roboto" w:cs="Times New Roman"/>
          <w:sz w:val="24"/>
          <w:szCs w:val="24"/>
          <w:lang w:eastAsia="ro-RO"/>
        </w:rPr>
        <w:t xml:space="preserve"> alături de formarea unor competențe li</w:t>
      </w:r>
      <w:r>
        <w:rPr>
          <w:rFonts w:ascii="Roboto" w:eastAsia="Times New Roman" w:hAnsi="Roboto" w:cs="Times New Roman"/>
          <w:sz w:val="24"/>
          <w:szCs w:val="24"/>
          <w:lang w:eastAsia="ro-RO"/>
        </w:rPr>
        <w:t>n</w:t>
      </w:r>
      <w:r w:rsidR="00516633">
        <w:rPr>
          <w:rFonts w:ascii="Roboto" w:eastAsia="Times New Roman" w:hAnsi="Roboto" w:cs="Times New Roman"/>
          <w:sz w:val="24"/>
          <w:szCs w:val="24"/>
          <w:lang w:eastAsia="ro-RO"/>
        </w:rPr>
        <w:t>gvistice.</w:t>
      </w:r>
    </w:p>
    <w:p w:rsidR="008D75A9" w:rsidRPr="00DD36EE" w:rsidRDefault="000C6714" w:rsidP="00DD36EE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t>FORMARE CONTINUĂ</w:t>
      </w:r>
    </w:p>
    <w:p w:rsidR="008D75A9" w:rsidRPr="00DD36EE" w:rsidRDefault="008D75A9" w:rsidP="00DD36EE">
      <w:pPr>
        <w:pStyle w:val="Heading1"/>
        <w:widowControl/>
        <w:numPr>
          <w:ilvl w:val="0"/>
          <w:numId w:val="7"/>
        </w:numPr>
        <w:shd w:val="clear" w:color="auto" w:fill="FFFFFF"/>
        <w:autoSpaceDE/>
        <w:autoSpaceDN/>
        <w:spacing w:before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36EE">
        <w:rPr>
          <w:rFonts w:ascii="Times New Roman" w:hAnsi="Times New Roman" w:cs="Times New Roman"/>
          <w:i/>
          <w:sz w:val="24"/>
          <w:szCs w:val="24"/>
        </w:rPr>
        <w:t>Programe de conversie profesională</w:t>
      </w:r>
    </w:p>
    <w:p w:rsidR="008D75A9" w:rsidRPr="00DD36EE" w:rsidRDefault="00952851" w:rsidP="00DD36EE">
      <w:pPr>
        <w:pStyle w:val="Heading1"/>
        <w:widowControl/>
        <w:numPr>
          <w:ilvl w:val="0"/>
          <w:numId w:val="7"/>
        </w:numPr>
        <w:shd w:val="clear" w:color="auto" w:fill="FFFFFF"/>
        <w:autoSpaceDE/>
        <w:autoSpaceDN/>
        <w:spacing w:before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Perfecţionare p</w:t>
      </w:r>
      <w:r w:rsidR="008D75A9" w:rsidRPr="00DD36EE">
        <w:rPr>
          <w:rFonts w:ascii="Times New Roman" w:hAnsi="Times New Roman" w:cs="Times New Roman"/>
          <w:i/>
          <w:sz w:val="24"/>
          <w:szCs w:val="24"/>
        </w:rPr>
        <w:t>reuniversitară</w:t>
      </w:r>
    </w:p>
    <w:p w:rsidR="008D75A9" w:rsidRPr="00DD36EE" w:rsidRDefault="008D75A9" w:rsidP="00DD36EE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o-RO"/>
        </w:rPr>
      </w:pPr>
      <w:r w:rsidRPr="00DD36EE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o-RO"/>
        </w:rPr>
        <w:t>Programe de formare profesională</w:t>
      </w:r>
    </w:p>
    <w:p w:rsidR="008D75A9" w:rsidRPr="00DD36EE" w:rsidRDefault="00286DCB" w:rsidP="00DD36EE">
      <w:pPr>
        <w:pStyle w:val="ListParagraph"/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" w:history="1">
        <w:r w:rsidR="008D75A9" w:rsidRPr="00DD36EE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Centrul de Studii Europene;</w:t>
        </w:r>
      </w:hyperlink>
    </w:p>
    <w:p w:rsidR="008D75A9" w:rsidRPr="00DD36EE" w:rsidRDefault="00286DCB" w:rsidP="00DD36EE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1276"/>
      </w:pPr>
      <w:hyperlink r:id="rId22" w:history="1">
        <w:r w:rsidR="00952851">
          <w:rPr>
            <w:bCs/>
          </w:rPr>
          <w:t>Centrul de Formare şi Perfecţionare Continuă în Educație Fizică și Sport și K</w:t>
        </w:r>
        <w:r w:rsidR="008D75A9" w:rsidRPr="00DD36EE">
          <w:rPr>
            <w:bCs/>
          </w:rPr>
          <w:t>inetoterapie;</w:t>
        </w:r>
      </w:hyperlink>
    </w:p>
    <w:p w:rsidR="008D75A9" w:rsidRPr="00DD36EE" w:rsidRDefault="00286DCB" w:rsidP="00DD36EE">
      <w:pPr>
        <w:pStyle w:val="ListParagraph"/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left="1276"/>
        <w:contextualSpacing/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  <w:lang w:eastAsia="ro-RO"/>
        </w:rPr>
      </w:pPr>
      <w:hyperlink r:id="rId23" w:history="1">
        <w:r w:rsidR="00952851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Centrul de Formare Continuă în Chimie, Știința Mediului, Securitate și Sănătate în M</w:t>
        </w:r>
        <w:r w:rsidR="008D75A9" w:rsidRPr="00DD36EE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uncă</w:t>
        </w:r>
      </w:hyperlink>
      <w:r w:rsidR="00DD36E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(cursul pentru inspector în domeniul securității și sănătății în muncă realizat de Facultatea de Chimie)</w:t>
      </w:r>
      <w:r w:rsidR="0095285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</w:p>
    <w:p w:rsidR="008D75A9" w:rsidRPr="00DD36EE" w:rsidRDefault="00286DCB" w:rsidP="00DD36EE">
      <w:pPr>
        <w:pStyle w:val="ListParagraph"/>
        <w:widowControl/>
        <w:numPr>
          <w:ilvl w:val="1"/>
          <w:numId w:val="7"/>
        </w:numPr>
        <w:autoSpaceDE/>
        <w:autoSpaceDN/>
        <w:spacing w:before="100" w:beforeAutospacing="1" w:after="100" w:afterAutospacing="1" w:line="360" w:lineRule="auto"/>
        <w:ind w:left="127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hyperlink r:id="rId24" w:history="1">
        <w:r w:rsidR="008D75A9" w:rsidRPr="00DD36EE">
          <w:rPr>
            <w:rFonts w:ascii="Times New Roman" w:eastAsia="Times New Roman" w:hAnsi="Times New Roman" w:cs="Times New Roman"/>
            <w:bCs/>
            <w:sz w:val="24"/>
            <w:szCs w:val="24"/>
            <w:lang w:eastAsia="ro-RO"/>
          </w:rPr>
          <w:t>Centrul de Dezvoltare Personală și Formare Profesională</w:t>
        </w:r>
      </w:hyperlink>
      <w:r w:rsidR="00952851">
        <w:t>.</w:t>
      </w:r>
    </w:p>
    <w:p w:rsidR="008D75A9" w:rsidRPr="00DD36EE" w:rsidRDefault="008D75A9" w:rsidP="00DD36EE">
      <w:pPr>
        <w:pStyle w:val="ListParagraph"/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DD36E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Competențe ligvistice</w:t>
      </w:r>
    </w:p>
    <w:p w:rsidR="008D75A9" w:rsidRPr="00DD36EE" w:rsidRDefault="00286DCB" w:rsidP="009A3870">
      <w:pPr>
        <w:pStyle w:val="ListParagraph"/>
        <w:spacing w:line="360" w:lineRule="auto"/>
        <w:ind w:left="720" w:firstLine="720"/>
      </w:pPr>
      <w:hyperlink r:id="rId25" w:history="1">
        <w:r w:rsidR="008D75A9" w:rsidRPr="00DD36EE">
          <w:rPr>
            <w:rStyle w:val="Strong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Centrul de Limbi Străine și Formare Continuă</w:t>
        </w:r>
      </w:hyperlink>
    </w:p>
    <w:p w:rsidR="008D75A9" w:rsidRPr="00DD36EE" w:rsidRDefault="008D75A9" w:rsidP="008D75A9">
      <w:pPr>
        <w:pStyle w:val="Heading2"/>
        <w:numPr>
          <w:ilvl w:val="0"/>
          <w:numId w:val="7"/>
        </w:numPr>
        <w:shd w:val="clear" w:color="auto" w:fill="FFFFFF"/>
        <w:spacing w:before="0"/>
        <w:jc w:val="both"/>
        <w:rPr>
          <w:rFonts w:ascii="Noto Sans" w:hAnsi="Noto Sans"/>
          <w:b/>
          <w:i/>
          <w:color w:val="auto"/>
          <w:sz w:val="24"/>
          <w:szCs w:val="24"/>
        </w:rPr>
      </w:pPr>
      <w:r w:rsidRPr="00DD36EE">
        <w:rPr>
          <w:rFonts w:ascii="Noto Sans" w:hAnsi="Noto Sans"/>
          <w:b/>
          <w:i/>
          <w:color w:val="auto"/>
          <w:sz w:val="24"/>
          <w:szCs w:val="24"/>
        </w:rPr>
        <w:t>Cursuri Jean Monnet</w:t>
      </w:r>
      <w:r w:rsidR="009A3870">
        <w:rPr>
          <w:rFonts w:ascii="Noto Sans" w:hAnsi="Noto Sans"/>
          <w:b/>
          <w:i/>
          <w:color w:val="auto"/>
          <w:sz w:val="24"/>
          <w:szCs w:val="24"/>
        </w:rPr>
        <w:t>.</w:t>
      </w:r>
    </w:p>
    <w:p w:rsidR="008D75A9" w:rsidRPr="00DD36EE" w:rsidRDefault="008D75A9" w:rsidP="008D75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75A9" w:rsidRPr="00DD36EE" w:rsidRDefault="00DD36EE" w:rsidP="00DD36E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6EE">
        <w:rPr>
          <w:rFonts w:ascii="Times New Roman" w:hAnsi="Times New Roman" w:cs="Times New Roman"/>
          <w:sz w:val="24"/>
          <w:szCs w:val="24"/>
        </w:rPr>
        <w:t xml:space="preserve">Toate </w:t>
      </w:r>
      <w:r w:rsidR="00952851">
        <w:rPr>
          <w:rFonts w:ascii="Times New Roman" w:hAnsi="Times New Roman" w:cs="Times New Roman"/>
          <w:sz w:val="24"/>
          <w:szCs w:val="24"/>
        </w:rPr>
        <w:t xml:space="preserve">aceste informații prezentate </w:t>
      </w:r>
      <w:r w:rsidRPr="00DD36EE">
        <w:rPr>
          <w:rFonts w:ascii="Times New Roman" w:hAnsi="Times New Roman" w:cs="Times New Roman"/>
          <w:sz w:val="24"/>
          <w:szCs w:val="24"/>
        </w:rPr>
        <w:t>demonstrează</w:t>
      </w:r>
      <w:r w:rsidR="00952851">
        <w:rPr>
          <w:rFonts w:ascii="Times New Roman" w:hAnsi="Times New Roman" w:cs="Times New Roman"/>
          <w:sz w:val="24"/>
          <w:szCs w:val="24"/>
        </w:rPr>
        <w:t xml:space="preserve"> faptul</w:t>
      </w:r>
      <w:r w:rsidRPr="00DD36EE">
        <w:rPr>
          <w:rFonts w:ascii="Times New Roman" w:hAnsi="Times New Roman" w:cs="Times New Roman"/>
          <w:sz w:val="24"/>
          <w:szCs w:val="24"/>
        </w:rPr>
        <w:t xml:space="preserve"> că</w:t>
      </w:r>
      <w:r w:rsidR="00952851">
        <w:rPr>
          <w:rFonts w:ascii="Times New Roman" w:hAnsi="Times New Roman" w:cs="Times New Roman"/>
          <w:sz w:val="24"/>
          <w:szCs w:val="24"/>
        </w:rPr>
        <w:t xml:space="preserve"> Universitatea „Ale</w:t>
      </w:r>
      <w:r>
        <w:rPr>
          <w:rFonts w:ascii="Times New Roman" w:hAnsi="Times New Roman" w:cs="Times New Roman"/>
          <w:sz w:val="24"/>
          <w:szCs w:val="24"/>
        </w:rPr>
        <w:t xml:space="preserve">xandru Ioan Cuza” din Iași dispune de o structură și de o bază tehnologică adecvate pentru dezvoltarea unui </w:t>
      </w:r>
      <w:r w:rsidR="00952851">
        <w:rPr>
          <w:rFonts w:ascii="Times New Roman" w:hAnsi="Times New Roman" w:cs="Times New Roman"/>
          <w:sz w:val="24"/>
          <w:szCs w:val="24"/>
        </w:rPr>
        <w:t xml:space="preserve">temeinic </w:t>
      </w:r>
      <w:r>
        <w:rPr>
          <w:rFonts w:ascii="Times New Roman" w:hAnsi="Times New Roman" w:cs="Times New Roman"/>
          <w:sz w:val="24"/>
          <w:szCs w:val="24"/>
        </w:rPr>
        <w:t xml:space="preserve">învățământ la distanță și </w:t>
      </w:r>
      <w:r w:rsidR="00952851">
        <w:rPr>
          <w:rFonts w:ascii="Times New Roman" w:hAnsi="Times New Roman" w:cs="Times New Roman"/>
          <w:sz w:val="24"/>
          <w:szCs w:val="24"/>
        </w:rPr>
        <w:t xml:space="preserve">pentru </w:t>
      </w:r>
      <w:r>
        <w:rPr>
          <w:rFonts w:ascii="Times New Roman" w:hAnsi="Times New Roman" w:cs="Times New Roman"/>
          <w:sz w:val="24"/>
          <w:szCs w:val="24"/>
        </w:rPr>
        <w:t>asigurarea unei pregătiri continue de calitate și la standardele actuale.</w:t>
      </w:r>
    </w:p>
    <w:p w:rsidR="008D75A9" w:rsidRDefault="008D75A9" w:rsidP="008D75A9">
      <w:pPr>
        <w:pStyle w:val="BodyText"/>
        <w:spacing w:before="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9172B" w:rsidRDefault="00F9172B" w:rsidP="008D75A9">
      <w:pPr>
        <w:pStyle w:val="BodyText"/>
        <w:spacing w:before="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9172B" w:rsidRDefault="00F9172B" w:rsidP="008D75A9">
      <w:pPr>
        <w:pStyle w:val="BodyText"/>
        <w:spacing w:before="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9172B" w:rsidRDefault="00F9172B" w:rsidP="008D75A9">
      <w:pPr>
        <w:pStyle w:val="BodyText"/>
        <w:spacing w:before="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9172B" w:rsidRDefault="00F9172B" w:rsidP="008D75A9">
      <w:pPr>
        <w:pStyle w:val="BodyText"/>
        <w:spacing w:before="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9172B" w:rsidRDefault="00F9172B" w:rsidP="00516633">
      <w:pPr>
        <w:pStyle w:val="BodyText"/>
        <w:spacing w:before="4"/>
        <w:rPr>
          <w:rFonts w:ascii="Times New Roman" w:hAnsi="Times New Roman" w:cs="Times New Roman"/>
          <w:b/>
          <w:sz w:val="32"/>
          <w:szCs w:val="32"/>
        </w:rPr>
      </w:pPr>
    </w:p>
    <w:p w:rsidR="008D75A9" w:rsidRDefault="008D75A9" w:rsidP="008D75A9">
      <w:pPr>
        <w:pStyle w:val="BodyText"/>
        <w:numPr>
          <w:ilvl w:val="0"/>
          <w:numId w:val="1"/>
        </w:numPr>
        <w:spacing w:before="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PROPUNERI ȘI PERSPECTIVE MANAGERIALE</w:t>
      </w:r>
    </w:p>
    <w:p w:rsidR="008D75A9" w:rsidRDefault="008D75A9" w:rsidP="008D75A9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A9" w:rsidRDefault="00DD36EE" w:rsidP="00DD36EE">
      <w:pPr>
        <w:pStyle w:val="BodyText"/>
        <w:spacing w:before="4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</w:t>
      </w:r>
      <w:r w:rsidR="00516633">
        <w:rPr>
          <w:rFonts w:ascii="Times New Roman" w:hAnsi="Times New Roman" w:cs="Times New Roman"/>
          <w:sz w:val="24"/>
          <w:szCs w:val="24"/>
        </w:rPr>
        <w:t>ațiile prezentate</w:t>
      </w:r>
      <w:r w:rsidR="009E7155">
        <w:rPr>
          <w:rFonts w:ascii="Times New Roman" w:hAnsi="Times New Roman" w:cs="Times New Roman"/>
          <w:sz w:val="24"/>
          <w:szCs w:val="24"/>
        </w:rPr>
        <w:t xml:space="preserve"> în secțiunile anterioare reprezintă</w:t>
      </w:r>
      <w:r>
        <w:rPr>
          <w:rFonts w:ascii="Times New Roman" w:hAnsi="Times New Roman" w:cs="Times New Roman"/>
          <w:sz w:val="24"/>
          <w:szCs w:val="24"/>
        </w:rPr>
        <w:t xml:space="preserve"> un suport important pentru propunerile mele în vederea dezvoltării </w:t>
      </w:r>
      <w:r w:rsidR="009E7155">
        <w:rPr>
          <w:rFonts w:ascii="Times New Roman" w:hAnsi="Times New Roman" w:cs="Times New Roman"/>
          <w:sz w:val="24"/>
          <w:szCs w:val="24"/>
        </w:rPr>
        <w:t xml:space="preserve">și coordonării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E7155">
        <w:rPr>
          <w:rFonts w:ascii="Times New Roman" w:hAnsi="Times New Roman" w:cs="Times New Roman"/>
          <w:sz w:val="24"/>
          <w:szCs w:val="24"/>
        </w:rPr>
        <w:t>epartamentului de Formare Continuă, Învățământ la Distanță și Învățământ cu Frecvență R</w:t>
      </w:r>
      <w:r w:rsidRPr="008D75A9">
        <w:rPr>
          <w:rFonts w:ascii="Times New Roman" w:hAnsi="Times New Roman" w:cs="Times New Roman"/>
          <w:sz w:val="24"/>
          <w:szCs w:val="24"/>
        </w:rPr>
        <w:t>edusă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6EE" w:rsidRDefault="00DD36EE" w:rsidP="00DD36EE">
      <w:pPr>
        <w:pStyle w:val="BodyText"/>
        <w:spacing w:before="4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Propunerile mele</w:t>
      </w:r>
      <w:r w:rsidR="00F9172B">
        <w:rPr>
          <w:rFonts w:ascii="Times New Roman" w:hAnsi="Times New Roman" w:cs="Times New Roman"/>
          <w:sz w:val="24"/>
          <w:szCs w:val="24"/>
        </w:rPr>
        <w:t xml:space="preserve"> se structurează pe </w:t>
      </w:r>
      <w:r w:rsidR="00F9172B" w:rsidRPr="009E7155">
        <w:rPr>
          <w:rFonts w:ascii="Times New Roman" w:hAnsi="Times New Roman" w:cs="Times New Roman"/>
          <w:b/>
          <w:i/>
          <w:sz w:val="24"/>
          <w:szCs w:val="24"/>
        </w:rPr>
        <w:t>șapte</w:t>
      </w:r>
      <w:r w:rsidRPr="009E7155">
        <w:rPr>
          <w:rFonts w:ascii="Times New Roman" w:hAnsi="Times New Roman" w:cs="Times New Roman"/>
          <w:b/>
          <w:i/>
          <w:sz w:val="24"/>
          <w:szCs w:val="24"/>
        </w:rPr>
        <w:t xml:space="preserve"> paliere</w:t>
      </w:r>
      <w:r w:rsidR="00516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și privesc toate formele de educație </w:t>
      </w:r>
      <w:r w:rsidR="00516633">
        <w:rPr>
          <w:rFonts w:ascii="Times New Roman" w:hAnsi="Times New Roman" w:cs="Times New Roman"/>
          <w:sz w:val="24"/>
          <w:szCs w:val="24"/>
        </w:rPr>
        <w:t xml:space="preserve">și formare </w:t>
      </w:r>
      <w:r>
        <w:rPr>
          <w:rFonts w:ascii="Times New Roman" w:hAnsi="Times New Roman" w:cs="Times New Roman"/>
          <w:sz w:val="24"/>
          <w:szCs w:val="24"/>
        </w:rPr>
        <w:t>pe care le oferă acest departament:</w:t>
      </w:r>
    </w:p>
    <w:p w:rsidR="00F9172B" w:rsidRPr="00F9172B" w:rsidRDefault="00F9172B" w:rsidP="00DD36EE">
      <w:pPr>
        <w:pStyle w:val="BodyText"/>
        <w:numPr>
          <w:ilvl w:val="1"/>
          <w:numId w:val="1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72B">
        <w:rPr>
          <w:rFonts w:ascii="Times New Roman" w:hAnsi="Times New Roman" w:cs="Times New Roman"/>
          <w:i/>
          <w:sz w:val="24"/>
          <w:szCs w:val="24"/>
        </w:rPr>
        <w:t>Coerență insti</w:t>
      </w:r>
      <w:r w:rsidR="009E7155">
        <w:rPr>
          <w:rFonts w:ascii="Times New Roman" w:hAnsi="Times New Roman" w:cs="Times New Roman"/>
          <w:i/>
          <w:sz w:val="24"/>
          <w:szCs w:val="24"/>
        </w:rPr>
        <w:t>t</w:t>
      </w:r>
      <w:r w:rsidRPr="00F9172B">
        <w:rPr>
          <w:rFonts w:ascii="Times New Roman" w:hAnsi="Times New Roman" w:cs="Times New Roman"/>
          <w:i/>
          <w:sz w:val="24"/>
          <w:szCs w:val="24"/>
        </w:rPr>
        <w:t>uțională și managerială</w:t>
      </w:r>
    </w:p>
    <w:p w:rsidR="00F9172B" w:rsidRPr="00F9172B" w:rsidRDefault="00F9172B" w:rsidP="00F9172B">
      <w:pPr>
        <w:pStyle w:val="BodyText"/>
        <w:numPr>
          <w:ilvl w:val="0"/>
          <w:numId w:val="17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Întreg demersul managerial va respecta normele și regulamentele în vigoare</w:t>
      </w:r>
      <w:r w:rsidR="009E7155">
        <w:rPr>
          <w:rFonts w:ascii="Times New Roman" w:hAnsi="Times New Roman" w:cs="Times New Roman"/>
          <w:sz w:val="24"/>
          <w:szCs w:val="24"/>
        </w:rPr>
        <w:t>;</w:t>
      </w:r>
    </w:p>
    <w:p w:rsidR="00F9172B" w:rsidRPr="00F9172B" w:rsidRDefault="00F9172B" w:rsidP="00F9172B">
      <w:pPr>
        <w:pStyle w:val="BodyText"/>
        <w:numPr>
          <w:ilvl w:val="0"/>
          <w:numId w:val="17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direcțiile de dezvoltare pe care le propun se circumscriu pro</w:t>
      </w:r>
      <w:r w:rsidR="009E7155">
        <w:rPr>
          <w:rFonts w:ascii="Times New Roman" w:hAnsi="Times New Roman" w:cs="Times New Roman"/>
          <w:sz w:val="24"/>
          <w:szCs w:val="24"/>
        </w:rPr>
        <w:t xml:space="preserve">gramului managerial al </w:t>
      </w:r>
      <w:r>
        <w:rPr>
          <w:rFonts w:ascii="Times New Roman" w:hAnsi="Times New Roman" w:cs="Times New Roman"/>
          <w:sz w:val="24"/>
          <w:szCs w:val="24"/>
        </w:rPr>
        <w:t>conduceri</w:t>
      </w:r>
      <w:r w:rsidR="009E7155">
        <w:rPr>
          <w:rFonts w:ascii="Times New Roman" w:hAnsi="Times New Roman" w:cs="Times New Roman"/>
          <w:sz w:val="24"/>
          <w:szCs w:val="24"/>
        </w:rPr>
        <w:t>i U</w:t>
      </w:r>
      <w:r>
        <w:rPr>
          <w:rFonts w:ascii="Times New Roman" w:hAnsi="Times New Roman" w:cs="Times New Roman"/>
          <w:sz w:val="24"/>
          <w:szCs w:val="24"/>
        </w:rPr>
        <w:t>niversității „Alexandru Ioan Cuza” din Iași;</w:t>
      </w:r>
    </w:p>
    <w:p w:rsidR="00F9172B" w:rsidRPr="009E7155" w:rsidRDefault="00F9172B" w:rsidP="009E7155">
      <w:pPr>
        <w:pStyle w:val="BodyText"/>
        <w:numPr>
          <w:ilvl w:val="0"/>
          <w:numId w:val="17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2B">
        <w:rPr>
          <w:rFonts w:ascii="Times New Roman" w:hAnsi="Times New Roman" w:cs="Times New Roman"/>
          <w:sz w:val="24"/>
          <w:szCs w:val="24"/>
        </w:rPr>
        <w:t>Proiectul manage</w:t>
      </w:r>
      <w:r w:rsidR="009E7155">
        <w:rPr>
          <w:rFonts w:ascii="Times New Roman" w:hAnsi="Times New Roman" w:cs="Times New Roman"/>
          <w:sz w:val="24"/>
          <w:szCs w:val="24"/>
        </w:rPr>
        <w:t>r</w:t>
      </w:r>
      <w:r w:rsidRPr="00F9172B">
        <w:rPr>
          <w:rFonts w:ascii="Times New Roman" w:hAnsi="Times New Roman" w:cs="Times New Roman"/>
          <w:sz w:val="24"/>
          <w:szCs w:val="24"/>
        </w:rPr>
        <w:t>ial</w:t>
      </w:r>
      <w:r w:rsidR="009E7155">
        <w:rPr>
          <w:rFonts w:ascii="Times New Roman" w:hAnsi="Times New Roman" w:cs="Times New Roman"/>
          <w:sz w:val="24"/>
          <w:szCs w:val="24"/>
        </w:rPr>
        <w:t xml:space="preserve"> pe care-l propun preia, continuă și dezvoltă structura actuală de funcționare a Departamentului de Formare Continuă, Învățământ la Distanță și Învățământ cu Frecvență R</w:t>
      </w:r>
      <w:r w:rsidR="009E7155" w:rsidRPr="008D75A9">
        <w:rPr>
          <w:rFonts w:ascii="Times New Roman" w:hAnsi="Times New Roman" w:cs="Times New Roman"/>
          <w:sz w:val="24"/>
          <w:szCs w:val="24"/>
        </w:rPr>
        <w:t>edusă</w:t>
      </w:r>
      <w:r w:rsidR="009E7155">
        <w:rPr>
          <w:rFonts w:ascii="Times New Roman" w:hAnsi="Times New Roman" w:cs="Times New Roman"/>
          <w:sz w:val="24"/>
          <w:szCs w:val="24"/>
        </w:rPr>
        <w:t xml:space="preserve"> din cadrul Universității ,,Alexandru Ioan Cuza” din Iași.</w:t>
      </w:r>
      <w:bookmarkStart w:id="0" w:name="_GoBack"/>
      <w:bookmarkEnd w:id="0"/>
    </w:p>
    <w:p w:rsidR="00DD36EE" w:rsidRPr="00F9172B" w:rsidRDefault="00DD36EE" w:rsidP="00DD36EE">
      <w:pPr>
        <w:pStyle w:val="BodyText"/>
        <w:numPr>
          <w:ilvl w:val="1"/>
          <w:numId w:val="1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72B">
        <w:rPr>
          <w:rFonts w:ascii="Times New Roman" w:hAnsi="Times New Roman" w:cs="Times New Roman"/>
          <w:i/>
          <w:sz w:val="24"/>
          <w:szCs w:val="24"/>
        </w:rPr>
        <w:t>Dezvoltarea bazei tehnologice</w:t>
      </w:r>
    </w:p>
    <w:p w:rsidR="00F9172B" w:rsidRPr="009E7155" w:rsidRDefault="00F9172B" w:rsidP="009E7155">
      <w:pPr>
        <w:pStyle w:val="BodyText"/>
        <w:numPr>
          <w:ilvl w:val="0"/>
          <w:numId w:val="17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Dezvoltarea și eficientizar</w:t>
      </w:r>
      <w:r w:rsidR="009E7155">
        <w:rPr>
          <w:rFonts w:ascii="Times New Roman" w:hAnsi="Times New Roman" w:cs="Times New Roman"/>
          <w:sz w:val="24"/>
          <w:szCs w:val="24"/>
        </w:rPr>
        <w:t xml:space="preserve">ea platformelor e-learnig ale Universității ,,Alexandru Ioan Cuza” din Iași </w:t>
      </w:r>
      <w:r w:rsidRPr="009E7155">
        <w:rPr>
          <w:rFonts w:ascii="Times New Roman" w:hAnsi="Times New Roman" w:cs="Times New Roman"/>
          <w:sz w:val="24"/>
          <w:szCs w:val="24"/>
        </w:rPr>
        <w:t>în vederea unei mai bune accesibilizări</w:t>
      </w:r>
      <w:r w:rsidR="009E7155" w:rsidRPr="009E7155">
        <w:rPr>
          <w:rFonts w:ascii="Times New Roman" w:hAnsi="Times New Roman" w:cs="Times New Roman"/>
          <w:sz w:val="24"/>
          <w:szCs w:val="24"/>
        </w:rPr>
        <w:t>,</w:t>
      </w:r>
      <w:r w:rsidR="009E7155">
        <w:rPr>
          <w:rFonts w:ascii="Times New Roman" w:hAnsi="Times New Roman" w:cs="Times New Roman"/>
          <w:sz w:val="24"/>
          <w:szCs w:val="24"/>
        </w:rPr>
        <w:t xml:space="preserve"> în cooperare cu specialiștii din</w:t>
      </w:r>
      <w:r w:rsidRPr="009E7155">
        <w:rPr>
          <w:rFonts w:ascii="Times New Roman" w:hAnsi="Times New Roman" w:cs="Times New Roman"/>
          <w:sz w:val="24"/>
          <w:szCs w:val="24"/>
        </w:rPr>
        <w:t xml:space="preserve"> domeniu; </w:t>
      </w:r>
    </w:p>
    <w:p w:rsidR="00F9172B" w:rsidRDefault="00F9172B" w:rsidP="00F9172B">
      <w:pPr>
        <w:pStyle w:val="BodyText"/>
        <w:numPr>
          <w:ilvl w:val="0"/>
          <w:numId w:val="11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Organizarea </w:t>
      </w:r>
      <w:r w:rsidR="009E7155">
        <w:rPr>
          <w:rFonts w:ascii="Times New Roman" w:hAnsi="Times New Roman" w:cs="Times New Roman"/>
          <w:sz w:val="24"/>
          <w:szCs w:val="24"/>
        </w:rPr>
        <w:t xml:space="preserve">periodică a unor </w:t>
      </w:r>
      <w:r w:rsidR="004B03E0">
        <w:rPr>
          <w:rFonts w:ascii="Times New Roman" w:hAnsi="Times New Roman" w:cs="Times New Roman"/>
          <w:sz w:val="24"/>
          <w:szCs w:val="24"/>
        </w:rPr>
        <w:t xml:space="preserve">ședințe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B03E0" w:rsidRPr="004B03E0">
        <w:rPr>
          <w:rFonts w:ascii="Times New Roman" w:hAnsi="Times New Roman" w:cs="Times New Roman"/>
          <w:sz w:val="24"/>
          <w:szCs w:val="24"/>
        </w:rPr>
        <w:t>instruire</w:t>
      </w:r>
      <w:r w:rsidR="004B03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utilizatorii acestor platforme (profesori și studenți);</w:t>
      </w:r>
    </w:p>
    <w:p w:rsidR="00F9172B" w:rsidRDefault="00F9172B" w:rsidP="00F9172B">
      <w:pPr>
        <w:pStyle w:val="BodyText"/>
        <w:numPr>
          <w:ilvl w:val="0"/>
          <w:numId w:val="11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Colaborarea cu facultățile</w:t>
      </w:r>
      <w:r w:rsidR="004B03E0">
        <w:rPr>
          <w:rFonts w:ascii="Times New Roman" w:hAnsi="Times New Roman" w:cs="Times New Roman"/>
          <w:sz w:val="24"/>
          <w:szCs w:val="24"/>
        </w:rPr>
        <w:t xml:space="preserve"> universității noastre</w:t>
      </w:r>
      <w:r>
        <w:rPr>
          <w:rFonts w:ascii="Times New Roman" w:hAnsi="Times New Roman" w:cs="Times New Roman"/>
          <w:sz w:val="24"/>
          <w:szCs w:val="24"/>
        </w:rPr>
        <w:t xml:space="preserve"> în vederea utilizării adecvate a platformelor de învățare;</w:t>
      </w:r>
    </w:p>
    <w:p w:rsidR="00DD36EE" w:rsidRPr="004B03E0" w:rsidRDefault="00F9172B" w:rsidP="00F9172B">
      <w:pPr>
        <w:pStyle w:val="BodyText"/>
        <w:numPr>
          <w:ilvl w:val="0"/>
          <w:numId w:val="11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Identificarea </w:t>
      </w:r>
      <w:r w:rsidR="004B03E0">
        <w:rPr>
          <w:rFonts w:ascii="Times New Roman" w:hAnsi="Times New Roman" w:cs="Times New Roman"/>
          <w:sz w:val="24"/>
          <w:szCs w:val="24"/>
        </w:rPr>
        <w:t xml:space="preserve">și asumarea </w:t>
      </w:r>
      <w:r>
        <w:rPr>
          <w:rFonts w:ascii="Times New Roman" w:hAnsi="Times New Roman" w:cs="Times New Roman"/>
          <w:sz w:val="24"/>
          <w:szCs w:val="24"/>
        </w:rPr>
        <w:t>unor bune practici în rândul universităților românești și europene</w:t>
      </w:r>
      <w:r w:rsidR="004B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72B" w:rsidRPr="00F9172B" w:rsidRDefault="00DD36EE" w:rsidP="00F9172B">
      <w:pPr>
        <w:pStyle w:val="BodyText"/>
        <w:numPr>
          <w:ilvl w:val="1"/>
          <w:numId w:val="1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72B">
        <w:rPr>
          <w:rFonts w:ascii="Times New Roman" w:hAnsi="Times New Roman" w:cs="Times New Roman"/>
          <w:i/>
          <w:sz w:val="24"/>
          <w:szCs w:val="24"/>
        </w:rPr>
        <w:t xml:space="preserve">Dezvoltarea cooperării cu mediul </w:t>
      </w:r>
      <w:r w:rsidR="00DB5A01" w:rsidRPr="00F9172B">
        <w:rPr>
          <w:rFonts w:ascii="Times New Roman" w:hAnsi="Times New Roman" w:cs="Times New Roman"/>
          <w:i/>
          <w:sz w:val="24"/>
          <w:szCs w:val="24"/>
        </w:rPr>
        <w:t>academic</w:t>
      </w:r>
      <w:r w:rsidR="00F9172B" w:rsidRPr="00F9172B">
        <w:rPr>
          <w:rFonts w:ascii="Times New Roman" w:hAnsi="Times New Roman" w:cs="Times New Roman"/>
          <w:i/>
          <w:sz w:val="24"/>
          <w:szCs w:val="24"/>
        </w:rPr>
        <w:t>, administrativ</w:t>
      </w:r>
      <w:r w:rsidR="00DB5A01" w:rsidRPr="00F9172B">
        <w:rPr>
          <w:rFonts w:ascii="Times New Roman" w:hAnsi="Times New Roman" w:cs="Times New Roman"/>
          <w:i/>
          <w:sz w:val="24"/>
          <w:szCs w:val="24"/>
        </w:rPr>
        <w:t xml:space="preserve"> și </w:t>
      </w:r>
      <w:r w:rsidRPr="00F9172B">
        <w:rPr>
          <w:rFonts w:ascii="Times New Roman" w:hAnsi="Times New Roman" w:cs="Times New Roman"/>
          <w:i/>
          <w:sz w:val="24"/>
          <w:szCs w:val="24"/>
        </w:rPr>
        <w:t>economic</w:t>
      </w:r>
    </w:p>
    <w:p w:rsidR="00F9172B" w:rsidRDefault="00F9172B" w:rsidP="00F9172B">
      <w:pPr>
        <w:pStyle w:val="BodyText"/>
        <w:numPr>
          <w:ilvl w:val="0"/>
          <w:numId w:val="12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Intensificarea colaborărilor cu marile universități din țară în vederea realizării unui schimb de experiență avantajos; </w:t>
      </w:r>
    </w:p>
    <w:p w:rsidR="00F9172B" w:rsidRDefault="00F9172B" w:rsidP="00F9172B">
      <w:pPr>
        <w:pStyle w:val="BodyText"/>
        <w:numPr>
          <w:ilvl w:val="0"/>
          <w:numId w:val="12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Colaborarea cu mediul de afaceri pr</w:t>
      </w:r>
      <w:r w:rsidR="00516633">
        <w:rPr>
          <w:rFonts w:ascii="Times New Roman" w:hAnsi="Times New Roman" w:cs="Times New Roman"/>
          <w:sz w:val="24"/>
          <w:szCs w:val="24"/>
        </w:rPr>
        <w:t>in încheierea unor contracte (activități de cooperare</w:t>
      </w:r>
      <w:r>
        <w:rPr>
          <w:rFonts w:ascii="Times New Roman" w:hAnsi="Times New Roman" w:cs="Times New Roman"/>
          <w:sz w:val="24"/>
          <w:szCs w:val="24"/>
        </w:rPr>
        <w:t>, sponsorizări, dezvoltarea unor programe educaționale noi, în acord cu cerințele pieții);</w:t>
      </w:r>
    </w:p>
    <w:p w:rsidR="00F9172B" w:rsidRDefault="00F9172B" w:rsidP="00F9172B">
      <w:pPr>
        <w:pStyle w:val="BodyText"/>
        <w:numPr>
          <w:ilvl w:val="0"/>
          <w:numId w:val="12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</w:t>
      </w:r>
      <w:r w:rsidR="004B03E0">
        <w:rPr>
          <w:rFonts w:ascii="Times New Roman" w:hAnsi="Times New Roman" w:cs="Times New Roman"/>
          <w:sz w:val="24"/>
          <w:szCs w:val="24"/>
        </w:rPr>
        <w:t>area unor activități comune cu c</w:t>
      </w:r>
      <w:r>
        <w:rPr>
          <w:rFonts w:ascii="Times New Roman" w:hAnsi="Times New Roman" w:cs="Times New Roman"/>
          <w:sz w:val="24"/>
          <w:szCs w:val="24"/>
        </w:rPr>
        <w:t>amerele de comerț</w:t>
      </w:r>
      <w:r w:rsidR="004B03E0">
        <w:rPr>
          <w:rFonts w:ascii="Times New Roman" w:hAnsi="Times New Roman" w:cs="Times New Roman"/>
          <w:sz w:val="24"/>
          <w:szCs w:val="24"/>
        </w:rPr>
        <w:t xml:space="preserve"> și industrie din regiunea de Nord-Est a României</w:t>
      </w:r>
      <w:r>
        <w:rPr>
          <w:rFonts w:ascii="Times New Roman" w:hAnsi="Times New Roman" w:cs="Times New Roman"/>
          <w:sz w:val="24"/>
          <w:szCs w:val="24"/>
        </w:rPr>
        <w:t xml:space="preserve"> (conferințe, dezbateri, </w:t>
      </w:r>
      <w:r w:rsidRPr="004B03E0">
        <w:rPr>
          <w:rFonts w:ascii="Times New Roman" w:hAnsi="Times New Roman" w:cs="Times New Roman"/>
          <w:sz w:val="24"/>
          <w:szCs w:val="24"/>
        </w:rPr>
        <w:t>workshop</w:t>
      </w:r>
      <w:r w:rsidR="004B03E0" w:rsidRPr="004B03E0">
        <w:rPr>
          <w:rFonts w:ascii="Times New Roman" w:hAnsi="Times New Roman" w:cs="Times New Roman"/>
          <w:sz w:val="24"/>
          <w:szCs w:val="24"/>
        </w:rPr>
        <w:t>-</w:t>
      </w:r>
      <w:r w:rsidRPr="004B03E0">
        <w:rPr>
          <w:rFonts w:ascii="Times New Roman" w:hAnsi="Times New Roman" w:cs="Times New Roman"/>
          <w:sz w:val="24"/>
          <w:szCs w:val="24"/>
        </w:rPr>
        <w:t>uri</w:t>
      </w:r>
      <w:r>
        <w:rPr>
          <w:rFonts w:ascii="Times New Roman" w:hAnsi="Times New Roman" w:cs="Times New Roman"/>
          <w:sz w:val="24"/>
          <w:szCs w:val="24"/>
        </w:rPr>
        <w:t xml:space="preserve"> etc.)</w:t>
      </w:r>
      <w:r w:rsidR="004B03E0">
        <w:rPr>
          <w:rFonts w:ascii="Times New Roman" w:hAnsi="Times New Roman" w:cs="Times New Roman"/>
          <w:sz w:val="24"/>
          <w:szCs w:val="24"/>
        </w:rPr>
        <w:t>;</w:t>
      </w:r>
    </w:p>
    <w:p w:rsidR="00F9172B" w:rsidRDefault="00F9172B" w:rsidP="00F9172B">
      <w:pPr>
        <w:pStyle w:val="BodyText"/>
        <w:numPr>
          <w:ilvl w:val="0"/>
          <w:numId w:val="12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Identificarea posibilității de a elabora proiecte comune cu mediul academic și cu cel de afaceri care ar putea avea ca finalitate dezvoltarea bazei material</w:t>
      </w:r>
      <w:r w:rsidR="004B03E0">
        <w:rPr>
          <w:rFonts w:ascii="Times New Roman" w:hAnsi="Times New Roman" w:cs="Times New Roman"/>
          <w:sz w:val="24"/>
          <w:szCs w:val="24"/>
        </w:rPr>
        <w:t>e, atragerea de noi studenți și</w:t>
      </w:r>
      <w:r>
        <w:rPr>
          <w:rFonts w:ascii="Times New Roman" w:hAnsi="Times New Roman" w:cs="Times New Roman"/>
          <w:sz w:val="24"/>
          <w:szCs w:val="24"/>
        </w:rPr>
        <w:t xml:space="preserve"> dezvoltarea ofertei educaționale;</w:t>
      </w:r>
    </w:p>
    <w:p w:rsidR="00F9172B" w:rsidRDefault="004B03E0" w:rsidP="00F9172B">
      <w:pPr>
        <w:pStyle w:val="BodyText"/>
        <w:numPr>
          <w:ilvl w:val="0"/>
          <w:numId w:val="12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Colaborarea cu a</w:t>
      </w:r>
      <w:r w:rsidR="00F9172B">
        <w:rPr>
          <w:rFonts w:ascii="Times New Roman" w:hAnsi="Times New Roman" w:cs="Times New Roman"/>
          <w:sz w:val="24"/>
          <w:szCs w:val="24"/>
        </w:rPr>
        <w:t xml:space="preserve">dministrația locală din Iași și din Regiunea de Nord-Est </w:t>
      </w:r>
      <w:r>
        <w:rPr>
          <w:rFonts w:ascii="Times New Roman" w:hAnsi="Times New Roman" w:cs="Times New Roman"/>
          <w:sz w:val="24"/>
          <w:szCs w:val="24"/>
        </w:rPr>
        <w:t xml:space="preserve">a României </w:t>
      </w:r>
      <w:r w:rsidR="00F9172B">
        <w:rPr>
          <w:rFonts w:ascii="Times New Roman" w:hAnsi="Times New Roman" w:cs="Times New Roman"/>
          <w:sz w:val="24"/>
          <w:szCs w:val="24"/>
        </w:rPr>
        <w:t>în vederea promovării și susținerii reciproce (proiecte, oferi</w:t>
      </w:r>
      <w:r w:rsidR="00516633">
        <w:rPr>
          <w:rFonts w:ascii="Times New Roman" w:hAnsi="Times New Roman" w:cs="Times New Roman"/>
          <w:sz w:val="24"/>
          <w:szCs w:val="24"/>
        </w:rPr>
        <w:t>rea de cursuri de perfecționare</w:t>
      </w:r>
      <w:r w:rsidR="00F9172B">
        <w:rPr>
          <w:rFonts w:ascii="Times New Roman" w:hAnsi="Times New Roman" w:cs="Times New Roman"/>
          <w:sz w:val="24"/>
          <w:szCs w:val="24"/>
        </w:rPr>
        <w:t xml:space="preserve"> adaptate pentru cei din domeniu, organizarea de manifestări comune etc.)</w:t>
      </w:r>
      <w:r>
        <w:rPr>
          <w:rFonts w:ascii="Times New Roman" w:hAnsi="Times New Roman" w:cs="Times New Roman"/>
          <w:sz w:val="24"/>
          <w:szCs w:val="24"/>
        </w:rPr>
        <w:t>;</w:t>
      </w:r>
      <w:r w:rsidR="00F91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72B" w:rsidRPr="004B03E0" w:rsidRDefault="004B03E0" w:rsidP="004B03E0">
      <w:pPr>
        <w:pStyle w:val="BodyText"/>
        <w:numPr>
          <w:ilvl w:val="0"/>
          <w:numId w:val="12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172B">
        <w:rPr>
          <w:rFonts w:ascii="Times New Roman" w:hAnsi="Times New Roman" w:cs="Times New Roman"/>
          <w:sz w:val="24"/>
          <w:szCs w:val="24"/>
        </w:rPr>
        <w:t>niți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F9172B">
        <w:rPr>
          <w:rFonts w:ascii="Times New Roman" w:hAnsi="Times New Roman" w:cs="Times New Roman"/>
          <w:sz w:val="24"/>
          <w:szCs w:val="24"/>
        </w:rPr>
        <w:t>a proiecte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F9172B">
        <w:rPr>
          <w:rFonts w:ascii="Times New Roman" w:hAnsi="Times New Roman" w:cs="Times New Roman"/>
          <w:sz w:val="24"/>
          <w:szCs w:val="24"/>
        </w:rPr>
        <w:t xml:space="preserve"> de colaborare cu instituții din străinătate pentru </w:t>
      </w:r>
      <w:r>
        <w:rPr>
          <w:rFonts w:ascii="Times New Roman" w:hAnsi="Times New Roman" w:cs="Times New Roman"/>
          <w:sz w:val="24"/>
          <w:szCs w:val="24"/>
        </w:rPr>
        <w:t>a optimiza programele de studiu.</w:t>
      </w:r>
    </w:p>
    <w:p w:rsidR="00F9172B" w:rsidRPr="00F9172B" w:rsidRDefault="00F9172B" w:rsidP="00F9172B">
      <w:pPr>
        <w:pStyle w:val="BodyText"/>
        <w:numPr>
          <w:ilvl w:val="1"/>
          <w:numId w:val="1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72B">
        <w:rPr>
          <w:rFonts w:ascii="Times New Roman" w:hAnsi="Times New Roman" w:cs="Times New Roman"/>
          <w:i/>
          <w:sz w:val="24"/>
          <w:szCs w:val="24"/>
        </w:rPr>
        <w:t>E</w:t>
      </w:r>
      <w:r w:rsidR="00DD36EE" w:rsidRPr="00F9172B">
        <w:rPr>
          <w:rFonts w:ascii="Times New Roman" w:hAnsi="Times New Roman" w:cs="Times New Roman"/>
          <w:i/>
          <w:sz w:val="24"/>
          <w:szCs w:val="24"/>
        </w:rPr>
        <w:t>valuare</w:t>
      </w:r>
      <w:r w:rsidR="00E2120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9172B">
        <w:rPr>
          <w:rFonts w:ascii="Times New Roman" w:hAnsi="Times New Roman" w:cs="Times New Roman"/>
          <w:i/>
          <w:sz w:val="24"/>
          <w:szCs w:val="24"/>
        </w:rPr>
        <w:t xml:space="preserve"> și asigurarea calității</w:t>
      </w:r>
    </w:p>
    <w:p w:rsidR="00F9172B" w:rsidRPr="00F9172B" w:rsidRDefault="00A60CD5" w:rsidP="00F9172B">
      <w:pPr>
        <w:pStyle w:val="BodyText"/>
        <w:numPr>
          <w:ilvl w:val="0"/>
          <w:numId w:val="1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Elaborarea</w:t>
      </w:r>
      <w:r w:rsid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asigur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area aplicării</w:t>
      </w:r>
      <w:r w:rsidR="00F9172B" w:rsidRP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procedurilor privind iniţierea, aprobarea, monitorizarea şi evaluarea periodică a programelor de studiu ID/IFR</w:t>
      </w:r>
      <w:r w:rsid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F9172B" w:rsidRPr="00FC20A5" w:rsidRDefault="00A60CD5" w:rsidP="00F9172B">
      <w:pPr>
        <w:pStyle w:val="BodyText"/>
        <w:numPr>
          <w:ilvl w:val="0"/>
          <w:numId w:val="1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F9172B" w:rsidRP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>onitoriza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ra</w:t>
      </w:r>
      <w:r w:rsidR="00F9172B" w:rsidRP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 a planurilor</w:t>
      </w:r>
      <w:r w:rsidR="00F9172B" w:rsidRP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în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vățământ, a materialelor de studii și a sistemului tutorial, </w:t>
      </w:r>
      <w:r w:rsidR="00F9172B" w:rsidRP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 standardelor de calitate;</w:t>
      </w:r>
    </w:p>
    <w:p w:rsidR="00FC20A5" w:rsidRPr="00C575A4" w:rsidRDefault="00FC20A5" w:rsidP="00C575A4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0A5">
        <w:rPr>
          <w:rFonts w:ascii="Times New Roman" w:hAnsi="Times New Roman" w:cs="Times New Roman"/>
          <w:sz w:val="24"/>
          <w:szCs w:val="24"/>
        </w:rPr>
        <w:t>Dezvoltarea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A5">
        <w:rPr>
          <w:rFonts w:ascii="Times New Roman" w:hAnsi="Times New Roman" w:cs="Times New Roman"/>
          <w:sz w:val="24"/>
          <w:szCs w:val="24"/>
        </w:rPr>
        <w:t>învățământului la distanță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A5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A5">
        <w:rPr>
          <w:rFonts w:ascii="Times New Roman" w:hAnsi="Times New Roman" w:cs="Times New Roman"/>
          <w:sz w:val="24"/>
          <w:szCs w:val="24"/>
        </w:rPr>
        <w:t>Universitatea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Pr="00FC20A5">
        <w:rPr>
          <w:rFonts w:ascii="Times New Roman" w:hAnsi="Times New Roman" w:cs="Times New Roman"/>
          <w:sz w:val="24"/>
          <w:szCs w:val="24"/>
        </w:rPr>
        <w:t>Alexandru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A5">
        <w:rPr>
          <w:rFonts w:ascii="Times New Roman" w:hAnsi="Times New Roman" w:cs="Times New Roman"/>
          <w:sz w:val="24"/>
          <w:szCs w:val="24"/>
        </w:rPr>
        <w:t>Ioan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A5">
        <w:rPr>
          <w:rFonts w:ascii="Times New Roman" w:hAnsi="Times New Roman" w:cs="Times New Roman"/>
          <w:sz w:val="24"/>
          <w:szCs w:val="24"/>
        </w:rPr>
        <w:t>Cuza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C20A5">
        <w:rPr>
          <w:rFonts w:ascii="Times New Roman" w:hAnsi="Times New Roman" w:cs="Times New Roman"/>
          <w:sz w:val="24"/>
          <w:szCs w:val="24"/>
        </w:rPr>
        <w:t>ținând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A5">
        <w:rPr>
          <w:rFonts w:ascii="Times New Roman" w:hAnsi="Times New Roman" w:cs="Times New Roman"/>
          <w:sz w:val="24"/>
          <w:szCs w:val="24"/>
        </w:rPr>
        <w:t xml:space="preserve">cont de </w:t>
      </w:r>
      <w:r w:rsidRPr="009F2BD9">
        <w:rPr>
          <w:rFonts w:ascii="Times New Roman" w:hAnsi="Times New Roman" w:cs="Times New Roman"/>
          <w:sz w:val="24"/>
          <w:szCs w:val="24"/>
        </w:rPr>
        <w:t>standardele ARACIS ID,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0A5">
        <w:rPr>
          <w:rFonts w:ascii="Times New Roman" w:hAnsi="Times New Roman" w:cs="Times New Roman"/>
          <w:sz w:val="24"/>
          <w:szCs w:val="24"/>
        </w:rPr>
        <w:t>actualizate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0A5">
        <w:rPr>
          <w:rFonts w:ascii="Times New Roman" w:hAnsi="Times New Roman" w:cs="Times New Roman"/>
          <w:sz w:val="24"/>
          <w:szCs w:val="24"/>
        </w:rPr>
        <w:t>în data de 20.09.2020-</w:t>
      </w:r>
      <w:hyperlink r:id="rId26" w:history="1">
        <w:r w:rsidRPr="00FC20A5">
          <w:rPr>
            <w:rStyle w:val="Hyperlink"/>
            <w:rFonts w:ascii="Times New Roman" w:hAnsi="Times New Roman" w:cs="Times New Roman"/>
            <w:sz w:val="24"/>
            <w:szCs w:val="24"/>
          </w:rPr>
          <w:t>https://www.aracis.ro/wp-content/uploads/2020/09/Standardele-ID-si-IFR-_20-sept.-2020.pdf</w:t>
        </w:r>
      </w:hyperlink>
      <w:r w:rsidR="00516633">
        <w:rPr>
          <w:rFonts w:ascii="Times New Roman" w:hAnsi="Times New Roman" w:cs="Times New Roman"/>
          <w:sz w:val="24"/>
          <w:szCs w:val="24"/>
        </w:rPr>
        <w:t>;</w:t>
      </w:r>
    </w:p>
    <w:p w:rsidR="00F9172B" w:rsidRDefault="00A60CD5" w:rsidP="00F9172B">
      <w:pPr>
        <w:pStyle w:val="BodyText"/>
        <w:numPr>
          <w:ilvl w:val="0"/>
          <w:numId w:val="1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Organizarea de </w:t>
      </w:r>
      <w:r w:rsidR="00F9172B">
        <w:rPr>
          <w:rFonts w:ascii="Times New Roman" w:hAnsi="Times New Roman" w:cs="Times New Roman"/>
          <w:sz w:val="24"/>
          <w:szCs w:val="24"/>
        </w:rPr>
        <w:t>ședințe semestriale (și ori de câte ori e</w:t>
      </w:r>
      <w:r w:rsidR="00516633">
        <w:rPr>
          <w:rFonts w:ascii="Times New Roman" w:hAnsi="Times New Roman" w:cs="Times New Roman"/>
          <w:sz w:val="24"/>
          <w:szCs w:val="24"/>
        </w:rPr>
        <w:t>ste</w:t>
      </w:r>
      <w:r w:rsidR="00F9172B">
        <w:rPr>
          <w:rFonts w:ascii="Times New Roman" w:hAnsi="Times New Roman" w:cs="Times New Roman"/>
          <w:sz w:val="24"/>
          <w:szCs w:val="24"/>
        </w:rPr>
        <w:t xml:space="preserve"> necesar) cu directorii și coordonatorii departamentelor </w:t>
      </w:r>
      <w:r>
        <w:rPr>
          <w:rFonts w:ascii="Times New Roman" w:hAnsi="Times New Roman" w:cs="Times New Roman"/>
          <w:sz w:val="24"/>
          <w:szCs w:val="24"/>
        </w:rPr>
        <w:t xml:space="preserve">din facultăți, </w:t>
      </w:r>
      <w:r w:rsidR="00F9172B">
        <w:rPr>
          <w:rFonts w:ascii="Times New Roman" w:hAnsi="Times New Roman" w:cs="Times New Roman"/>
          <w:sz w:val="24"/>
          <w:szCs w:val="24"/>
        </w:rPr>
        <w:t>în vederea stabilirii priorităților și pentru a ne asigura că standardele de calitate impuse de ARACIS sunt respectate;</w:t>
      </w:r>
    </w:p>
    <w:p w:rsidR="000A79B2" w:rsidRDefault="00967528" w:rsidP="001F4032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528">
        <w:rPr>
          <w:rFonts w:ascii="Times New Roman" w:hAnsi="Times New Roman" w:cs="Times New Roman"/>
          <w:sz w:val="24"/>
          <w:szCs w:val="24"/>
        </w:rPr>
        <w:t>Sprijinirea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facultăților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pentru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realizarea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și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dezvoltarea de materiale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adecvate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învățământului la distanță, proiectarea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unui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șablon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="00516633">
        <w:rPr>
          <w:rFonts w:ascii="Times New Roman" w:hAnsi="Times New Roman" w:cs="Times New Roman"/>
          <w:sz w:val="24"/>
          <w:szCs w:val="24"/>
        </w:rPr>
        <w:t>unitar de curs în format ID</w:t>
      </w:r>
      <w:r w:rsidRPr="00967528">
        <w:rPr>
          <w:rFonts w:ascii="Times New Roman" w:hAnsi="Times New Roman" w:cs="Times New Roman"/>
          <w:sz w:val="24"/>
          <w:szCs w:val="24"/>
        </w:rPr>
        <w:t xml:space="preserve"> (conform recomandărilor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 xml:space="preserve">făcute de ARACIS- </w:t>
      </w:r>
      <w:hyperlink r:id="rId27" w:history="1">
        <w:r w:rsidR="000A79B2" w:rsidRPr="00703963">
          <w:rPr>
            <w:rStyle w:val="Hyperlink"/>
            <w:rFonts w:ascii="Times New Roman" w:hAnsi="Times New Roman" w:cs="Times New Roman"/>
            <w:sz w:val="24"/>
            <w:szCs w:val="24"/>
          </w:rPr>
          <w:t>https://www.aracis.ro/wp-content/uploads/2019/08/UAl.ICuzaIasi_Iasi_Istorie_RACR_ID_22.04.2019.pdf</w:t>
        </w:r>
      </w:hyperlink>
      <w:r w:rsidRPr="00967528">
        <w:rPr>
          <w:rFonts w:ascii="Times New Roman" w:hAnsi="Times New Roman" w:cs="Times New Roman"/>
          <w:sz w:val="24"/>
          <w:szCs w:val="24"/>
        </w:rPr>
        <w:t>)</w:t>
      </w:r>
      <w:r w:rsidR="00516633">
        <w:rPr>
          <w:rFonts w:ascii="Times New Roman" w:hAnsi="Times New Roman" w:cs="Times New Roman"/>
          <w:sz w:val="24"/>
          <w:szCs w:val="24"/>
        </w:rPr>
        <w:t>;</w:t>
      </w:r>
    </w:p>
    <w:p w:rsidR="000A79B2" w:rsidRDefault="00967528" w:rsidP="000A79B2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528">
        <w:rPr>
          <w:rFonts w:ascii="Times New Roman" w:hAnsi="Times New Roman" w:cs="Times New Roman"/>
          <w:sz w:val="24"/>
          <w:szCs w:val="24"/>
        </w:rPr>
        <w:t>Materialele de instruire la distanţă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="000A79B2">
        <w:rPr>
          <w:rFonts w:ascii="Times New Roman" w:hAnsi="Times New Roman" w:cs="Times New Roman"/>
          <w:sz w:val="24"/>
          <w:szCs w:val="24"/>
        </w:rPr>
        <w:t xml:space="preserve">vor </w:t>
      </w:r>
      <w:r w:rsidRPr="00967528">
        <w:rPr>
          <w:rFonts w:ascii="Times New Roman" w:hAnsi="Times New Roman" w:cs="Times New Roman"/>
          <w:sz w:val="24"/>
          <w:szCs w:val="24"/>
        </w:rPr>
        <w:t>cuprind</w:t>
      </w:r>
      <w:r w:rsidR="000A79B2">
        <w:rPr>
          <w:rFonts w:ascii="Times New Roman" w:hAnsi="Times New Roman" w:cs="Times New Roman"/>
          <w:sz w:val="24"/>
          <w:szCs w:val="24"/>
        </w:rPr>
        <w:t>e</w:t>
      </w:r>
      <w:r w:rsidRPr="00967528">
        <w:rPr>
          <w:rFonts w:ascii="Times New Roman" w:hAnsi="Times New Roman" w:cs="Times New Roman"/>
          <w:sz w:val="24"/>
          <w:szCs w:val="24"/>
        </w:rPr>
        <w:t>: module de text pentru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studiu, ilustraţii, grafice, exemple de aplicare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în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practică a subiectelor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 xml:space="preserve">studiate, </w:t>
      </w:r>
      <w:r w:rsidRPr="00967528">
        <w:rPr>
          <w:rFonts w:ascii="Times New Roman" w:hAnsi="Times New Roman" w:cs="Times New Roman"/>
          <w:sz w:val="24"/>
          <w:szCs w:val="24"/>
        </w:rPr>
        <w:lastRenderedPageBreak/>
        <w:t>exerciţii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şi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probleme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 xml:space="preserve">rezolvate, teste de autoevaluare, instrumente de evaluare </w:t>
      </w:r>
      <w:r w:rsidR="00A10868">
        <w:rPr>
          <w:rFonts w:ascii="Times New Roman" w:hAnsi="Times New Roman" w:cs="Times New Roman"/>
          <w:sz w:val="24"/>
          <w:szCs w:val="24"/>
        </w:rPr>
        <w:t xml:space="preserve">a </w:t>
      </w:r>
      <w:r w:rsidRPr="00967528">
        <w:rPr>
          <w:rFonts w:ascii="Times New Roman" w:hAnsi="Times New Roman" w:cs="Times New Roman"/>
          <w:sz w:val="24"/>
          <w:szCs w:val="24"/>
        </w:rPr>
        <w:t>progresului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studenţilor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în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dobândirea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cunoştinţelor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şi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elemente care să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motiveze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studenţii</w:t>
      </w:r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r w:rsidRPr="00967528">
        <w:rPr>
          <w:rFonts w:ascii="Times New Roman" w:hAnsi="Times New Roman" w:cs="Times New Roman"/>
          <w:sz w:val="24"/>
          <w:szCs w:val="24"/>
        </w:rPr>
        <w:t>pentru a continua studiul.</w:t>
      </w:r>
    </w:p>
    <w:p w:rsidR="002F0820" w:rsidRPr="002F0820" w:rsidRDefault="002F0820" w:rsidP="002F082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20">
        <w:rPr>
          <w:rFonts w:ascii="Times New Roman" w:hAnsi="Times New Roman" w:cs="Times New Roman"/>
          <w:sz w:val="24"/>
          <w:szCs w:val="24"/>
        </w:rPr>
        <w:t>Modernizarea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platformelor online și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actualizarea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acestora</w:t>
      </w:r>
      <w:r w:rsidR="00425A20">
        <w:rPr>
          <w:rFonts w:ascii="Times New Roman" w:hAnsi="Times New Roman" w:cs="Times New Roman"/>
          <w:sz w:val="24"/>
          <w:szCs w:val="24"/>
        </w:rPr>
        <w:t xml:space="preserve">, </w:t>
      </w:r>
      <w:r w:rsidRPr="002F0820">
        <w:rPr>
          <w:rFonts w:ascii="Times New Roman" w:hAnsi="Times New Roman" w:cs="Times New Roman"/>
          <w:sz w:val="24"/>
          <w:szCs w:val="24"/>
        </w:rPr>
        <w:t>ținându-se cont de specificul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specializărilor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și al facultăț</w:t>
      </w:r>
      <w:r w:rsidR="00425A20">
        <w:rPr>
          <w:rFonts w:ascii="Times New Roman" w:hAnsi="Times New Roman" w:cs="Times New Roman"/>
          <w:sz w:val="24"/>
          <w:szCs w:val="24"/>
        </w:rPr>
        <w:t xml:space="preserve">ilor. </w:t>
      </w:r>
      <w:r w:rsidRPr="002F0820">
        <w:rPr>
          <w:rFonts w:ascii="Times New Roman" w:hAnsi="Times New Roman" w:cs="Times New Roman"/>
          <w:sz w:val="24"/>
          <w:szCs w:val="24"/>
        </w:rPr>
        <w:t>Toate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aceste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obiective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sunt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propuse ca urmare a analizei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fișelor de evaluare ARACIS</w:t>
      </w:r>
      <w:r w:rsidR="00BF5476">
        <w:rPr>
          <w:rFonts w:ascii="Times New Roman" w:hAnsi="Times New Roman" w:cs="Times New Roman"/>
          <w:sz w:val="24"/>
          <w:szCs w:val="24"/>
        </w:rPr>
        <w:t>,</w:t>
      </w:r>
      <w:r w:rsidRPr="002F0820">
        <w:rPr>
          <w:rFonts w:ascii="Times New Roman" w:hAnsi="Times New Roman" w:cs="Times New Roman"/>
          <w:sz w:val="24"/>
          <w:szCs w:val="24"/>
        </w:rPr>
        <w:t xml:space="preserve"> în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urma</w:t>
      </w:r>
      <w:r w:rsidR="00425A20">
        <w:rPr>
          <w:rFonts w:ascii="Times New Roman" w:hAnsi="Times New Roman" w:cs="Times New Roman"/>
          <w:sz w:val="24"/>
          <w:szCs w:val="24"/>
        </w:rPr>
        <w:t xml:space="preserve"> </w:t>
      </w:r>
      <w:r w:rsidRPr="002F0820">
        <w:rPr>
          <w:rFonts w:ascii="Times New Roman" w:hAnsi="Times New Roman" w:cs="Times New Roman"/>
          <w:sz w:val="24"/>
          <w:szCs w:val="24"/>
        </w:rPr>
        <w:t>evaluă</w:t>
      </w:r>
      <w:r w:rsidR="00516633">
        <w:rPr>
          <w:rFonts w:ascii="Times New Roman" w:hAnsi="Times New Roman" w:cs="Times New Roman"/>
          <w:sz w:val="24"/>
          <w:szCs w:val="24"/>
        </w:rPr>
        <w:t xml:space="preserve">rilor la programele ID/IFR </w:t>
      </w:r>
      <w:r w:rsidRPr="002F0820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2F0820">
          <w:rPr>
            <w:rStyle w:val="Hyperlink"/>
            <w:rFonts w:ascii="Times New Roman" w:hAnsi="Times New Roman" w:cs="Times New Roman"/>
            <w:sz w:val="24"/>
            <w:szCs w:val="24"/>
          </w:rPr>
          <w:t>https://www.aracis.ro/wp-content/uploads/2019/08/UAl.ICuzaIasi_Iasi_Istorie_RACR_ID_22.04.2019.pdf</w:t>
        </w:r>
      </w:hyperlink>
      <w:hyperlink r:id="rId29" w:history="1">
        <w:r w:rsidR="00BF5476" w:rsidRPr="00703963">
          <w:rPr>
            <w:rStyle w:val="Hyperlink"/>
            <w:rFonts w:ascii="Times New Roman" w:hAnsi="Times New Roman" w:cs="Times New Roman"/>
            <w:sz w:val="24"/>
            <w:szCs w:val="24"/>
          </w:rPr>
          <w:t>https://www.aracis.ro/wpcontent/uploads/2019/08/S031_Finante_si_banci_25.01.2018.pdf</w:t>
        </w:r>
      </w:hyperlink>
      <w:r w:rsidRPr="002F0820">
        <w:rPr>
          <w:rFonts w:ascii="Times New Roman" w:hAnsi="Times New Roman" w:cs="Times New Roman"/>
          <w:sz w:val="24"/>
          <w:szCs w:val="24"/>
        </w:rPr>
        <w:t>)</w:t>
      </w:r>
      <w:r w:rsidR="00516633">
        <w:rPr>
          <w:rFonts w:ascii="Times New Roman" w:hAnsi="Times New Roman" w:cs="Times New Roman"/>
          <w:sz w:val="24"/>
          <w:szCs w:val="24"/>
        </w:rPr>
        <w:t>;</w:t>
      </w:r>
    </w:p>
    <w:p w:rsidR="00F9172B" w:rsidRPr="000A79B2" w:rsidRDefault="00A60CD5" w:rsidP="000A79B2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9B2">
        <w:rPr>
          <w:rFonts w:ascii="Times New Roman" w:hAnsi="Times New Roman" w:cs="Times New Roman"/>
          <w:sz w:val="24"/>
          <w:szCs w:val="24"/>
        </w:rPr>
        <w:t xml:space="preserve">Urmărirea </w:t>
      </w:r>
      <w:r w:rsidR="00F9172B" w:rsidRPr="000A79B2">
        <w:rPr>
          <w:rFonts w:ascii="Times New Roman" w:hAnsi="Times New Roman" w:cs="Times New Roman"/>
          <w:sz w:val="24"/>
          <w:szCs w:val="24"/>
        </w:rPr>
        <w:t xml:space="preserve">ca studenții și potențialii studenți să beneficieze de toate informațiile necesare </w:t>
      </w:r>
      <w:r w:rsidR="00E21203" w:rsidRPr="000A79B2">
        <w:rPr>
          <w:rFonts w:ascii="Times New Roman" w:hAnsi="Times New Roman" w:cs="Times New Roman"/>
          <w:sz w:val="24"/>
          <w:szCs w:val="24"/>
        </w:rPr>
        <w:t>pentru desfășurarea</w:t>
      </w:r>
      <w:r w:rsidRPr="000A79B2">
        <w:rPr>
          <w:rFonts w:ascii="Times New Roman" w:hAnsi="Times New Roman" w:cs="Times New Roman"/>
          <w:sz w:val="24"/>
          <w:szCs w:val="24"/>
        </w:rPr>
        <w:t xml:space="preserve"> adecvată a studiilor;</w:t>
      </w:r>
    </w:p>
    <w:p w:rsidR="00F9172B" w:rsidRDefault="00E21203" w:rsidP="00F9172B">
      <w:pPr>
        <w:pStyle w:val="BodyText"/>
        <w:numPr>
          <w:ilvl w:val="0"/>
          <w:numId w:val="1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60CD5">
        <w:rPr>
          <w:rFonts w:ascii="Times New Roman" w:hAnsi="Times New Roman" w:cs="Times New Roman"/>
          <w:sz w:val="24"/>
          <w:szCs w:val="24"/>
        </w:rPr>
        <w:t>niți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A60C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A60CD5">
        <w:rPr>
          <w:rFonts w:ascii="Times New Roman" w:hAnsi="Times New Roman" w:cs="Times New Roman"/>
          <w:sz w:val="24"/>
          <w:szCs w:val="24"/>
        </w:rPr>
        <w:t xml:space="preserve"> dezbateri </w:t>
      </w:r>
      <w:r w:rsidR="00F9172B">
        <w:rPr>
          <w:rFonts w:ascii="Times New Roman" w:hAnsi="Times New Roman" w:cs="Times New Roman"/>
          <w:sz w:val="24"/>
          <w:szCs w:val="24"/>
        </w:rPr>
        <w:t>cu membrii corpului academic pentru a identifica noi posibilități de dezvoltare și colaborare interdisciplinară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172B">
        <w:rPr>
          <w:rFonts w:ascii="Times New Roman" w:hAnsi="Times New Roman" w:cs="Times New Roman"/>
          <w:sz w:val="24"/>
          <w:szCs w:val="24"/>
        </w:rPr>
        <w:t xml:space="preserve"> prin lărgirea ofertei academice a acestui departament;</w:t>
      </w:r>
    </w:p>
    <w:p w:rsidR="00F9172B" w:rsidRDefault="00E21203" w:rsidP="00E21203">
      <w:pPr>
        <w:pStyle w:val="BodyText"/>
        <w:numPr>
          <w:ilvl w:val="0"/>
          <w:numId w:val="1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Coordonarea </w:t>
      </w:r>
      <w:r w:rsidR="00F9172B">
        <w:rPr>
          <w:rFonts w:ascii="Times New Roman" w:hAnsi="Times New Roman" w:cs="Times New Roman"/>
          <w:sz w:val="24"/>
          <w:szCs w:val="24"/>
        </w:rPr>
        <w:t>discuții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F9172B">
        <w:rPr>
          <w:rFonts w:ascii="Times New Roman" w:hAnsi="Times New Roman" w:cs="Times New Roman"/>
          <w:sz w:val="24"/>
          <w:szCs w:val="24"/>
        </w:rPr>
        <w:t xml:space="preserve"> și dezbateri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F9172B">
        <w:rPr>
          <w:rFonts w:ascii="Times New Roman" w:hAnsi="Times New Roman" w:cs="Times New Roman"/>
          <w:sz w:val="24"/>
          <w:szCs w:val="24"/>
        </w:rPr>
        <w:t xml:space="preserve"> cu reprezentanții studenților,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F9172B">
        <w:rPr>
          <w:rFonts w:ascii="Times New Roman" w:hAnsi="Times New Roman" w:cs="Times New Roman"/>
          <w:sz w:val="24"/>
          <w:szCs w:val="24"/>
        </w:rPr>
        <w:t xml:space="preserve">asociații și organizații pentru a identifica problemele și </w:t>
      </w:r>
      <w:r>
        <w:rPr>
          <w:rFonts w:ascii="Times New Roman" w:hAnsi="Times New Roman" w:cs="Times New Roman"/>
          <w:sz w:val="24"/>
          <w:szCs w:val="24"/>
        </w:rPr>
        <w:t xml:space="preserve">a găsi împreună </w:t>
      </w:r>
      <w:r w:rsidR="00F9172B">
        <w:rPr>
          <w:rFonts w:ascii="Times New Roman" w:hAnsi="Times New Roman" w:cs="Times New Roman"/>
          <w:sz w:val="24"/>
          <w:szCs w:val="24"/>
        </w:rPr>
        <w:t xml:space="preserve">cele mai bune </w:t>
      </w:r>
      <w:r w:rsidR="0047412C">
        <w:rPr>
          <w:rFonts w:ascii="Times New Roman" w:hAnsi="Times New Roman" w:cs="Times New Roman"/>
          <w:sz w:val="24"/>
          <w:szCs w:val="24"/>
        </w:rPr>
        <w:t>soluții de rezolvare a acestora;</w:t>
      </w:r>
    </w:p>
    <w:p w:rsidR="000726D7" w:rsidRPr="009F2BD9" w:rsidRDefault="000726D7" w:rsidP="009F2BD9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6D7">
        <w:rPr>
          <w:rFonts w:ascii="Times New Roman" w:hAnsi="Times New Roman" w:cs="Times New Roman"/>
          <w:sz w:val="24"/>
          <w:szCs w:val="24"/>
        </w:rPr>
        <w:t>Actualizarea</w:t>
      </w:r>
      <w:r w:rsidR="00D413AC">
        <w:rPr>
          <w:rFonts w:ascii="Times New Roman" w:hAnsi="Times New Roman" w:cs="Times New Roman"/>
          <w:sz w:val="24"/>
          <w:szCs w:val="24"/>
        </w:rPr>
        <w:t xml:space="preserve"> </w:t>
      </w:r>
      <w:r w:rsidRPr="009F2BD9">
        <w:rPr>
          <w:rFonts w:ascii="Times New Roman" w:hAnsi="Times New Roman" w:cs="Times New Roman"/>
          <w:i/>
          <w:sz w:val="24"/>
          <w:szCs w:val="24"/>
        </w:rPr>
        <w:t>Ghidului de consiliere</w:t>
      </w:r>
      <w:r w:rsidR="00D413AC" w:rsidRPr="009F2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BD9">
        <w:rPr>
          <w:rFonts w:ascii="Times New Roman" w:hAnsi="Times New Roman" w:cs="Times New Roman"/>
          <w:i/>
          <w:sz w:val="24"/>
          <w:szCs w:val="24"/>
        </w:rPr>
        <w:t>profesională a studenţilor</w:t>
      </w:r>
      <w:r w:rsidR="00D413AC" w:rsidRPr="009F2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BD9">
        <w:rPr>
          <w:rFonts w:ascii="Times New Roman" w:hAnsi="Times New Roman" w:cs="Times New Roman"/>
          <w:i/>
          <w:sz w:val="24"/>
          <w:szCs w:val="24"/>
        </w:rPr>
        <w:t>în</w:t>
      </w:r>
      <w:r w:rsidR="00D413AC" w:rsidRPr="009F2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BD9">
        <w:rPr>
          <w:rFonts w:ascii="Times New Roman" w:hAnsi="Times New Roman" w:cs="Times New Roman"/>
          <w:i/>
          <w:sz w:val="24"/>
          <w:szCs w:val="24"/>
        </w:rPr>
        <w:t>utilizarea</w:t>
      </w:r>
      <w:r w:rsidR="00D413AC" w:rsidRPr="009F2B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BD9">
        <w:rPr>
          <w:rFonts w:ascii="Times New Roman" w:hAnsi="Times New Roman" w:cs="Times New Roman"/>
          <w:i/>
          <w:sz w:val="24"/>
          <w:szCs w:val="24"/>
        </w:rPr>
        <w:t>tehnologiilor</w:t>
      </w:r>
      <w:r w:rsidR="00D413AC" w:rsidRPr="009F2BD9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9F2BD9">
        <w:rPr>
          <w:rFonts w:ascii="Times New Roman" w:hAnsi="Times New Roman" w:cs="Times New Roman"/>
          <w:i/>
          <w:sz w:val="24"/>
          <w:szCs w:val="24"/>
        </w:rPr>
        <w:t>D</w:t>
      </w:r>
      <w:r w:rsidR="00D413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26D7">
        <w:rPr>
          <w:rFonts w:ascii="Times New Roman" w:hAnsi="Times New Roman" w:cs="Times New Roman"/>
          <w:sz w:val="24"/>
          <w:szCs w:val="24"/>
        </w:rPr>
        <w:t>cu sprijinul</w:t>
      </w:r>
      <w:r w:rsidR="00D413AC">
        <w:rPr>
          <w:rFonts w:ascii="Times New Roman" w:hAnsi="Times New Roman" w:cs="Times New Roman"/>
          <w:sz w:val="24"/>
          <w:szCs w:val="24"/>
        </w:rPr>
        <w:t xml:space="preserve"> </w:t>
      </w:r>
      <w:r w:rsidRPr="000726D7">
        <w:rPr>
          <w:rFonts w:ascii="Times New Roman" w:hAnsi="Times New Roman" w:cs="Times New Roman"/>
          <w:sz w:val="24"/>
          <w:szCs w:val="24"/>
        </w:rPr>
        <w:t xml:space="preserve">personalului de la DCD-UAIC, </w:t>
      </w:r>
      <w:r w:rsidR="00D413AC">
        <w:rPr>
          <w:rFonts w:ascii="Times New Roman" w:hAnsi="Times New Roman" w:cs="Times New Roman"/>
          <w:sz w:val="24"/>
          <w:szCs w:val="24"/>
        </w:rPr>
        <w:t xml:space="preserve">al </w:t>
      </w:r>
      <w:r w:rsidRPr="000726D7">
        <w:rPr>
          <w:rFonts w:ascii="Times New Roman" w:hAnsi="Times New Roman" w:cs="Times New Roman"/>
          <w:sz w:val="24"/>
          <w:szCs w:val="24"/>
        </w:rPr>
        <w:t>Serviciul</w:t>
      </w:r>
      <w:r w:rsidR="00D413AC">
        <w:rPr>
          <w:rFonts w:ascii="Times New Roman" w:hAnsi="Times New Roman" w:cs="Times New Roman"/>
          <w:sz w:val="24"/>
          <w:szCs w:val="24"/>
        </w:rPr>
        <w:t xml:space="preserve">ui </w:t>
      </w:r>
      <w:r w:rsidRPr="000726D7">
        <w:rPr>
          <w:rFonts w:ascii="Times New Roman" w:hAnsi="Times New Roman" w:cs="Times New Roman"/>
          <w:sz w:val="24"/>
          <w:szCs w:val="24"/>
        </w:rPr>
        <w:t>pentru</w:t>
      </w:r>
      <w:r w:rsidR="00D413AC">
        <w:rPr>
          <w:rFonts w:ascii="Times New Roman" w:hAnsi="Times New Roman" w:cs="Times New Roman"/>
          <w:sz w:val="24"/>
          <w:szCs w:val="24"/>
        </w:rPr>
        <w:t xml:space="preserve"> Studenți și al celui privind</w:t>
      </w:r>
      <w:r w:rsidRPr="000726D7">
        <w:rPr>
          <w:rFonts w:ascii="Times New Roman" w:hAnsi="Times New Roman" w:cs="Times New Roman"/>
          <w:sz w:val="24"/>
          <w:szCs w:val="24"/>
        </w:rPr>
        <w:t xml:space="preserve"> Orientare</w:t>
      </w:r>
      <w:r w:rsidR="009F2BD9">
        <w:rPr>
          <w:rFonts w:ascii="Times New Roman" w:hAnsi="Times New Roman" w:cs="Times New Roman"/>
          <w:sz w:val="24"/>
          <w:szCs w:val="24"/>
        </w:rPr>
        <w:t>a</w:t>
      </w:r>
      <w:r w:rsidR="00D413AC">
        <w:rPr>
          <w:rFonts w:ascii="Times New Roman" w:hAnsi="Times New Roman" w:cs="Times New Roman"/>
          <w:sz w:val="24"/>
          <w:szCs w:val="24"/>
        </w:rPr>
        <w:t xml:space="preserve"> </w:t>
      </w:r>
      <w:r w:rsidRPr="000726D7">
        <w:rPr>
          <w:rFonts w:ascii="Times New Roman" w:hAnsi="Times New Roman" w:cs="Times New Roman"/>
          <w:sz w:val="24"/>
          <w:szCs w:val="24"/>
        </w:rPr>
        <w:t>în</w:t>
      </w:r>
      <w:r w:rsidR="00D413AC">
        <w:rPr>
          <w:rFonts w:ascii="Times New Roman" w:hAnsi="Times New Roman" w:cs="Times New Roman"/>
          <w:sz w:val="24"/>
          <w:szCs w:val="24"/>
        </w:rPr>
        <w:t xml:space="preserve"> </w:t>
      </w:r>
      <w:r w:rsidRPr="000726D7">
        <w:rPr>
          <w:rFonts w:ascii="Times New Roman" w:hAnsi="Times New Roman" w:cs="Times New Roman"/>
          <w:sz w:val="24"/>
          <w:szCs w:val="24"/>
        </w:rPr>
        <w:t>Carieră</w:t>
      </w:r>
      <w:r w:rsidR="00D413AC">
        <w:rPr>
          <w:rFonts w:ascii="Times New Roman" w:hAnsi="Times New Roman" w:cs="Times New Roman"/>
          <w:sz w:val="24"/>
          <w:szCs w:val="24"/>
        </w:rPr>
        <w:t xml:space="preserve"> </w:t>
      </w:r>
      <w:r w:rsidRPr="000726D7">
        <w:rPr>
          <w:rFonts w:ascii="Times New Roman" w:hAnsi="Times New Roman" w:cs="Times New Roman"/>
          <w:sz w:val="24"/>
          <w:szCs w:val="24"/>
        </w:rPr>
        <w:t>și</w:t>
      </w:r>
      <w:r w:rsidR="00D413AC">
        <w:rPr>
          <w:rFonts w:ascii="Times New Roman" w:hAnsi="Times New Roman" w:cs="Times New Roman"/>
          <w:sz w:val="24"/>
          <w:szCs w:val="24"/>
        </w:rPr>
        <w:t xml:space="preserve"> Inserția </w:t>
      </w:r>
      <w:r w:rsidRPr="000726D7">
        <w:rPr>
          <w:rFonts w:ascii="Times New Roman" w:hAnsi="Times New Roman" w:cs="Times New Roman"/>
          <w:sz w:val="24"/>
          <w:szCs w:val="24"/>
        </w:rPr>
        <w:t>Profesională</w:t>
      </w:r>
      <w:r w:rsidR="00D413AC">
        <w:rPr>
          <w:rFonts w:ascii="Times New Roman" w:hAnsi="Times New Roman" w:cs="Times New Roman"/>
          <w:sz w:val="24"/>
          <w:szCs w:val="24"/>
        </w:rPr>
        <w:t xml:space="preserve"> </w:t>
      </w:r>
      <w:r w:rsidRPr="000726D7">
        <w:rPr>
          <w:rFonts w:ascii="Times New Roman" w:hAnsi="Times New Roman" w:cs="Times New Roman"/>
          <w:sz w:val="24"/>
          <w:szCs w:val="24"/>
        </w:rPr>
        <w:t>(</w:t>
      </w:r>
      <w:hyperlink r:id="rId30" w:history="1">
        <w:r w:rsidRPr="000726D7">
          <w:rPr>
            <w:rStyle w:val="Hyperlink"/>
            <w:rFonts w:ascii="Times New Roman" w:hAnsi="Times New Roman" w:cs="Times New Roman"/>
            <w:sz w:val="24"/>
            <w:szCs w:val="24"/>
          </w:rPr>
          <w:t>https://www.uaic.ro/wp-content/uploads/2013/12/Ghidcursanti21.pdf</w:t>
        </w:r>
      </w:hyperlink>
      <w:r w:rsidR="009F2BD9">
        <w:rPr>
          <w:rFonts w:ascii="Times New Roman" w:hAnsi="Times New Roman" w:cs="Times New Roman"/>
          <w:sz w:val="24"/>
          <w:szCs w:val="24"/>
        </w:rPr>
        <w:t>)</w:t>
      </w:r>
      <w:r w:rsidRPr="000726D7">
        <w:rPr>
          <w:rFonts w:ascii="Times New Roman" w:hAnsi="Times New Roman" w:cs="Times New Roman"/>
          <w:sz w:val="24"/>
          <w:szCs w:val="24"/>
        </w:rPr>
        <w:t>.</w:t>
      </w:r>
    </w:p>
    <w:p w:rsidR="00F9172B" w:rsidRPr="00F9172B" w:rsidRDefault="00F9172B" w:rsidP="00DD36EE">
      <w:pPr>
        <w:pStyle w:val="BodyText"/>
        <w:numPr>
          <w:ilvl w:val="1"/>
          <w:numId w:val="1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72B">
        <w:rPr>
          <w:rFonts w:ascii="Times New Roman" w:hAnsi="Times New Roman" w:cs="Times New Roman"/>
          <w:i/>
          <w:sz w:val="24"/>
          <w:szCs w:val="24"/>
        </w:rPr>
        <w:t>Comunicare</w:t>
      </w:r>
      <w:r w:rsidR="00E21203">
        <w:rPr>
          <w:rFonts w:ascii="Times New Roman" w:hAnsi="Times New Roman" w:cs="Times New Roman"/>
          <w:i/>
          <w:sz w:val="24"/>
          <w:szCs w:val="24"/>
        </w:rPr>
        <w:t>a</w:t>
      </w:r>
    </w:p>
    <w:p w:rsidR="00F9172B" w:rsidRPr="00F9172B" w:rsidRDefault="00E21203" w:rsidP="00F9172B">
      <w:pPr>
        <w:pStyle w:val="BodyText"/>
        <w:numPr>
          <w:ilvl w:val="0"/>
          <w:numId w:val="1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>omunica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</w:t>
      </w:r>
      <w:r w:rsid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coopera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 permanente</w:t>
      </w:r>
      <w:r w:rsid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conducerea universități</w:t>
      </w:r>
      <w:r w:rsidR="0047412C">
        <w:rPr>
          <w:rFonts w:ascii="Times New Roman" w:eastAsia="Times New Roman" w:hAnsi="Times New Roman" w:cs="Times New Roman"/>
          <w:sz w:val="24"/>
          <w:szCs w:val="24"/>
          <w:lang w:eastAsia="ro-RO"/>
        </w:rPr>
        <w:t>i în legă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tură cu toate activitățile</w:t>
      </w:r>
      <w:r w:rsidR="00F9172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specifice departamentului; </w:t>
      </w:r>
    </w:p>
    <w:p w:rsidR="00F9172B" w:rsidRDefault="00E21203" w:rsidP="00F9172B">
      <w:pPr>
        <w:pStyle w:val="BodyText"/>
        <w:numPr>
          <w:ilvl w:val="0"/>
          <w:numId w:val="1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Continuarea și diversificarea comunicării</w:t>
      </w:r>
      <w:r w:rsidR="00F9172B">
        <w:rPr>
          <w:rFonts w:ascii="Times New Roman" w:hAnsi="Times New Roman" w:cs="Times New Roman"/>
          <w:sz w:val="24"/>
          <w:szCs w:val="24"/>
        </w:rPr>
        <w:t xml:space="preserve"> cu facultățile și departamentele de învățământ la distanță, învățământ cu frecvență redusă și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F9172B">
        <w:rPr>
          <w:rFonts w:ascii="Times New Roman" w:hAnsi="Times New Roman" w:cs="Times New Roman"/>
          <w:sz w:val="24"/>
          <w:szCs w:val="24"/>
        </w:rPr>
        <w:t>cele de formare continuă</w:t>
      </w:r>
      <w:r>
        <w:rPr>
          <w:rFonts w:ascii="Times New Roman" w:hAnsi="Times New Roman" w:cs="Times New Roman"/>
          <w:sz w:val="24"/>
          <w:szCs w:val="24"/>
        </w:rPr>
        <w:t xml:space="preserve"> din cadrul universității noastre</w:t>
      </w:r>
      <w:r w:rsidR="00F9172B">
        <w:rPr>
          <w:rFonts w:ascii="Times New Roman" w:hAnsi="Times New Roman" w:cs="Times New Roman"/>
          <w:sz w:val="24"/>
          <w:szCs w:val="24"/>
        </w:rPr>
        <w:t>;</w:t>
      </w:r>
    </w:p>
    <w:p w:rsidR="00F9172B" w:rsidRDefault="00E21203" w:rsidP="00F9172B">
      <w:pPr>
        <w:pStyle w:val="BodyText"/>
        <w:numPr>
          <w:ilvl w:val="0"/>
          <w:numId w:val="1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Comunicarea rezultatelor evaluărilor periodice și a recomandărilor ARACIS, astfel încât</w:t>
      </w:r>
      <w:r w:rsidR="00F9172B">
        <w:rPr>
          <w:rFonts w:ascii="Times New Roman" w:hAnsi="Times New Roman" w:cs="Times New Roman"/>
          <w:sz w:val="24"/>
          <w:szCs w:val="24"/>
        </w:rPr>
        <w:t xml:space="preserve"> programele de studii ID și IFR să îndeplinească toate criteriile de acred</w:t>
      </w:r>
      <w:r>
        <w:rPr>
          <w:rFonts w:ascii="Times New Roman" w:hAnsi="Times New Roman" w:cs="Times New Roman"/>
          <w:sz w:val="24"/>
          <w:szCs w:val="24"/>
        </w:rPr>
        <w:t>itare impuse de legislația în vigoare</w:t>
      </w:r>
      <w:r w:rsidR="00F917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172B" w:rsidRPr="00D24760" w:rsidRDefault="00E21203" w:rsidP="00D24760">
      <w:pPr>
        <w:pStyle w:val="BodyText"/>
        <w:numPr>
          <w:ilvl w:val="0"/>
          <w:numId w:val="13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9172B">
        <w:rPr>
          <w:rFonts w:ascii="Times New Roman" w:hAnsi="Times New Roman" w:cs="Times New Roman"/>
          <w:sz w:val="24"/>
          <w:szCs w:val="24"/>
        </w:rPr>
        <w:t>prijini</w:t>
      </w:r>
      <w:r>
        <w:rPr>
          <w:rFonts w:ascii="Times New Roman" w:hAnsi="Times New Roman" w:cs="Times New Roman"/>
          <w:sz w:val="24"/>
          <w:szCs w:val="24"/>
        </w:rPr>
        <w:t>rea tuturor directorilor ID/IFR din universitatea noastră</w:t>
      </w:r>
      <w:r w:rsidR="00F9172B">
        <w:rPr>
          <w:rFonts w:ascii="Times New Roman" w:hAnsi="Times New Roman" w:cs="Times New Roman"/>
          <w:sz w:val="24"/>
          <w:szCs w:val="24"/>
        </w:rPr>
        <w:t xml:space="preserve"> în elaborarea dosarelor de </w:t>
      </w:r>
      <w:r w:rsidR="0066742F">
        <w:rPr>
          <w:rFonts w:ascii="Times New Roman" w:hAnsi="Times New Roman" w:cs="Times New Roman"/>
          <w:sz w:val="24"/>
          <w:szCs w:val="24"/>
        </w:rPr>
        <w:t>(re)acredidare ARACIS.</w:t>
      </w:r>
    </w:p>
    <w:p w:rsidR="00F9172B" w:rsidRPr="00F9172B" w:rsidRDefault="00DD36EE" w:rsidP="00F9172B">
      <w:pPr>
        <w:pStyle w:val="BodyText"/>
        <w:numPr>
          <w:ilvl w:val="1"/>
          <w:numId w:val="1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2B">
        <w:rPr>
          <w:rFonts w:ascii="Times New Roman" w:hAnsi="Times New Roman" w:cs="Times New Roman"/>
          <w:i/>
          <w:sz w:val="24"/>
          <w:szCs w:val="24"/>
        </w:rPr>
        <w:t xml:space="preserve"> Dezvoltarea de programe</w:t>
      </w:r>
      <w:r w:rsidR="00D24760">
        <w:rPr>
          <w:rFonts w:ascii="Times New Roman" w:hAnsi="Times New Roman" w:cs="Times New Roman"/>
          <w:i/>
          <w:sz w:val="24"/>
          <w:szCs w:val="24"/>
        </w:rPr>
        <w:t xml:space="preserve"> educaționale interdisciplinare, </w:t>
      </w:r>
      <w:r w:rsidRPr="00F9172B">
        <w:rPr>
          <w:rFonts w:ascii="Times New Roman" w:hAnsi="Times New Roman" w:cs="Times New Roman"/>
          <w:i/>
          <w:sz w:val="24"/>
          <w:szCs w:val="24"/>
        </w:rPr>
        <w:t>adaptate noilor cerințe</w:t>
      </w:r>
    </w:p>
    <w:p w:rsidR="00F9172B" w:rsidRDefault="00D24760" w:rsidP="00B707B8">
      <w:pPr>
        <w:pStyle w:val="BodyText"/>
        <w:numPr>
          <w:ilvl w:val="0"/>
          <w:numId w:val="14"/>
        </w:numPr>
        <w:spacing w:before="4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Diversificarea</w:t>
      </w:r>
      <w:r w:rsidR="00F9172B" w:rsidRPr="00F9172B">
        <w:rPr>
          <w:rFonts w:ascii="Times New Roman" w:hAnsi="Times New Roman" w:cs="Times New Roman"/>
          <w:sz w:val="24"/>
          <w:szCs w:val="24"/>
        </w:rPr>
        <w:t xml:space="preserve"> ofertei educaționale de</w:t>
      </w:r>
      <w:r>
        <w:rPr>
          <w:rFonts w:ascii="Times New Roman" w:hAnsi="Times New Roman" w:cs="Times New Roman"/>
          <w:sz w:val="24"/>
          <w:szCs w:val="24"/>
        </w:rPr>
        <w:t>stinată</w:t>
      </w:r>
      <w:r w:rsidR="00F9172B">
        <w:rPr>
          <w:rFonts w:ascii="Times New Roman" w:hAnsi="Times New Roman" w:cs="Times New Roman"/>
          <w:sz w:val="24"/>
          <w:szCs w:val="24"/>
        </w:rPr>
        <w:t xml:space="preserve"> studenților pentru învățâmâ</w:t>
      </w:r>
      <w:r>
        <w:rPr>
          <w:rFonts w:ascii="Times New Roman" w:hAnsi="Times New Roman" w:cs="Times New Roman"/>
          <w:sz w:val="24"/>
          <w:szCs w:val="24"/>
        </w:rPr>
        <w:t>ntul ID/</w:t>
      </w:r>
      <w:r w:rsidR="00F9172B" w:rsidRPr="00F9172B">
        <w:rPr>
          <w:rFonts w:ascii="Times New Roman" w:hAnsi="Times New Roman" w:cs="Times New Roman"/>
          <w:sz w:val="24"/>
          <w:szCs w:val="24"/>
        </w:rPr>
        <w:t>IFR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172B" w:rsidRPr="00F9172B">
        <w:rPr>
          <w:rFonts w:ascii="Times New Roman" w:hAnsi="Times New Roman" w:cs="Times New Roman"/>
          <w:sz w:val="24"/>
          <w:szCs w:val="24"/>
        </w:rPr>
        <w:t xml:space="preserve"> cât și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F9172B" w:rsidRPr="00F9172B">
        <w:rPr>
          <w:rFonts w:ascii="Times New Roman" w:hAnsi="Times New Roman" w:cs="Times New Roman"/>
          <w:sz w:val="24"/>
          <w:szCs w:val="24"/>
        </w:rPr>
        <w:t>cel de</w:t>
      </w:r>
      <w:r w:rsidR="00F9172B">
        <w:rPr>
          <w:rFonts w:ascii="Times New Roman" w:hAnsi="Times New Roman" w:cs="Times New Roman"/>
          <w:sz w:val="24"/>
          <w:szCs w:val="24"/>
        </w:rPr>
        <w:t xml:space="preserve"> formare continuă. Mă refer, în special, la dezvoltarea unor programe interdisci</w:t>
      </w:r>
      <w:r>
        <w:rPr>
          <w:rFonts w:ascii="Times New Roman" w:hAnsi="Times New Roman" w:cs="Times New Roman"/>
          <w:sz w:val="24"/>
          <w:szCs w:val="24"/>
        </w:rPr>
        <w:t>plinare, dublate de o componentă</w:t>
      </w:r>
      <w:r w:rsidR="00F9172B">
        <w:rPr>
          <w:rFonts w:ascii="Times New Roman" w:hAnsi="Times New Roman" w:cs="Times New Roman"/>
          <w:sz w:val="24"/>
          <w:szCs w:val="24"/>
        </w:rPr>
        <w:t xml:space="preserve"> informatică pentru a oferi mai multe șanse </w:t>
      </w:r>
      <w:r>
        <w:rPr>
          <w:rFonts w:ascii="Times New Roman" w:hAnsi="Times New Roman" w:cs="Times New Roman"/>
          <w:sz w:val="24"/>
          <w:szCs w:val="24"/>
        </w:rPr>
        <w:t>de inserție pe piața muncii absolvenților noștri;</w:t>
      </w:r>
    </w:p>
    <w:p w:rsidR="00DD36EE" w:rsidRDefault="00D24760" w:rsidP="00B707B8">
      <w:pPr>
        <w:pStyle w:val="BodyText"/>
        <w:numPr>
          <w:ilvl w:val="0"/>
          <w:numId w:val="14"/>
        </w:numPr>
        <w:spacing w:before="4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</w:t>
      </w:r>
      <w:r w:rsidR="00F9172B">
        <w:rPr>
          <w:rFonts w:ascii="Times New Roman" w:hAnsi="Times New Roman" w:cs="Times New Roman"/>
          <w:sz w:val="24"/>
          <w:szCs w:val="24"/>
        </w:rPr>
        <w:t>dinami</w:t>
      </w:r>
      <w:r>
        <w:rPr>
          <w:rFonts w:ascii="Times New Roman" w:hAnsi="Times New Roman" w:cs="Times New Roman"/>
          <w:sz w:val="24"/>
          <w:szCs w:val="24"/>
        </w:rPr>
        <w:t>cii economice</w:t>
      </w:r>
      <w:r w:rsidR="00F9172B">
        <w:rPr>
          <w:rFonts w:ascii="Times New Roman" w:hAnsi="Times New Roman" w:cs="Times New Roman"/>
          <w:sz w:val="24"/>
          <w:szCs w:val="24"/>
        </w:rPr>
        <w:t xml:space="preserve"> la nivel regional și național pentru a f</w:t>
      </w:r>
      <w:r w:rsidR="00F9172B" w:rsidRPr="00F9172B">
        <w:rPr>
          <w:rFonts w:ascii="Times New Roman" w:hAnsi="Times New Roman" w:cs="Times New Roman"/>
          <w:sz w:val="24"/>
          <w:szCs w:val="24"/>
        </w:rPr>
        <w:t>lexibiliza ofert</w:t>
      </w:r>
      <w:r w:rsidR="00F9172B">
        <w:rPr>
          <w:rFonts w:ascii="Times New Roman" w:hAnsi="Times New Roman" w:cs="Times New Roman"/>
          <w:sz w:val="24"/>
          <w:szCs w:val="24"/>
        </w:rPr>
        <w:t xml:space="preserve">a </w:t>
      </w:r>
      <w:r w:rsidR="00F9172B" w:rsidRPr="00F9172B">
        <w:rPr>
          <w:rFonts w:ascii="Times New Roman" w:hAnsi="Times New Roman" w:cs="Times New Roman"/>
          <w:sz w:val="24"/>
          <w:szCs w:val="24"/>
        </w:rPr>
        <w:t xml:space="preserve">de formare profesională </w:t>
      </w:r>
      <w:r>
        <w:rPr>
          <w:rFonts w:ascii="Times New Roman" w:hAnsi="Times New Roman" w:cs="Times New Roman"/>
          <w:sz w:val="24"/>
          <w:szCs w:val="24"/>
        </w:rPr>
        <w:t xml:space="preserve">a universității noastre, </w:t>
      </w:r>
      <w:r w:rsidR="00F9172B" w:rsidRPr="00F9172B">
        <w:rPr>
          <w:rFonts w:ascii="Times New Roman" w:hAnsi="Times New Roman" w:cs="Times New Roman"/>
          <w:sz w:val="24"/>
          <w:szCs w:val="24"/>
        </w:rPr>
        <w:t>în funcție de dinamica economică și s</w:t>
      </w:r>
      <w:r w:rsidR="00F9172B">
        <w:rPr>
          <w:rFonts w:ascii="Times New Roman" w:hAnsi="Times New Roman" w:cs="Times New Roman"/>
          <w:sz w:val="24"/>
          <w:szCs w:val="24"/>
        </w:rPr>
        <w:t>ocială la nivel național și reg</w:t>
      </w:r>
      <w:r w:rsidR="00F9172B" w:rsidRPr="00F9172B">
        <w:rPr>
          <w:rFonts w:ascii="Times New Roman" w:hAnsi="Times New Roman" w:cs="Times New Roman"/>
          <w:sz w:val="24"/>
          <w:szCs w:val="24"/>
        </w:rPr>
        <w:t>ional</w:t>
      </w:r>
      <w:r w:rsidR="00F9172B">
        <w:rPr>
          <w:rFonts w:ascii="Times New Roman" w:hAnsi="Times New Roman" w:cs="Times New Roman"/>
          <w:sz w:val="24"/>
          <w:szCs w:val="24"/>
        </w:rPr>
        <w:t>;</w:t>
      </w:r>
    </w:p>
    <w:p w:rsidR="00F9172B" w:rsidRPr="00D24760" w:rsidRDefault="00D24760" w:rsidP="00D24760">
      <w:pPr>
        <w:pStyle w:val="BodyText"/>
        <w:numPr>
          <w:ilvl w:val="0"/>
          <w:numId w:val="14"/>
        </w:numPr>
        <w:spacing w:before="4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F9172B">
        <w:rPr>
          <w:rFonts w:ascii="Times New Roman" w:hAnsi="Times New Roman" w:cs="Times New Roman"/>
          <w:sz w:val="24"/>
          <w:szCs w:val="24"/>
        </w:rPr>
        <w:t>ncuraja</w:t>
      </w:r>
      <w:r>
        <w:rPr>
          <w:rFonts w:ascii="Times New Roman" w:hAnsi="Times New Roman" w:cs="Times New Roman"/>
          <w:sz w:val="24"/>
          <w:szCs w:val="24"/>
        </w:rPr>
        <w:t xml:space="preserve">rea și </w:t>
      </w:r>
      <w:r w:rsidR="00F9172B">
        <w:rPr>
          <w:rFonts w:ascii="Times New Roman" w:hAnsi="Times New Roman" w:cs="Times New Roman"/>
          <w:sz w:val="24"/>
          <w:szCs w:val="24"/>
        </w:rPr>
        <w:t>sprijini</w:t>
      </w:r>
      <w:r w:rsidR="0047412C">
        <w:rPr>
          <w:rFonts w:ascii="Times New Roman" w:hAnsi="Times New Roman" w:cs="Times New Roman"/>
          <w:sz w:val="24"/>
          <w:szCs w:val="24"/>
        </w:rPr>
        <w:t>rea inițiativelor</w:t>
      </w:r>
      <w:r>
        <w:rPr>
          <w:rFonts w:ascii="Times New Roman" w:hAnsi="Times New Roman" w:cs="Times New Roman"/>
          <w:sz w:val="24"/>
          <w:szCs w:val="24"/>
        </w:rPr>
        <w:t xml:space="preserve"> facultăților/</w:t>
      </w:r>
      <w:r w:rsidR="00F9172B">
        <w:rPr>
          <w:rFonts w:ascii="Times New Roman" w:hAnsi="Times New Roman" w:cs="Times New Roman"/>
          <w:sz w:val="24"/>
          <w:szCs w:val="24"/>
        </w:rPr>
        <w:t xml:space="preserve">cadrelor didactice de a înființa </w:t>
      </w:r>
      <w:r>
        <w:rPr>
          <w:rFonts w:ascii="Times New Roman" w:hAnsi="Times New Roman" w:cs="Times New Roman"/>
          <w:sz w:val="24"/>
          <w:szCs w:val="24"/>
        </w:rPr>
        <w:t xml:space="preserve">și coordona </w:t>
      </w:r>
      <w:r w:rsidR="00F9172B">
        <w:rPr>
          <w:rFonts w:ascii="Times New Roman" w:hAnsi="Times New Roman" w:cs="Times New Roman"/>
          <w:sz w:val="24"/>
          <w:szCs w:val="24"/>
        </w:rPr>
        <w:t>noi programe de studiu car</w:t>
      </w:r>
      <w:r>
        <w:rPr>
          <w:rFonts w:ascii="Times New Roman" w:hAnsi="Times New Roman" w:cs="Times New Roman"/>
          <w:sz w:val="24"/>
          <w:szCs w:val="24"/>
        </w:rPr>
        <w:t xml:space="preserve">e vin în întâmpinarea solicitărilor </w:t>
      </w:r>
      <w:r w:rsidR="00F9172B">
        <w:rPr>
          <w:rFonts w:ascii="Times New Roman" w:hAnsi="Times New Roman" w:cs="Times New Roman"/>
          <w:sz w:val="24"/>
          <w:szCs w:val="24"/>
        </w:rPr>
        <w:t xml:space="preserve"> actuale</w:t>
      </w:r>
      <w:r>
        <w:rPr>
          <w:rFonts w:ascii="Times New Roman" w:hAnsi="Times New Roman" w:cs="Times New Roman"/>
          <w:sz w:val="24"/>
          <w:szCs w:val="24"/>
        </w:rPr>
        <w:t xml:space="preserve"> de pe piața muncii</w:t>
      </w:r>
      <w:r w:rsidR="00F91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72B" w:rsidRPr="00F9172B" w:rsidRDefault="00DD36EE" w:rsidP="00F9172B">
      <w:pPr>
        <w:pStyle w:val="BodyText"/>
        <w:numPr>
          <w:ilvl w:val="1"/>
          <w:numId w:val="1"/>
        </w:numPr>
        <w:spacing w:before="4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72B">
        <w:rPr>
          <w:rFonts w:ascii="Times New Roman" w:hAnsi="Times New Roman" w:cs="Times New Roman"/>
          <w:i/>
          <w:sz w:val="24"/>
          <w:szCs w:val="24"/>
        </w:rPr>
        <w:t>Activități de promovare</w:t>
      </w:r>
    </w:p>
    <w:p w:rsidR="00F9172B" w:rsidRDefault="00D24760" w:rsidP="00F9172B">
      <w:pPr>
        <w:pStyle w:val="BodyText"/>
        <w:numPr>
          <w:ilvl w:val="0"/>
          <w:numId w:val="15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172B">
        <w:rPr>
          <w:rFonts w:ascii="Times New Roman" w:hAnsi="Times New Roman" w:cs="Times New Roman"/>
          <w:sz w:val="24"/>
          <w:szCs w:val="24"/>
        </w:rPr>
        <w:t>olabora</w:t>
      </w:r>
      <w:r>
        <w:rPr>
          <w:rFonts w:ascii="Times New Roman" w:hAnsi="Times New Roman" w:cs="Times New Roman"/>
          <w:sz w:val="24"/>
          <w:szCs w:val="24"/>
        </w:rPr>
        <w:t>rea cu Departamentul de P</w:t>
      </w:r>
      <w:r w:rsidR="00F9172B">
        <w:rPr>
          <w:rFonts w:ascii="Times New Roman" w:hAnsi="Times New Roman" w:cs="Times New Roman"/>
          <w:sz w:val="24"/>
          <w:szCs w:val="24"/>
        </w:rPr>
        <w:t>romov</w:t>
      </w:r>
      <w:r>
        <w:rPr>
          <w:rFonts w:ascii="Times New Roman" w:hAnsi="Times New Roman" w:cs="Times New Roman"/>
          <w:sz w:val="24"/>
          <w:szCs w:val="24"/>
        </w:rPr>
        <w:t>are a</w:t>
      </w:r>
      <w:r w:rsidR="0047412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Universității „Alexandru I</w:t>
      </w:r>
      <w:r w:rsidR="00F9172B">
        <w:rPr>
          <w:rFonts w:ascii="Times New Roman" w:hAnsi="Times New Roman" w:cs="Times New Roman"/>
          <w:sz w:val="24"/>
          <w:szCs w:val="24"/>
        </w:rPr>
        <w:t>oan Cuza” din Iași</w:t>
      </w:r>
      <w:r>
        <w:rPr>
          <w:rFonts w:ascii="Times New Roman" w:hAnsi="Times New Roman" w:cs="Times New Roman"/>
          <w:sz w:val="24"/>
          <w:szCs w:val="24"/>
        </w:rPr>
        <w:t xml:space="preserve"> în vederea unei mai bune vizibilități a ofertei educaționale specifice Departamentului de Formare Continuă, Învățământ la Distanță și Învățământ cu Frecvență R</w:t>
      </w:r>
      <w:r w:rsidRPr="008D75A9">
        <w:rPr>
          <w:rFonts w:ascii="Times New Roman" w:hAnsi="Times New Roman" w:cs="Times New Roman"/>
          <w:sz w:val="24"/>
          <w:szCs w:val="24"/>
        </w:rPr>
        <w:t>edusă</w:t>
      </w:r>
      <w:r w:rsidR="00F9172B">
        <w:rPr>
          <w:rFonts w:ascii="Times New Roman" w:hAnsi="Times New Roman" w:cs="Times New Roman"/>
          <w:sz w:val="24"/>
          <w:szCs w:val="24"/>
        </w:rPr>
        <w:t>;</w:t>
      </w:r>
    </w:p>
    <w:p w:rsidR="00F9172B" w:rsidRDefault="00F9172B" w:rsidP="00F9172B">
      <w:pPr>
        <w:pStyle w:val="BodyText"/>
        <w:numPr>
          <w:ilvl w:val="0"/>
          <w:numId w:val="15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 urmări actualizarea informațiilor și o mai bună vizibilitate a </w:t>
      </w:r>
      <w:r w:rsidR="00D24760">
        <w:rPr>
          <w:rFonts w:ascii="Times New Roman" w:hAnsi="Times New Roman" w:cs="Times New Roman"/>
          <w:sz w:val="24"/>
          <w:szCs w:val="24"/>
        </w:rPr>
        <w:t xml:space="preserve">lor de pe site-ul universității, dar </w:t>
      </w:r>
      <w:r>
        <w:rPr>
          <w:rFonts w:ascii="Times New Roman" w:hAnsi="Times New Roman" w:cs="Times New Roman"/>
          <w:sz w:val="24"/>
          <w:szCs w:val="24"/>
        </w:rPr>
        <w:t>și la nivelul facultăților</w:t>
      </w:r>
      <w:r w:rsidR="00D24760">
        <w:rPr>
          <w:rFonts w:ascii="Times New Roman" w:hAnsi="Times New Roman" w:cs="Times New Roman"/>
          <w:sz w:val="24"/>
          <w:szCs w:val="24"/>
        </w:rPr>
        <w:t xml:space="preserve">. Voi propune </w:t>
      </w:r>
      <w:r>
        <w:rPr>
          <w:rFonts w:ascii="Times New Roman" w:hAnsi="Times New Roman" w:cs="Times New Roman"/>
          <w:sz w:val="24"/>
          <w:szCs w:val="24"/>
        </w:rPr>
        <w:t>o prezentare mai dinamică</w:t>
      </w:r>
      <w:r w:rsidR="001D60B8">
        <w:rPr>
          <w:rFonts w:ascii="Times New Roman" w:hAnsi="Times New Roman" w:cs="Times New Roman"/>
          <w:sz w:val="24"/>
          <w:szCs w:val="24"/>
        </w:rPr>
        <w:t xml:space="preserve"> și eficientă</w:t>
      </w:r>
      <w:r>
        <w:rPr>
          <w:rFonts w:ascii="Times New Roman" w:hAnsi="Times New Roman" w:cs="Times New Roman"/>
          <w:sz w:val="24"/>
          <w:szCs w:val="24"/>
        </w:rPr>
        <w:t xml:space="preserve"> a ofertei educaționale și a informațiilor utile pentru cei interesați; </w:t>
      </w:r>
    </w:p>
    <w:p w:rsidR="00F9172B" w:rsidRDefault="001D60B8" w:rsidP="00F9172B">
      <w:pPr>
        <w:pStyle w:val="BodyText"/>
        <w:numPr>
          <w:ilvl w:val="0"/>
          <w:numId w:val="15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172B">
        <w:rPr>
          <w:rFonts w:ascii="Times New Roman" w:hAnsi="Times New Roman" w:cs="Times New Roman"/>
          <w:sz w:val="24"/>
          <w:szCs w:val="24"/>
        </w:rPr>
        <w:t>labora</w:t>
      </w:r>
      <w:r>
        <w:rPr>
          <w:rFonts w:ascii="Times New Roman" w:hAnsi="Times New Roman" w:cs="Times New Roman"/>
          <w:sz w:val="24"/>
          <w:szCs w:val="24"/>
        </w:rPr>
        <w:t xml:space="preserve">rea </w:t>
      </w:r>
      <w:r w:rsidR="00F9172B">
        <w:rPr>
          <w:rFonts w:ascii="Times New Roman" w:hAnsi="Times New Roman" w:cs="Times New Roman"/>
          <w:sz w:val="24"/>
          <w:szCs w:val="24"/>
        </w:rPr>
        <w:t>de materiale publ</w:t>
      </w:r>
      <w:r>
        <w:rPr>
          <w:rFonts w:ascii="Times New Roman" w:hAnsi="Times New Roman" w:cs="Times New Roman"/>
          <w:sz w:val="24"/>
          <w:szCs w:val="24"/>
        </w:rPr>
        <w:t>icitare care vor fi difuzate punctual</w:t>
      </w:r>
      <w:r w:rsidR="00F9172B">
        <w:rPr>
          <w:rFonts w:ascii="Times New Roman" w:hAnsi="Times New Roman" w:cs="Times New Roman"/>
          <w:sz w:val="24"/>
          <w:szCs w:val="24"/>
        </w:rPr>
        <w:t xml:space="preserve"> în zone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9172B">
        <w:rPr>
          <w:rFonts w:ascii="Times New Roman" w:hAnsi="Times New Roman" w:cs="Times New Roman"/>
          <w:sz w:val="24"/>
          <w:szCs w:val="24"/>
        </w:rPr>
        <w:t xml:space="preserve"> de interes;</w:t>
      </w:r>
    </w:p>
    <w:p w:rsidR="00F9172B" w:rsidRDefault="00965DEA" w:rsidP="00F9172B">
      <w:pPr>
        <w:pStyle w:val="BodyText"/>
        <w:numPr>
          <w:ilvl w:val="0"/>
          <w:numId w:val="15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Organizarea de dezbateri</w:t>
      </w:r>
      <w:r w:rsidR="00F9172B">
        <w:rPr>
          <w:rFonts w:ascii="Times New Roman" w:hAnsi="Times New Roman" w:cs="Times New Roman"/>
          <w:sz w:val="24"/>
          <w:szCs w:val="24"/>
        </w:rPr>
        <w:t>, mese rotunde și conferințe cu potențiali beneficiari</w:t>
      </w:r>
      <w:r>
        <w:rPr>
          <w:rFonts w:ascii="Times New Roman" w:hAnsi="Times New Roman" w:cs="Times New Roman"/>
          <w:sz w:val="24"/>
          <w:szCs w:val="24"/>
        </w:rPr>
        <w:t>, activități</w:t>
      </w:r>
      <w:r w:rsidR="00F9172B">
        <w:rPr>
          <w:rFonts w:ascii="Times New Roman" w:hAnsi="Times New Roman" w:cs="Times New Roman"/>
          <w:sz w:val="24"/>
          <w:szCs w:val="24"/>
        </w:rPr>
        <w:t xml:space="preserve"> care vor avea ca scop </w:t>
      </w:r>
      <w:r>
        <w:rPr>
          <w:rFonts w:ascii="Times New Roman" w:hAnsi="Times New Roman" w:cs="Times New Roman"/>
          <w:sz w:val="24"/>
          <w:szCs w:val="24"/>
        </w:rPr>
        <w:t>(și) promovarea Departamentului de Formare Continuă, Învățământ la Distanță și Învățământ cu Frecvență R</w:t>
      </w:r>
      <w:r w:rsidRPr="008D75A9">
        <w:rPr>
          <w:rFonts w:ascii="Times New Roman" w:hAnsi="Times New Roman" w:cs="Times New Roman"/>
          <w:sz w:val="24"/>
          <w:szCs w:val="24"/>
        </w:rPr>
        <w:t>edusă</w:t>
      </w:r>
      <w:r w:rsidR="00F917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172B" w:rsidRDefault="00965DEA" w:rsidP="00F9172B">
      <w:pPr>
        <w:pStyle w:val="BodyText"/>
        <w:numPr>
          <w:ilvl w:val="0"/>
          <w:numId w:val="15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9172B">
        <w:rPr>
          <w:rFonts w:ascii="Times New Roman" w:hAnsi="Times New Roman" w:cs="Times New Roman"/>
          <w:sz w:val="24"/>
          <w:szCs w:val="24"/>
        </w:rPr>
        <w:t>ealiza</w:t>
      </w:r>
      <w:r>
        <w:rPr>
          <w:rFonts w:ascii="Times New Roman" w:hAnsi="Times New Roman" w:cs="Times New Roman"/>
          <w:sz w:val="24"/>
          <w:szCs w:val="24"/>
        </w:rPr>
        <w:t>rea</w:t>
      </w:r>
      <w:r w:rsidR="00F9172B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>ui</w:t>
      </w:r>
      <w:r w:rsidR="00F9172B">
        <w:rPr>
          <w:rFonts w:ascii="Times New Roman" w:hAnsi="Times New Roman" w:cs="Times New Roman"/>
          <w:sz w:val="24"/>
          <w:szCs w:val="24"/>
        </w:rPr>
        <w:t xml:space="preserve"> parteneriat cu organizațiile studențești</w:t>
      </w:r>
      <w:r>
        <w:rPr>
          <w:rFonts w:ascii="Times New Roman" w:hAnsi="Times New Roman" w:cs="Times New Roman"/>
          <w:sz w:val="24"/>
          <w:szCs w:val="24"/>
        </w:rPr>
        <w:t xml:space="preserve"> din universitatea noastră</w:t>
      </w:r>
      <w:r w:rsidR="00F9172B">
        <w:rPr>
          <w:rFonts w:ascii="Times New Roman" w:hAnsi="Times New Roman" w:cs="Times New Roman"/>
          <w:sz w:val="24"/>
          <w:szCs w:val="24"/>
        </w:rPr>
        <w:t xml:space="preserve"> pentru o mai </w:t>
      </w:r>
      <w:r>
        <w:rPr>
          <w:rFonts w:ascii="Times New Roman" w:hAnsi="Times New Roman" w:cs="Times New Roman"/>
          <w:sz w:val="24"/>
          <w:szCs w:val="24"/>
        </w:rPr>
        <w:t>bună promovare a Departamentului de Formare Continuă, Învățământ la Distanță și Învățământ cu Frecvență R</w:t>
      </w:r>
      <w:r w:rsidRPr="008D75A9">
        <w:rPr>
          <w:rFonts w:ascii="Times New Roman" w:hAnsi="Times New Roman" w:cs="Times New Roman"/>
          <w:sz w:val="24"/>
          <w:szCs w:val="24"/>
        </w:rPr>
        <w:t>edusă</w:t>
      </w:r>
      <w:r w:rsidR="00F917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172B" w:rsidRDefault="00F9172B" w:rsidP="00F9172B">
      <w:pPr>
        <w:pStyle w:val="BodyText"/>
        <w:numPr>
          <w:ilvl w:val="0"/>
          <w:numId w:val="15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În cadrul </w:t>
      </w:r>
      <w:r w:rsidR="00965DEA">
        <w:rPr>
          <w:rFonts w:ascii="Times New Roman" w:hAnsi="Times New Roman" w:cs="Times New Roman"/>
          <w:sz w:val="24"/>
          <w:szCs w:val="24"/>
        </w:rPr>
        <w:t>activităților</w:t>
      </w:r>
      <w:r>
        <w:rPr>
          <w:rFonts w:ascii="Times New Roman" w:hAnsi="Times New Roman" w:cs="Times New Roman"/>
          <w:sz w:val="24"/>
          <w:szCs w:val="24"/>
        </w:rPr>
        <w:t xml:space="preserve"> de promovare</w:t>
      </w:r>
      <w:r w:rsidR="0047412C">
        <w:rPr>
          <w:rFonts w:ascii="Times New Roman" w:hAnsi="Times New Roman" w:cs="Times New Roman"/>
          <w:sz w:val="24"/>
          <w:szCs w:val="24"/>
        </w:rPr>
        <w:t xml:space="preserve"> a universității noastre</w:t>
      </w:r>
      <w:r w:rsidR="00965D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voi propune și prezenta</w:t>
      </w:r>
      <w:r w:rsidR="00965DEA">
        <w:rPr>
          <w:rFonts w:ascii="Times New Roman" w:hAnsi="Times New Roman" w:cs="Times New Roman"/>
          <w:sz w:val="24"/>
          <w:szCs w:val="24"/>
        </w:rPr>
        <w:t>rea ofertei Departamentului de Formare Continuă, Învățământ la Distanță și Învățământ cu Frecvență R</w:t>
      </w:r>
      <w:r w:rsidR="00965DEA" w:rsidRPr="008D75A9">
        <w:rPr>
          <w:rFonts w:ascii="Times New Roman" w:hAnsi="Times New Roman" w:cs="Times New Roman"/>
          <w:sz w:val="24"/>
          <w:szCs w:val="24"/>
        </w:rPr>
        <w:t>edusă</w:t>
      </w:r>
      <w:r w:rsidR="00965DEA">
        <w:rPr>
          <w:rFonts w:ascii="Times New Roman" w:hAnsi="Times New Roman" w:cs="Times New Roman"/>
          <w:sz w:val="24"/>
          <w:szCs w:val="24"/>
        </w:rPr>
        <w:t>;</w:t>
      </w:r>
    </w:p>
    <w:p w:rsidR="00F9172B" w:rsidRDefault="00F9172B" w:rsidP="00F9172B">
      <w:pPr>
        <w:pStyle w:val="BodyText"/>
        <w:numPr>
          <w:ilvl w:val="0"/>
          <w:numId w:val="15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în ate</w:t>
      </w:r>
      <w:r w:rsidR="00965DEA">
        <w:rPr>
          <w:rFonts w:ascii="Times New Roman" w:hAnsi="Times New Roman" w:cs="Times New Roman"/>
          <w:sz w:val="24"/>
          <w:szCs w:val="24"/>
        </w:rPr>
        <w:t>nție promovarea Departamentului de Formare Continuă, Învățământ la Distanță și Învățământ cu Frecvență R</w:t>
      </w:r>
      <w:r w:rsidR="00965DEA" w:rsidRPr="008D75A9">
        <w:rPr>
          <w:rFonts w:ascii="Times New Roman" w:hAnsi="Times New Roman" w:cs="Times New Roman"/>
          <w:sz w:val="24"/>
          <w:szCs w:val="24"/>
        </w:rPr>
        <w:t>edusă</w:t>
      </w:r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Pr="00965DEA">
        <w:rPr>
          <w:rFonts w:ascii="Times New Roman" w:hAnsi="Times New Roman" w:cs="Times New Roman"/>
          <w:i/>
          <w:sz w:val="24"/>
          <w:szCs w:val="24"/>
        </w:rPr>
        <w:t>new media</w:t>
      </w:r>
      <w:r w:rsidR="00965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dar și în </w:t>
      </w:r>
      <w:r w:rsidR="0047412C" w:rsidRPr="0047412C">
        <w:rPr>
          <w:rFonts w:ascii="Times New Roman" w:hAnsi="Times New Roman" w:cs="Times New Roman"/>
          <w:i/>
          <w:sz w:val="24"/>
          <w:szCs w:val="24"/>
        </w:rPr>
        <w:t>mass</w:t>
      </w:r>
      <w:r w:rsidR="0047412C">
        <w:rPr>
          <w:rFonts w:ascii="Times New Roman" w:hAnsi="Times New Roman" w:cs="Times New Roman"/>
          <w:sz w:val="24"/>
          <w:szCs w:val="24"/>
        </w:rPr>
        <w:t>-</w:t>
      </w:r>
      <w:r w:rsidRPr="00965DEA">
        <w:rPr>
          <w:rFonts w:ascii="Times New Roman" w:hAnsi="Times New Roman" w:cs="Times New Roman"/>
          <w:i/>
          <w:sz w:val="24"/>
          <w:szCs w:val="24"/>
        </w:rPr>
        <w:t>media clasic</w:t>
      </w:r>
      <w:r w:rsidR="0047412C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(televiziune, radio, presă)</w:t>
      </w:r>
      <w:r w:rsidR="00965DEA">
        <w:rPr>
          <w:rFonts w:ascii="Times New Roman" w:hAnsi="Times New Roman" w:cs="Times New Roman"/>
          <w:sz w:val="24"/>
          <w:szCs w:val="24"/>
        </w:rPr>
        <w:t>;</w:t>
      </w:r>
    </w:p>
    <w:p w:rsidR="00F9172B" w:rsidRDefault="00965DEA" w:rsidP="00F9172B">
      <w:pPr>
        <w:pStyle w:val="BodyText"/>
        <w:numPr>
          <w:ilvl w:val="0"/>
          <w:numId w:val="15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172B">
        <w:rPr>
          <w:rFonts w:ascii="Times New Roman" w:hAnsi="Times New Roman" w:cs="Times New Roman"/>
          <w:sz w:val="24"/>
          <w:szCs w:val="24"/>
        </w:rPr>
        <w:t>niți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F917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unor </w:t>
      </w:r>
      <w:r w:rsidR="00F9172B">
        <w:rPr>
          <w:rFonts w:ascii="Times New Roman" w:hAnsi="Times New Roman" w:cs="Times New Roman"/>
          <w:sz w:val="24"/>
          <w:szCs w:val="24"/>
        </w:rPr>
        <w:t>întâlniri anuale cu promoțiile care au absolvit programe</w:t>
      </w:r>
      <w:r>
        <w:rPr>
          <w:rFonts w:ascii="Times New Roman" w:hAnsi="Times New Roman" w:cs="Times New Roman"/>
          <w:sz w:val="24"/>
          <w:szCs w:val="24"/>
        </w:rPr>
        <w:t>le de studii ale Departamentului de Formare Continuă, Învățământ la Distanță și Învățământ cu Frecvență R</w:t>
      </w:r>
      <w:r w:rsidRPr="008D75A9">
        <w:rPr>
          <w:rFonts w:ascii="Times New Roman" w:hAnsi="Times New Roman" w:cs="Times New Roman"/>
          <w:sz w:val="24"/>
          <w:szCs w:val="24"/>
        </w:rPr>
        <w:t>edusă</w:t>
      </w:r>
      <w:r>
        <w:rPr>
          <w:rFonts w:ascii="Times New Roman" w:hAnsi="Times New Roman" w:cs="Times New Roman"/>
          <w:sz w:val="24"/>
          <w:szCs w:val="24"/>
        </w:rPr>
        <w:t>. Absolvenții noștri de ID/IFR vor putea</w:t>
      </w:r>
      <w:r w:rsidR="00F9172B">
        <w:rPr>
          <w:rFonts w:ascii="Times New Roman" w:hAnsi="Times New Roman" w:cs="Times New Roman"/>
          <w:sz w:val="24"/>
          <w:szCs w:val="24"/>
        </w:rPr>
        <w:t xml:space="preserve"> deveni eficienți agenți de promovare a departamentului;</w:t>
      </w:r>
    </w:p>
    <w:p w:rsidR="00F9172B" w:rsidRPr="00DD36EE" w:rsidRDefault="00965DEA" w:rsidP="00F9172B">
      <w:pPr>
        <w:pStyle w:val="BodyText"/>
        <w:numPr>
          <w:ilvl w:val="0"/>
          <w:numId w:val="15"/>
        </w:num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9172B">
        <w:rPr>
          <w:rFonts w:ascii="Times New Roman" w:hAnsi="Times New Roman" w:cs="Times New Roman"/>
          <w:sz w:val="24"/>
          <w:szCs w:val="24"/>
        </w:rPr>
        <w:t>obiliza</w:t>
      </w:r>
      <w:r>
        <w:rPr>
          <w:rFonts w:ascii="Times New Roman" w:hAnsi="Times New Roman" w:cs="Times New Roman"/>
          <w:sz w:val="24"/>
          <w:szCs w:val="24"/>
        </w:rPr>
        <w:t xml:space="preserve">rea cadrelor didactice și a studenților </w:t>
      </w:r>
      <w:r w:rsidR="00F9172B">
        <w:rPr>
          <w:rFonts w:ascii="Times New Roman" w:hAnsi="Times New Roman" w:cs="Times New Roman"/>
          <w:sz w:val="24"/>
          <w:szCs w:val="24"/>
        </w:rPr>
        <w:t>Departamentul</w:t>
      </w:r>
      <w:r>
        <w:rPr>
          <w:rFonts w:ascii="Times New Roman" w:hAnsi="Times New Roman" w:cs="Times New Roman"/>
          <w:sz w:val="24"/>
          <w:szCs w:val="24"/>
        </w:rPr>
        <w:t>ui de Comunicare și Relații Publice a F</w:t>
      </w:r>
      <w:r w:rsidR="00F9172B">
        <w:rPr>
          <w:rFonts w:ascii="Times New Roman" w:hAnsi="Times New Roman" w:cs="Times New Roman"/>
          <w:sz w:val="24"/>
          <w:szCs w:val="24"/>
        </w:rPr>
        <w:t>acultății de Filosofie și Științe Social-Politice să inițieze o campani</w:t>
      </w:r>
      <w:r>
        <w:rPr>
          <w:rFonts w:ascii="Times New Roman" w:hAnsi="Times New Roman" w:cs="Times New Roman"/>
          <w:sz w:val="24"/>
          <w:szCs w:val="24"/>
        </w:rPr>
        <w:t>e de promovare a Departamentului de Formare Continuă, Învățământ la Distanță și Învățământ cu Frecvență R</w:t>
      </w:r>
      <w:r w:rsidRPr="008D75A9">
        <w:rPr>
          <w:rFonts w:ascii="Times New Roman" w:hAnsi="Times New Roman" w:cs="Times New Roman"/>
          <w:sz w:val="24"/>
          <w:szCs w:val="24"/>
        </w:rPr>
        <w:t>edusă</w:t>
      </w:r>
      <w:r w:rsidR="00F9172B">
        <w:rPr>
          <w:rFonts w:ascii="Times New Roman" w:hAnsi="Times New Roman" w:cs="Times New Roman"/>
          <w:sz w:val="24"/>
          <w:szCs w:val="24"/>
        </w:rPr>
        <w:t xml:space="preserve">, fapt care ar putea fi asimilat practicii de specialitate.   </w:t>
      </w:r>
    </w:p>
    <w:p w:rsidR="008D75A9" w:rsidRDefault="008D75A9" w:rsidP="008D75A9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A9" w:rsidRDefault="008D75A9" w:rsidP="008D75A9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EA" w:rsidRDefault="00965DEA" w:rsidP="008D75A9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EA" w:rsidRDefault="00965DEA" w:rsidP="008D75A9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EA" w:rsidRDefault="00965DEA" w:rsidP="008D75A9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EA" w:rsidRDefault="00965DEA" w:rsidP="008D75A9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552F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Prof. univ. dr. Nicu GAVRILUȚĂ</w:t>
      </w:r>
    </w:p>
    <w:p w:rsidR="00965DEA" w:rsidRDefault="00B03AA5" w:rsidP="008D75A9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65DEA">
        <w:rPr>
          <w:rFonts w:ascii="Times New Roman" w:hAnsi="Times New Roman" w:cs="Times New Roman"/>
          <w:b/>
          <w:sz w:val="24"/>
          <w:szCs w:val="24"/>
        </w:rPr>
        <w:t>.12.2020</w:t>
      </w:r>
      <w:r w:rsidR="004771F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771FD" w:rsidRPr="008D75A9" w:rsidRDefault="00653276" w:rsidP="008D75A9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55880</wp:posOffset>
            </wp:positionV>
            <wp:extent cx="1247775" cy="609600"/>
            <wp:effectExtent l="19050" t="0" r="9525" b="0"/>
            <wp:wrapThrough wrapText="bothSides">
              <wp:wrapPolygon edited="0">
                <wp:start x="20116" y="0"/>
                <wp:lineTo x="4617" y="1350"/>
                <wp:lineTo x="-330" y="9450"/>
                <wp:lineTo x="3627" y="20925"/>
                <wp:lineTo x="3957" y="20925"/>
                <wp:lineTo x="10223" y="20925"/>
                <wp:lineTo x="15829" y="20925"/>
                <wp:lineTo x="16818" y="18225"/>
                <wp:lineTo x="14510" y="10800"/>
                <wp:lineTo x="14840" y="10800"/>
                <wp:lineTo x="21765" y="675"/>
                <wp:lineTo x="21765" y="0"/>
                <wp:lineTo x="2011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1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sectPr w:rsidR="004771FD" w:rsidRPr="008D75A9" w:rsidSect="008D75A9">
      <w:headerReference w:type="default" r:id="rId32"/>
      <w:footerReference w:type="default" r:id="rId33"/>
      <w:type w:val="continuous"/>
      <w:pgSz w:w="11910" w:h="1684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87" w:rsidRDefault="00267987" w:rsidP="008D75A9">
      <w:r>
        <w:separator/>
      </w:r>
    </w:p>
  </w:endnote>
  <w:endnote w:type="continuationSeparator" w:id="1">
    <w:p w:rsidR="00267987" w:rsidRDefault="00267987" w:rsidP="008D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020"/>
      <w:docPartObj>
        <w:docPartGallery w:val="Page Numbers (Bottom of Page)"/>
        <w:docPartUnique/>
      </w:docPartObj>
    </w:sdtPr>
    <w:sdtContent>
      <w:p w:rsidR="00965DEA" w:rsidRDefault="00286DCB">
        <w:pPr>
          <w:pStyle w:val="Footer"/>
          <w:jc w:val="center"/>
        </w:pPr>
        <w:fldSimple w:instr=" PAGE   \* MERGEFORMAT ">
          <w:r w:rsidR="00564A15">
            <w:rPr>
              <w:noProof/>
            </w:rPr>
            <w:t>1</w:t>
          </w:r>
        </w:fldSimple>
      </w:p>
    </w:sdtContent>
  </w:sdt>
  <w:p w:rsidR="00965DEA" w:rsidRDefault="00965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87" w:rsidRDefault="00267987" w:rsidP="008D75A9">
      <w:r>
        <w:separator/>
      </w:r>
    </w:p>
  </w:footnote>
  <w:footnote w:type="continuationSeparator" w:id="1">
    <w:p w:rsidR="00267987" w:rsidRDefault="00267987" w:rsidP="008D7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EA" w:rsidRDefault="00965DEA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295275</wp:posOffset>
          </wp:positionH>
          <wp:positionV relativeFrom="paragraph">
            <wp:posOffset>-316230</wp:posOffset>
          </wp:positionV>
          <wp:extent cx="6965334" cy="1162050"/>
          <wp:effectExtent l="19050" t="0" r="6966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436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DEA" w:rsidRDefault="00965DEA">
    <w:pPr>
      <w:pStyle w:val="Header"/>
    </w:pPr>
  </w:p>
  <w:p w:rsidR="00965DEA" w:rsidRDefault="00965DEA">
    <w:pPr>
      <w:pStyle w:val="Header"/>
    </w:pPr>
  </w:p>
  <w:p w:rsidR="00965DEA" w:rsidRDefault="00965DEA">
    <w:pPr>
      <w:pStyle w:val="Header"/>
    </w:pPr>
  </w:p>
  <w:p w:rsidR="00965DEA" w:rsidRDefault="00965DEA">
    <w:pPr>
      <w:pStyle w:val="Header"/>
    </w:pPr>
  </w:p>
  <w:p w:rsidR="00965DEA" w:rsidRDefault="00965D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E62"/>
    <w:multiLevelType w:val="multilevel"/>
    <w:tmpl w:val="355E9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A539C0"/>
    <w:multiLevelType w:val="hybridMultilevel"/>
    <w:tmpl w:val="80943A2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1C63A80"/>
    <w:multiLevelType w:val="hybridMultilevel"/>
    <w:tmpl w:val="F5789A0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4F333C"/>
    <w:multiLevelType w:val="multilevel"/>
    <w:tmpl w:val="8420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43250"/>
    <w:multiLevelType w:val="hybridMultilevel"/>
    <w:tmpl w:val="D542F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16A0E"/>
    <w:multiLevelType w:val="hybridMultilevel"/>
    <w:tmpl w:val="E31072B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CD3367"/>
    <w:multiLevelType w:val="hybridMultilevel"/>
    <w:tmpl w:val="689A526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0F7CA7"/>
    <w:multiLevelType w:val="hybridMultilevel"/>
    <w:tmpl w:val="F038424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500997"/>
    <w:multiLevelType w:val="hybridMultilevel"/>
    <w:tmpl w:val="216EFDA6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3272EF"/>
    <w:multiLevelType w:val="multilevel"/>
    <w:tmpl w:val="826E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upperLetter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0">
    <w:nsid w:val="2AE66651"/>
    <w:multiLevelType w:val="hybridMultilevel"/>
    <w:tmpl w:val="DEF016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15C24"/>
    <w:multiLevelType w:val="multilevel"/>
    <w:tmpl w:val="2CD09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67609A"/>
    <w:multiLevelType w:val="hybridMultilevel"/>
    <w:tmpl w:val="180E29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E07EC"/>
    <w:multiLevelType w:val="hybridMultilevel"/>
    <w:tmpl w:val="1BD8A5E6"/>
    <w:lvl w:ilvl="0" w:tplc="04180015">
      <w:start w:val="1"/>
      <w:numFmt w:val="upperLetter"/>
      <w:lvlText w:val="%1."/>
      <w:lvlJc w:val="left"/>
      <w:pPr>
        <w:ind w:left="13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94" w:hanging="360"/>
      </w:pPr>
    </w:lvl>
    <w:lvl w:ilvl="2" w:tplc="0418001B" w:tentative="1">
      <w:start w:val="1"/>
      <w:numFmt w:val="lowerRoman"/>
      <w:lvlText w:val="%3."/>
      <w:lvlJc w:val="right"/>
      <w:pPr>
        <w:ind w:left="2814" w:hanging="180"/>
      </w:pPr>
    </w:lvl>
    <w:lvl w:ilvl="3" w:tplc="0418000F" w:tentative="1">
      <w:start w:val="1"/>
      <w:numFmt w:val="decimal"/>
      <w:lvlText w:val="%4."/>
      <w:lvlJc w:val="left"/>
      <w:pPr>
        <w:ind w:left="3534" w:hanging="360"/>
      </w:pPr>
    </w:lvl>
    <w:lvl w:ilvl="4" w:tplc="04180019" w:tentative="1">
      <w:start w:val="1"/>
      <w:numFmt w:val="lowerLetter"/>
      <w:lvlText w:val="%5."/>
      <w:lvlJc w:val="left"/>
      <w:pPr>
        <w:ind w:left="4254" w:hanging="360"/>
      </w:pPr>
    </w:lvl>
    <w:lvl w:ilvl="5" w:tplc="0418001B" w:tentative="1">
      <w:start w:val="1"/>
      <w:numFmt w:val="lowerRoman"/>
      <w:lvlText w:val="%6."/>
      <w:lvlJc w:val="right"/>
      <w:pPr>
        <w:ind w:left="4974" w:hanging="180"/>
      </w:pPr>
    </w:lvl>
    <w:lvl w:ilvl="6" w:tplc="0418000F" w:tentative="1">
      <w:start w:val="1"/>
      <w:numFmt w:val="decimal"/>
      <w:lvlText w:val="%7."/>
      <w:lvlJc w:val="left"/>
      <w:pPr>
        <w:ind w:left="5694" w:hanging="360"/>
      </w:pPr>
    </w:lvl>
    <w:lvl w:ilvl="7" w:tplc="04180019" w:tentative="1">
      <w:start w:val="1"/>
      <w:numFmt w:val="lowerLetter"/>
      <w:lvlText w:val="%8."/>
      <w:lvlJc w:val="left"/>
      <w:pPr>
        <w:ind w:left="6414" w:hanging="360"/>
      </w:pPr>
    </w:lvl>
    <w:lvl w:ilvl="8" w:tplc="0418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>
    <w:nsid w:val="75B16A34"/>
    <w:multiLevelType w:val="hybridMultilevel"/>
    <w:tmpl w:val="3ED01A4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707D1B"/>
    <w:multiLevelType w:val="hybridMultilevel"/>
    <w:tmpl w:val="84CE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3611C"/>
    <w:multiLevelType w:val="hybridMultilevel"/>
    <w:tmpl w:val="59662D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F427BF"/>
    <w:multiLevelType w:val="hybridMultilevel"/>
    <w:tmpl w:val="06F2C9A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7"/>
  </w:num>
  <w:num w:numId="14">
    <w:abstractNumId w:val="14"/>
  </w:num>
  <w:num w:numId="15">
    <w:abstractNumId w:val="7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2C53"/>
    <w:rsid w:val="000726D7"/>
    <w:rsid w:val="000A79B2"/>
    <w:rsid w:val="000C339E"/>
    <w:rsid w:val="000C6714"/>
    <w:rsid w:val="001C0591"/>
    <w:rsid w:val="001D60B8"/>
    <w:rsid w:val="001F4032"/>
    <w:rsid w:val="002445B4"/>
    <w:rsid w:val="00265AA0"/>
    <w:rsid w:val="00267987"/>
    <w:rsid w:val="00286DCB"/>
    <w:rsid w:val="002B44DF"/>
    <w:rsid w:val="002B6C11"/>
    <w:rsid w:val="002F0820"/>
    <w:rsid w:val="00306EB5"/>
    <w:rsid w:val="0034004C"/>
    <w:rsid w:val="00425A20"/>
    <w:rsid w:val="00464B3D"/>
    <w:rsid w:val="0047412C"/>
    <w:rsid w:val="004771FD"/>
    <w:rsid w:val="004B03E0"/>
    <w:rsid w:val="00516633"/>
    <w:rsid w:val="00552F49"/>
    <w:rsid w:val="00564A15"/>
    <w:rsid w:val="005E28CA"/>
    <w:rsid w:val="00600312"/>
    <w:rsid w:val="00653276"/>
    <w:rsid w:val="0066742F"/>
    <w:rsid w:val="00690E6F"/>
    <w:rsid w:val="00701ED5"/>
    <w:rsid w:val="00715EB4"/>
    <w:rsid w:val="007B7C70"/>
    <w:rsid w:val="007E65B5"/>
    <w:rsid w:val="00860EE5"/>
    <w:rsid w:val="008D75A9"/>
    <w:rsid w:val="008F7469"/>
    <w:rsid w:val="009045D2"/>
    <w:rsid w:val="00917A61"/>
    <w:rsid w:val="00950110"/>
    <w:rsid w:val="00952851"/>
    <w:rsid w:val="00965DEA"/>
    <w:rsid w:val="00967528"/>
    <w:rsid w:val="009A3870"/>
    <w:rsid w:val="009C5099"/>
    <w:rsid w:val="009E7155"/>
    <w:rsid w:val="009F2BD9"/>
    <w:rsid w:val="009F7D3A"/>
    <w:rsid w:val="00A10868"/>
    <w:rsid w:val="00A60CD5"/>
    <w:rsid w:val="00B03AA5"/>
    <w:rsid w:val="00B1082C"/>
    <w:rsid w:val="00B707B8"/>
    <w:rsid w:val="00BF5476"/>
    <w:rsid w:val="00C10DA9"/>
    <w:rsid w:val="00C5205E"/>
    <w:rsid w:val="00C575A4"/>
    <w:rsid w:val="00D02C53"/>
    <w:rsid w:val="00D24760"/>
    <w:rsid w:val="00D413AC"/>
    <w:rsid w:val="00DB5A01"/>
    <w:rsid w:val="00DD36EE"/>
    <w:rsid w:val="00E21203"/>
    <w:rsid w:val="00E73F8D"/>
    <w:rsid w:val="00EA0203"/>
    <w:rsid w:val="00F36838"/>
    <w:rsid w:val="00F9172B"/>
    <w:rsid w:val="00FC116A"/>
    <w:rsid w:val="00FC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7D3A"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rsid w:val="009F7D3A"/>
    <w:pPr>
      <w:spacing w:before="1"/>
      <w:ind w:left="47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5A9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7D3A"/>
  </w:style>
  <w:style w:type="paragraph" w:styleId="ListParagraph">
    <w:name w:val="List Paragraph"/>
    <w:basedOn w:val="Normal"/>
    <w:uiPriority w:val="34"/>
    <w:qFormat/>
    <w:rsid w:val="009F7D3A"/>
  </w:style>
  <w:style w:type="paragraph" w:customStyle="1" w:styleId="TableParagraph">
    <w:name w:val="Table Paragraph"/>
    <w:basedOn w:val="Normal"/>
    <w:uiPriority w:val="1"/>
    <w:qFormat/>
    <w:rsid w:val="009F7D3A"/>
  </w:style>
  <w:style w:type="paragraph" w:styleId="Header">
    <w:name w:val="header"/>
    <w:basedOn w:val="Normal"/>
    <w:link w:val="HeaderChar"/>
    <w:uiPriority w:val="99"/>
    <w:unhideWhenUsed/>
    <w:rsid w:val="008D7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A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D7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A9"/>
    <w:rPr>
      <w:rFonts w:ascii="Calibri" w:eastAsia="Calibri" w:hAnsi="Calibri" w:cs="Calibri"/>
      <w:lang w:val="ro-RO"/>
    </w:rPr>
  </w:style>
  <w:style w:type="character" w:styleId="Hyperlink">
    <w:name w:val="Hyperlink"/>
    <w:unhideWhenUsed/>
    <w:rsid w:val="008D75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7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paragraph" w:styleId="NormalWeb">
    <w:name w:val="Normal (Web)"/>
    <w:basedOn w:val="Normal"/>
    <w:uiPriority w:val="99"/>
    <w:unhideWhenUsed/>
    <w:rsid w:val="008D75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D75A9"/>
    <w:rPr>
      <w:b/>
      <w:bCs/>
    </w:rPr>
  </w:style>
  <w:style w:type="character" w:styleId="Emphasis">
    <w:name w:val="Emphasis"/>
    <w:basedOn w:val="DefaultParagraphFont"/>
    <w:uiPriority w:val="20"/>
    <w:qFormat/>
    <w:rsid w:val="008D75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ec.uaic.ro/" TargetMode="External"/><Relationship Id="rId13" Type="http://schemas.openxmlformats.org/officeDocument/2006/relationships/hyperlink" Target="http://live.mediaec.uaic.ro/" TargetMode="External"/><Relationship Id="rId18" Type="http://schemas.openxmlformats.org/officeDocument/2006/relationships/hyperlink" Target="http://www.psih.uaic.ro/~idpsih/" TargetMode="External"/><Relationship Id="rId26" Type="http://schemas.openxmlformats.org/officeDocument/2006/relationships/hyperlink" Target="https://www.aracis.ro/wp-content/uploads/2020/09/Standardele-ID-si-IFR-_20-sept.-20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aic.ro/studii/facultati-2/centrul-de-studii-europene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c.mediaec.uaic.ro/" TargetMode="External"/><Relationship Id="rId17" Type="http://schemas.openxmlformats.org/officeDocument/2006/relationships/hyperlink" Target="http://history.uaic.ro/studenti/studii-de-licenta-id/" TargetMode="External"/><Relationship Id="rId25" Type="http://schemas.openxmlformats.org/officeDocument/2006/relationships/hyperlink" Target="http://www.uaic.ro/studii/alte-programe-academice/centrul-de-limbi-straine-si-formare-continua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ssp.uaic.ro/departamente/invatamant-la-distanta" TargetMode="External"/><Relationship Id="rId20" Type="http://schemas.openxmlformats.org/officeDocument/2006/relationships/hyperlink" Target="http://www.cse.uaic.ro/" TargetMode="External"/><Relationship Id="rId29" Type="http://schemas.openxmlformats.org/officeDocument/2006/relationships/hyperlink" Target="https://www.aracis.ro/wpcontent/uploads/2019/08/S031_Finante_si_banci_25.01.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law.uaic.ro/" TargetMode="External"/><Relationship Id="rId24" Type="http://schemas.openxmlformats.org/officeDocument/2006/relationships/hyperlink" Target="http://www.uaic.ro/studii/alte-programe-academice/centrul-de-dezvoltare-personala-si-formare-profesionala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d.feaa.uaic.ro/Pages/Default.aspx" TargetMode="External"/><Relationship Id="rId23" Type="http://schemas.openxmlformats.org/officeDocument/2006/relationships/hyperlink" Target="http://www.chem.uaic.ro/ro/cfc/cursuri.html" TargetMode="External"/><Relationship Id="rId28" Type="http://schemas.openxmlformats.org/officeDocument/2006/relationships/hyperlink" Target="https://www.aracis.ro/wp-content/uploads/2019/08/UAl.ICuzaIasi_Iasi_Istorie_RACR_ID_22.04.2019.pdf" TargetMode="External"/><Relationship Id="rId10" Type="http://schemas.openxmlformats.org/officeDocument/2006/relationships/hyperlink" Target="http://bb.mediaec.uaic.ro/" TargetMode="External"/><Relationship Id="rId19" Type="http://schemas.openxmlformats.org/officeDocument/2006/relationships/hyperlink" Target="http://portal.feaa.uaic.ro/Pages/Default.aspx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ediaec.uaic.ro/" TargetMode="External"/><Relationship Id="rId14" Type="http://schemas.openxmlformats.org/officeDocument/2006/relationships/hyperlink" Target="http://laws.uaic.ro/cursuri_ifr.html" TargetMode="External"/><Relationship Id="rId22" Type="http://schemas.openxmlformats.org/officeDocument/2006/relationships/hyperlink" Target="https://www.facebook.com/pg/Centru-de-formare-si-perfectionare-continua-FEFS-UAIC-IASI-144295722746081/posts/" TargetMode="External"/><Relationship Id="rId27" Type="http://schemas.openxmlformats.org/officeDocument/2006/relationships/hyperlink" Target="https://www.aracis.ro/wp-content/uploads/2019/08/UAl.ICuzaIasi_Iasi_Istorie_RACR_ID_22.04.2019.pdf" TargetMode="External"/><Relationship Id="rId30" Type="http://schemas.openxmlformats.org/officeDocument/2006/relationships/hyperlink" Target="https://www.uaic.ro/wp-content/uploads/2013/12/Ghidcursanti21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BFC4-5B62-46DA-8DC0-B6E79563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2913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radu</dc:creator>
  <cp:lastModifiedBy>Decan</cp:lastModifiedBy>
  <cp:revision>37</cp:revision>
  <dcterms:created xsi:type="dcterms:W3CDTF">2020-12-14T20:36:00Z</dcterms:created>
  <dcterms:modified xsi:type="dcterms:W3CDTF">2020-12-22T08:18:00Z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