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0F" w:rsidRPr="005F189F" w:rsidRDefault="006D41A0" w:rsidP="00B0090F">
      <w:pPr>
        <w:spacing w:after="0" w:line="240" w:lineRule="auto"/>
        <w:rPr>
          <w:rStyle w:val="SubtleReference"/>
          <w:rFonts w:ascii="Arial Narrow" w:hAnsi="Arial Narrow" w:cs="Arial"/>
          <w:sz w:val="24"/>
          <w:szCs w:val="24"/>
        </w:rPr>
      </w:pPr>
      <w:r w:rsidRPr="005F189F">
        <w:rPr>
          <w:rStyle w:val="SubtleReference"/>
          <w:rFonts w:ascii="Arial Narrow" w:hAnsi="Arial Narrow" w:cs="Arial"/>
          <w:sz w:val="24"/>
          <w:szCs w:val="24"/>
        </w:rPr>
        <w:t>Academic course description</w:t>
      </w:r>
    </w:p>
    <w:p w:rsidR="00B0090F" w:rsidRPr="005F189F" w:rsidRDefault="00B0090F" w:rsidP="00B0090F">
      <w:pPr>
        <w:spacing w:after="0" w:line="240" w:lineRule="auto"/>
        <w:ind w:firstLine="720"/>
        <w:jc w:val="both"/>
        <w:rPr>
          <w:rFonts w:ascii="Arial Narrow" w:hAnsi="Arial Narrow" w:cs="Arial"/>
          <w:sz w:val="24"/>
          <w:szCs w:val="24"/>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tblPr>
      <w:tblGrid>
        <w:gridCol w:w="9209"/>
      </w:tblGrid>
      <w:tr w:rsidR="00B0090F" w:rsidRPr="005F189F" w:rsidTr="00C94DCA">
        <w:tc>
          <w:tcPr>
            <w:tcW w:w="9209" w:type="dxa"/>
            <w:shd w:val="clear" w:color="auto" w:fill="A6A6A6" w:themeFill="background1" w:themeFillShade="A6"/>
          </w:tcPr>
          <w:p w:rsidR="00B0090F" w:rsidRPr="005F189F" w:rsidRDefault="005951D7" w:rsidP="00CA0D08">
            <w:pPr>
              <w:pStyle w:val="Heading5"/>
              <w:spacing w:before="0"/>
              <w:jc w:val="center"/>
              <w:outlineLvl w:val="4"/>
              <w:rPr>
                <w:rStyle w:val="SubtleReference"/>
                <w:rFonts w:ascii="Arial Narrow" w:hAnsi="Arial Narrow" w:cs="Arial"/>
                <w:b/>
                <w:smallCaps w:val="0"/>
                <w:color w:val="FFFFFF" w:themeColor="background1"/>
              </w:rPr>
            </w:pPr>
            <w:r w:rsidRPr="005F189F">
              <w:rPr>
                <w:rStyle w:val="SubtleReference"/>
                <w:rFonts w:ascii="Arial Narrow" w:hAnsi="Arial Narrow" w:cs="Arial"/>
                <w:color w:val="FFFFFF" w:themeColor="background1"/>
              </w:rPr>
              <w:t>BACHELOR</w:t>
            </w:r>
            <w:r w:rsidR="00CA0D08" w:rsidRPr="005F189F">
              <w:rPr>
                <w:rStyle w:val="SubtleReference"/>
                <w:rFonts w:ascii="Arial Narrow" w:hAnsi="Arial Narrow" w:cs="Arial"/>
                <w:color w:val="FFFFFF" w:themeColor="background1"/>
              </w:rPr>
              <w:t> ‘S PROGRAMME</w:t>
            </w:r>
          </w:p>
          <w:p w:rsidR="00B0090F" w:rsidRPr="005F189F" w:rsidRDefault="00950116" w:rsidP="00CA0D08">
            <w:pPr>
              <w:pStyle w:val="Heading5"/>
              <w:spacing w:before="0"/>
              <w:jc w:val="center"/>
              <w:outlineLvl w:val="4"/>
              <w:rPr>
                <w:rStyle w:val="SubtleReference"/>
                <w:rFonts w:ascii="Arial Narrow" w:hAnsi="Arial Narrow" w:cs="Arial"/>
                <w:b/>
                <w:smallCaps w:val="0"/>
                <w:color w:val="auto"/>
              </w:rPr>
            </w:pPr>
            <w:r w:rsidRPr="005F189F">
              <w:rPr>
                <w:rStyle w:val="SubtleReference"/>
                <w:rFonts w:ascii="Arial Narrow" w:hAnsi="Arial Narrow" w:cs="Arial"/>
                <w:b/>
                <w:color w:val="auto"/>
              </w:rPr>
              <w:t>HISTORY</w:t>
            </w:r>
          </w:p>
          <w:p w:rsidR="00B0090F" w:rsidRPr="005F189F" w:rsidRDefault="00E07849" w:rsidP="007A4228">
            <w:pPr>
              <w:pStyle w:val="Heading5"/>
              <w:spacing w:before="0"/>
              <w:jc w:val="center"/>
              <w:outlineLvl w:val="4"/>
              <w:rPr>
                <w:rFonts w:ascii="Arial Narrow" w:hAnsi="Arial Narrow" w:cs="Arial"/>
              </w:rPr>
            </w:pPr>
            <w:r w:rsidRPr="005F189F">
              <w:rPr>
                <w:rStyle w:val="SubtleReference"/>
                <w:rFonts w:ascii="Arial Narrow" w:hAnsi="Arial Narrow" w:cs="Arial"/>
                <w:color w:val="FFFFFF" w:themeColor="background1"/>
              </w:rPr>
              <w:t>2</w:t>
            </w:r>
            <w:r w:rsidRPr="005F189F">
              <w:rPr>
                <w:rStyle w:val="SubtleReference"/>
                <w:rFonts w:ascii="Arial Narrow" w:hAnsi="Arial Narrow" w:cs="Arial"/>
                <w:color w:val="FFFFFF" w:themeColor="background1"/>
                <w:vertAlign w:val="superscript"/>
              </w:rPr>
              <w:t>nd</w:t>
            </w:r>
            <w:r w:rsidR="004B0331" w:rsidRPr="005F189F">
              <w:rPr>
                <w:rStyle w:val="SubtleReference"/>
                <w:rFonts w:ascii="Arial Narrow" w:hAnsi="Arial Narrow" w:cs="Arial"/>
                <w:color w:val="FF0000"/>
              </w:rPr>
              <w:t xml:space="preserve"> </w:t>
            </w:r>
            <w:r w:rsidR="00CA0D08" w:rsidRPr="005F189F">
              <w:rPr>
                <w:rStyle w:val="SubtleReference"/>
                <w:rFonts w:ascii="Arial Narrow" w:hAnsi="Arial Narrow" w:cs="Arial"/>
                <w:color w:val="FFFFFF" w:themeColor="background1"/>
              </w:rPr>
              <w:t>YEAR OF STUDY</w:t>
            </w:r>
            <w:r w:rsidR="00B0090F" w:rsidRPr="005F189F">
              <w:rPr>
                <w:rStyle w:val="SubtleReference"/>
                <w:rFonts w:ascii="Arial Narrow" w:hAnsi="Arial Narrow" w:cs="Arial"/>
                <w:color w:val="FFFFFF" w:themeColor="background1"/>
              </w:rPr>
              <w:t xml:space="preserve">, </w:t>
            </w:r>
            <w:r w:rsidR="00804A3E" w:rsidRPr="005F189F">
              <w:rPr>
                <w:rStyle w:val="SubtleReference"/>
                <w:rFonts w:ascii="Arial Narrow" w:hAnsi="Arial Narrow" w:cs="Arial"/>
                <w:color w:val="FFFFFF" w:themeColor="background1"/>
              </w:rPr>
              <w:t>2</w:t>
            </w:r>
            <w:r w:rsidR="00804A3E" w:rsidRPr="005F189F">
              <w:rPr>
                <w:rStyle w:val="SubtleReference"/>
                <w:rFonts w:ascii="Arial Narrow" w:hAnsi="Arial Narrow" w:cs="Arial"/>
                <w:color w:val="FFFFFF" w:themeColor="background1"/>
                <w:vertAlign w:val="superscript"/>
              </w:rPr>
              <w:t>nd</w:t>
            </w:r>
            <w:r w:rsidR="00CA0D08" w:rsidRPr="005F189F">
              <w:rPr>
                <w:rStyle w:val="SubtleReference"/>
                <w:rFonts w:ascii="Arial Narrow" w:hAnsi="Arial Narrow" w:cs="Arial"/>
                <w:color w:val="FFFFFF" w:themeColor="background1"/>
              </w:rPr>
              <w:t xml:space="preserve"> SEMESTER</w:t>
            </w:r>
          </w:p>
        </w:tc>
      </w:tr>
    </w:tbl>
    <w:p w:rsidR="00B0090F" w:rsidRPr="005F189F" w:rsidRDefault="00B0090F" w:rsidP="00B0090F">
      <w:pPr>
        <w:spacing w:after="0" w:line="240" w:lineRule="auto"/>
        <w:jc w:val="both"/>
        <w:rPr>
          <w:rStyle w:val="SubtleReference"/>
          <w:rFonts w:ascii="Arial Narrow" w:hAnsi="Arial Narrow" w:cs="Arial"/>
        </w:rPr>
      </w:pPr>
      <w:bookmarkStart w:id="0" w:name="_GoBack"/>
      <w:bookmarkEnd w:id="0"/>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62"/>
        <w:gridCol w:w="2410"/>
        <w:gridCol w:w="6237"/>
      </w:tblGrid>
      <w:tr w:rsidR="00B0090F" w:rsidRPr="005F189F" w:rsidTr="00C94DCA">
        <w:tc>
          <w:tcPr>
            <w:tcW w:w="2972" w:type="dxa"/>
            <w:gridSpan w:val="2"/>
            <w:shd w:val="clear" w:color="auto" w:fill="A6A6A6" w:themeFill="background1" w:themeFillShade="A6"/>
          </w:tcPr>
          <w:p w:rsidR="00B0090F" w:rsidRPr="005F189F" w:rsidRDefault="00CA0D08" w:rsidP="00CA0D08">
            <w:pPr>
              <w:rPr>
                <w:rStyle w:val="SubtleReference"/>
                <w:rFonts w:ascii="Arial Narrow" w:hAnsi="Arial Narrow" w:cs="Arial"/>
                <w:b/>
                <w:color w:val="FFFFFF" w:themeColor="background1"/>
              </w:rPr>
            </w:pPr>
            <w:r w:rsidRPr="005F189F">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5F189F" w:rsidRDefault="009C6BF6" w:rsidP="009F064E">
            <w:pPr>
              <w:pStyle w:val="Heading5"/>
              <w:spacing w:before="0"/>
              <w:jc w:val="center"/>
              <w:outlineLvl w:val="4"/>
              <w:rPr>
                <w:rStyle w:val="SubtleReference"/>
                <w:rFonts w:ascii="Arial Narrow" w:hAnsi="Arial Narrow" w:cs="Arial"/>
                <w:b/>
                <w:smallCaps w:val="0"/>
                <w:color w:val="auto"/>
              </w:rPr>
            </w:pPr>
            <w:r>
              <w:rPr>
                <w:rStyle w:val="SubtleReference"/>
                <w:rFonts w:ascii="Arial Narrow" w:hAnsi="Arial Narrow" w:cs="Arial"/>
                <w:b/>
                <w:color w:val="auto"/>
              </w:rPr>
              <w:t>the emergence of nations</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5F189F" w:rsidRDefault="009C6BF6" w:rsidP="00CA0D08">
            <w:pPr>
              <w:rPr>
                <w:rFonts w:ascii="Arial Narrow" w:hAnsi="Arial Narrow" w:cs="Arial"/>
                <w:color w:val="000000" w:themeColor="text1"/>
              </w:rPr>
            </w:pPr>
            <w:r w:rsidRPr="009C6BF6">
              <w:rPr>
                <w:rFonts w:ascii="Arial Narrow" w:hAnsi="Arial Narrow" w:cs="Arial"/>
                <w:color w:val="FF0000"/>
                <w:highlight w:val="yellow"/>
              </w:rPr>
              <w:t>31050040010SL1222406</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5F189F" w:rsidRDefault="00647103" w:rsidP="00EE70AA">
            <w:pPr>
              <w:rPr>
                <w:rFonts w:ascii="Arial Narrow" w:hAnsi="Arial Narrow" w:cs="Arial"/>
              </w:rPr>
            </w:pPr>
            <w:r w:rsidRPr="005F189F">
              <w:rPr>
                <w:rFonts w:ascii="Arial Narrow" w:hAnsi="Arial Narrow" w:cs="Arial"/>
              </w:rPr>
              <w:t>full attendance</w:t>
            </w:r>
            <w:r w:rsidR="005C6E93" w:rsidRPr="005F189F">
              <w:rPr>
                <w:rFonts w:ascii="Arial Narrow" w:hAnsi="Arial Narrow" w:cs="Arial"/>
              </w:rPr>
              <w:t xml:space="preserve"> </w:t>
            </w:r>
            <w:r w:rsidRPr="005F189F">
              <w:rPr>
                <w:rFonts w:ascii="Arial Narrow" w:hAnsi="Arial Narrow" w:cs="Arial"/>
              </w:rPr>
              <w:t>/ tutorial</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5F189F" w:rsidRDefault="005951D7" w:rsidP="00D075BF">
            <w:pPr>
              <w:rPr>
                <w:rFonts w:ascii="Arial Narrow" w:hAnsi="Arial Narrow" w:cs="Arial"/>
              </w:rPr>
            </w:pPr>
            <w:r w:rsidRPr="005F189F">
              <w:rPr>
                <w:rFonts w:ascii="Arial Narrow" w:hAnsi="Arial Narrow" w:cs="Arial"/>
              </w:rPr>
              <w:t>1</w:t>
            </w:r>
            <w:r w:rsidRPr="005F189F">
              <w:rPr>
                <w:rFonts w:ascii="Arial Narrow" w:hAnsi="Arial Narrow" w:cs="Arial"/>
                <w:vertAlign w:val="superscript"/>
              </w:rPr>
              <w:t>st</w:t>
            </w:r>
            <w:r w:rsidR="00EE70AA" w:rsidRPr="005F189F">
              <w:rPr>
                <w:rFonts w:ascii="Arial Narrow" w:hAnsi="Arial Narrow" w:cs="Arial"/>
              </w:rPr>
              <w:t xml:space="preserve"> cycle</w:t>
            </w:r>
            <w:r w:rsidR="00B0090F" w:rsidRPr="005F189F">
              <w:rPr>
                <w:rFonts w:ascii="Arial Narrow" w:hAnsi="Arial Narrow" w:cs="Arial"/>
              </w:rPr>
              <w:t xml:space="preserve"> (</w:t>
            </w:r>
            <w:r w:rsidR="00D075BF" w:rsidRPr="005F189F">
              <w:rPr>
                <w:rFonts w:ascii="Arial Narrow" w:hAnsi="Arial Narrow" w:cs="Arial"/>
              </w:rPr>
              <w:t>bachelor</w:t>
            </w:r>
            <w:r w:rsidR="00EE70AA" w:rsidRPr="005F189F">
              <w:rPr>
                <w:rFonts w:ascii="Arial Narrow" w:hAnsi="Arial Narrow" w:cs="Arial"/>
              </w:rPr>
              <w:t>’s</w:t>
            </w:r>
            <w:r w:rsidR="005F24E5" w:rsidRPr="005F189F">
              <w:rPr>
                <w:rFonts w:ascii="Arial Narrow" w:hAnsi="Arial Narrow" w:cs="Arial"/>
              </w:rPr>
              <w:t xml:space="preserve"> </w:t>
            </w:r>
            <w:r w:rsidR="00EE70AA" w:rsidRPr="005F189F">
              <w:rPr>
                <w:rFonts w:ascii="Arial Narrow" w:hAnsi="Arial Narrow" w:cs="Arial"/>
              </w:rPr>
              <w:t>degree</w:t>
            </w:r>
            <w:r w:rsidR="00B0090F" w:rsidRPr="005F189F">
              <w:rPr>
                <w:rFonts w:ascii="Arial Narrow" w:hAnsi="Arial Narrow" w:cs="Arial"/>
              </w:rPr>
              <w:t>)</w:t>
            </w:r>
          </w:p>
        </w:tc>
      </w:tr>
      <w:tr w:rsidR="00B0090F" w:rsidRPr="005F189F" w:rsidTr="00C94DCA">
        <w:tc>
          <w:tcPr>
            <w:tcW w:w="2972" w:type="dxa"/>
            <w:gridSpan w:val="2"/>
            <w:shd w:val="clear" w:color="auto" w:fill="F2F2F2" w:themeFill="background1" w:themeFillShade="F2"/>
          </w:tcPr>
          <w:p w:rsidR="00B0090F" w:rsidRPr="005F189F" w:rsidRDefault="002B6A6C" w:rsidP="002B6A6C">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5F189F" w:rsidRDefault="00F90028" w:rsidP="00804A3E">
            <w:pPr>
              <w:rPr>
                <w:rFonts w:ascii="Arial Narrow" w:hAnsi="Arial Narrow" w:cs="Arial"/>
              </w:rPr>
            </w:pPr>
            <w:r w:rsidRPr="005F189F">
              <w:rPr>
                <w:rFonts w:ascii="Arial Narrow" w:hAnsi="Arial Narrow" w:cs="Arial"/>
              </w:rPr>
              <w:t>2</w:t>
            </w:r>
            <w:r w:rsidRPr="005F189F">
              <w:rPr>
                <w:rFonts w:ascii="Arial Narrow" w:hAnsi="Arial Narrow" w:cs="Arial"/>
                <w:vertAlign w:val="superscript"/>
              </w:rPr>
              <w:t>nd</w:t>
            </w:r>
            <w:r w:rsidR="00700EFF" w:rsidRPr="005F189F">
              <w:rPr>
                <w:rFonts w:ascii="Arial Narrow" w:hAnsi="Arial Narrow" w:cs="Arial"/>
              </w:rPr>
              <w:t xml:space="preserve"> </w:t>
            </w:r>
            <w:r w:rsidR="002B6A6C" w:rsidRPr="005F189F">
              <w:rPr>
                <w:rFonts w:ascii="Arial Narrow" w:hAnsi="Arial Narrow" w:cs="Arial"/>
              </w:rPr>
              <w:t>year of study</w:t>
            </w:r>
            <w:r w:rsidR="00B0090F" w:rsidRPr="005F189F">
              <w:rPr>
                <w:rFonts w:ascii="Arial Narrow" w:hAnsi="Arial Narrow" w:cs="Arial"/>
              </w:rPr>
              <w:t>,</w:t>
            </w:r>
            <w:r w:rsidR="0017001E" w:rsidRPr="005F189F">
              <w:rPr>
                <w:rFonts w:ascii="Arial Narrow" w:hAnsi="Arial Narrow" w:cs="Arial"/>
              </w:rPr>
              <w:t xml:space="preserve"> </w:t>
            </w:r>
            <w:r w:rsidR="00804A3E" w:rsidRPr="005F189F">
              <w:rPr>
                <w:rFonts w:ascii="Arial Narrow" w:hAnsi="Arial Narrow" w:cs="Arial"/>
              </w:rPr>
              <w:t>2</w:t>
            </w:r>
            <w:r w:rsidR="00804A3E" w:rsidRPr="005F189F">
              <w:rPr>
                <w:rFonts w:ascii="Arial Narrow" w:hAnsi="Arial Narrow" w:cs="Arial"/>
                <w:vertAlign w:val="superscript"/>
              </w:rPr>
              <w:t>nd</w:t>
            </w:r>
            <w:r w:rsidR="00134E87" w:rsidRPr="005F189F">
              <w:rPr>
                <w:rFonts w:ascii="Arial Narrow" w:hAnsi="Arial Narrow" w:cs="Arial"/>
              </w:rPr>
              <w:t xml:space="preserve"> </w:t>
            </w:r>
            <w:r w:rsidR="002B6A6C" w:rsidRPr="005F189F">
              <w:rPr>
                <w:rFonts w:ascii="Arial Narrow" w:hAnsi="Arial Narrow" w:cs="Arial"/>
              </w:rPr>
              <w:t>semester</w:t>
            </w:r>
          </w:p>
        </w:tc>
      </w:tr>
      <w:tr w:rsidR="00B0090F" w:rsidRPr="005F189F" w:rsidTr="00C94DCA">
        <w:tc>
          <w:tcPr>
            <w:tcW w:w="2972" w:type="dxa"/>
            <w:gridSpan w:val="2"/>
            <w:shd w:val="clear" w:color="auto" w:fill="F2F2F2" w:themeFill="background1" w:themeFillShade="F2"/>
          </w:tcPr>
          <w:p w:rsidR="00B0090F" w:rsidRPr="005F189F" w:rsidRDefault="002B6A6C" w:rsidP="002B6A6C">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 xml:space="preserve">Number of </w:t>
            </w:r>
            <w:r w:rsidR="00B0090F" w:rsidRPr="005F189F">
              <w:rPr>
                <w:rStyle w:val="SubtleReference"/>
                <w:rFonts w:ascii="Arial Narrow" w:hAnsi="Arial Narrow" w:cs="Arial"/>
                <w:color w:val="000000" w:themeColor="text1"/>
              </w:rPr>
              <w:t>ECTS</w:t>
            </w:r>
            <w:r w:rsidRPr="005F189F">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5F189F" w:rsidRDefault="005951D7" w:rsidP="00CA0D08">
            <w:pPr>
              <w:rPr>
                <w:rFonts w:ascii="Arial Narrow" w:hAnsi="Arial Narrow" w:cs="Arial"/>
              </w:rPr>
            </w:pPr>
            <w:r w:rsidRPr="005F189F">
              <w:rPr>
                <w:rFonts w:ascii="Arial Narrow" w:hAnsi="Arial Narrow" w:cs="Arial"/>
              </w:rPr>
              <w:t>5</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5F189F" w:rsidRDefault="009C6BF6" w:rsidP="00856072">
            <w:pPr>
              <w:rPr>
                <w:rFonts w:ascii="Arial Narrow" w:hAnsi="Arial Narrow" w:cs="Arial"/>
              </w:rPr>
            </w:pPr>
            <w:r>
              <w:rPr>
                <w:rFonts w:ascii="Arial Narrow" w:hAnsi="Arial Narrow" w:cs="Arial"/>
              </w:rPr>
              <w:t>4</w:t>
            </w:r>
            <w:r w:rsidR="00B0090F" w:rsidRPr="005F189F">
              <w:rPr>
                <w:rFonts w:ascii="Arial Narrow" w:hAnsi="Arial Narrow" w:cs="Arial"/>
              </w:rPr>
              <w:t xml:space="preserve"> (</w:t>
            </w:r>
            <w:r>
              <w:rPr>
                <w:rFonts w:ascii="Arial Narrow" w:hAnsi="Arial Narrow" w:cs="Arial"/>
              </w:rPr>
              <w:t>2</w:t>
            </w:r>
            <w:r w:rsidR="00134E87" w:rsidRPr="005F189F">
              <w:rPr>
                <w:rFonts w:ascii="Arial Narrow" w:hAnsi="Arial Narrow" w:cs="Arial"/>
              </w:rPr>
              <w:t xml:space="preserve"> </w:t>
            </w:r>
            <w:r w:rsidR="002A5AB1" w:rsidRPr="005F189F">
              <w:rPr>
                <w:rFonts w:ascii="Arial Narrow" w:hAnsi="Arial Narrow" w:cs="Arial"/>
              </w:rPr>
              <w:t xml:space="preserve">lecture hour + </w:t>
            </w:r>
            <w:r>
              <w:rPr>
                <w:rFonts w:ascii="Arial Narrow" w:hAnsi="Arial Narrow" w:cs="Arial"/>
              </w:rPr>
              <w:t>2</w:t>
            </w:r>
            <w:r w:rsidR="00B0090F" w:rsidRPr="005F189F">
              <w:rPr>
                <w:rFonts w:ascii="Arial Narrow" w:hAnsi="Arial Narrow" w:cs="Arial"/>
              </w:rPr>
              <w:t xml:space="preserve"> seminar</w:t>
            </w:r>
            <w:r w:rsidR="00496952" w:rsidRPr="005F189F">
              <w:rPr>
                <w:rFonts w:ascii="Arial Narrow" w:hAnsi="Arial Narrow" w:cs="Arial"/>
              </w:rPr>
              <w:t xml:space="preserve"> hour</w:t>
            </w:r>
            <w:r w:rsidR="00B0090F" w:rsidRPr="005F189F">
              <w:rPr>
                <w:rFonts w:ascii="Arial Narrow" w:hAnsi="Arial Narrow" w:cs="Arial"/>
              </w:rPr>
              <w:t>)</w:t>
            </w:r>
          </w:p>
        </w:tc>
      </w:tr>
      <w:tr w:rsidR="00B0090F" w:rsidRPr="005F189F" w:rsidTr="00C94DCA">
        <w:tc>
          <w:tcPr>
            <w:tcW w:w="2972" w:type="dxa"/>
            <w:gridSpan w:val="2"/>
            <w:shd w:val="clear" w:color="auto" w:fill="F2F2F2" w:themeFill="background1" w:themeFillShade="F2"/>
          </w:tcPr>
          <w:p w:rsidR="00B0090F" w:rsidRPr="005F189F" w:rsidRDefault="002B6A6C" w:rsidP="00696887">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 xml:space="preserve">Name of </w:t>
            </w:r>
            <w:r w:rsidR="00696887" w:rsidRPr="005F189F">
              <w:rPr>
                <w:rStyle w:val="SubtleReference"/>
                <w:rFonts w:ascii="Arial Narrow" w:hAnsi="Arial Narrow" w:cs="Arial"/>
                <w:color w:val="000000" w:themeColor="text1"/>
              </w:rPr>
              <w:t>lecture</w:t>
            </w:r>
            <w:r w:rsidRPr="005F189F">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5F189F" w:rsidRDefault="00F325E0" w:rsidP="009C6BF6">
            <w:pPr>
              <w:rPr>
                <w:rFonts w:ascii="Arial Narrow" w:hAnsi="Arial Narrow" w:cs="Arial"/>
                <w:color w:val="000000" w:themeColor="text1"/>
              </w:rPr>
            </w:pPr>
            <w:r w:rsidRPr="005F189F">
              <w:rPr>
                <w:rFonts w:ascii="Arial Narrow" w:hAnsi="Arial Narrow" w:cs="Arial"/>
                <w:bCs/>
                <w:color w:val="000000" w:themeColor="text1"/>
              </w:rPr>
              <w:t xml:space="preserve">Associate Professor </w:t>
            </w:r>
            <w:r w:rsidR="009C6BF6">
              <w:rPr>
                <w:rFonts w:ascii="Arial Narrow" w:hAnsi="Arial Narrow" w:cs="Arial"/>
                <w:bCs/>
                <w:color w:val="000000" w:themeColor="text1"/>
              </w:rPr>
              <w:t xml:space="preserve">PhD </w:t>
            </w:r>
            <w:proofErr w:type="spellStart"/>
            <w:r w:rsidR="009C6BF6">
              <w:rPr>
                <w:rFonts w:ascii="Arial Narrow" w:hAnsi="Arial Narrow" w:cs="Arial"/>
                <w:bCs/>
                <w:color w:val="000000" w:themeColor="text1"/>
              </w:rPr>
              <w:t>Nelu-Cristian</w:t>
            </w:r>
            <w:proofErr w:type="spellEnd"/>
            <w:r w:rsidR="009C6BF6">
              <w:rPr>
                <w:rFonts w:ascii="Arial Narrow" w:hAnsi="Arial Narrow" w:cs="Arial"/>
                <w:bCs/>
                <w:color w:val="000000" w:themeColor="text1"/>
              </w:rPr>
              <w:t xml:space="preserve"> </w:t>
            </w:r>
            <w:proofErr w:type="spellStart"/>
            <w:r w:rsidR="009C6BF6">
              <w:rPr>
                <w:rFonts w:ascii="Arial Narrow" w:hAnsi="Arial Narrow" w:cs="Arial"/>
                <w:bCs/>
                <w:color w:val="000000" w:themeColor="text1"/>
              </w:rPr>
              <w:t>Ploscaru</w:t>
            </w:r>
            <w:proofErr w:type="spellEnd"/>
          </w:p>
        </w:tc>
      </w:tr>
      <w:tr w:rsidR="00B0090F" w:rsidRPr="005F189F" w:rsidTr="00C94DCA">
        <w:tc>
          <w:tcPr>
            <w:tcW w:w="2972" w:type="dxa"/>
            <w:gridSpan w:val="2"/>
            <w:shd w:val="clear" w:color="auto" w:fill="F2F2F2" w:themeFill="background1" w:themeFillShade="F2"/>
          </w:tcPr>
          <w:p w:rsidR="00B0090F" w:rsidRPr="005F189F" w:rsidRDefault="002B6A6C" w:rsidP="002B6A6C">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B0090F" w:rsidRPr="005F189F" w:rsidRDefault="00804A3E" w:rsidP="009C6BF6">
            <w:pPr>
              <w:rPr>
                <w:rFonts w:ascii="Arial Narrow" w:hAnsi="Arial Narrow" w:cs="Arial"/>
                <w:color w:val="000000" w:themeColor="text1"/>
              </w:rPr>
            </w:pPr>
            <w:r w:rsidRPr="005F189F">
              <w:rPr>
                <w:rFonts w:ascii="Arial Narrow" w:hAnsi="Arial Narrow" w:cs="Arial"/>
                <w:bCs/>
                <w:color w:val="000000" w:themeColor="text1"/>
              </w:rPr>
              <w:t>Associate Professor</w:t>
            </w:r>
            <w:r w:rsidR="00585BB9" w:rsidRPr="005F189F">
              <w:rPr>
                <w:rFonts w:ascii="Arial Narrow" w:hAnsi="Arial Narrow" w:cs="Arial"/>
                <w:bCs/>
                <w:color w:val="000000" w:themeColor="text1"/>
              </w:rPr>
              <w:t xml:space="preserve"> PhD </w:t>
            </w:r>
            <w:proofErr w:type="spellStart"/>
            <w:r w:rsidR="009C6BF6">
              <w:rPr>
                <w:rFonts w:ascii="Arial Narrow" w:hAnsi="Arial Narrow" w:cs="Arial"/>
                <w:bCs/>
                <w:color w:val="000000" w:themeColor="text1"/>
              </w:rPr>
              <w:t>Nelu-Cristian</w:t>
            </w:r>
            <w:proofErr w:type="spellEnd"/>
            <w:r w:rsidR="009C6BF6">
              <w:rPr>
                <w:rFonts w:ascii="Arial Narrow" w:hAnsi="Arial Narrow" w:cs="Arial"/>
                <w:bCs/>
                <w:color w:val="000000" w:themeColor="text1"/>
              </w:rPr>
              <w:t xml:space="preserve"> </w:t>
            </w:r>
            <w:proofErr w:type="spellStart"/>
            <w:r w:rsidR="009C6BF6">
              <w:rPr>
                <w:rFonts w:ascii="Arial Narrow" w:hAnsi="Arial Narrow" w:cs="Arial"/>
                <w:bCs/>
                <w:color w:val="000000" w:themeColor="text1"/>
              </w:rPr>
              <w:t>Ploscaru</w:t>
            </w:r>
            <w:proofErr w:type="spellEnd"/>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5F189F" w:rsidRDefault="003A0C8D" w:rsidP="00653988">
            <w:pPr>
              <w:rPr>
                <w:rFonts w:ascii="Arial Narrow" w:hAnsi="Arial Narrow" w:cs="Arial"/>
              </w:rPr>
            </w:pPr>
            <w:r w:rsidRPr="005F189F">
              <w:rPr>
                <w:rFonts w:ascii="Arial Narrow" w:hAnsi="Arial Narrow" w:cs="Arial"/>
              </w:rPr>
              <w:t xml:space="preserve">Advanced level of </w:t>
            </w:r>
            <w:r w:rsidR="00856072" w:rsidRPr="009C6BF6">
              <w:rPr>
                <w:rFonts w:ascii="Arial Narrow" w:hAnsi="Arial Narrow" w:cs="Arial"/>
                <w:highlight w:val="yellow"/>
              </w:rPr>
              <w:t>English</w:t>
            </w:r>
          </w:p>
        </w:tc>
      </w:tr>
      <w:tr w:rsidR="00B0090F" w:rsidRPr="005F189F" w:rsidTr="00C94DCA">
        <w:tc>
          <w:tcPr>
            <w:tcW w:w="562" w:type="dxa"/>
            <w:shd w:val="clear" w:color="auto" w:fill="A6A6A6" w:themeFill="background1" w:themeFillShade="A6"/>
          </w:tcPr>
          <w:p w:rsidR="00B0090F" w:rsidRPr="005F189F" w:rsidRDefault="00B0090F" w:rsidP="00CA0D08">
            <w:pPr>
              <w:rPr>
                <w:rStyle w:val="SubtleReference"/>
                <w:rFonts w:ascii="Arial Narrow" w:hAnsi="Arial Narrow" w:cs="Arial"/>
                <w:color w:val="FFFFFF" w:themeColor="background1"/>
              </w:rPr>
            </w:pPr>
            <w:r w:rsidRPr="005F189F">
              <w:rPr>
                <w:rStyle w:val="SubtleReference"/>
                <w:rFonts w:ascii="Arial Narrow" w:hAnsi="Arial Narrow" w:cs="Arial"/>
                <w:color w:val="FFFFFF" w:themeColor="background1"/>
              </w:rPr>
              <w:t>A</w:t>
            </w:r>
          </w:p>
        </w:tc>
        <w:tc>
          <w:tcPr>
            <w:tcW w:w="8647" w:type="dxa"/>
            <w:gridSpan w:val="2"/>
            <w:shd w:val="clear" w:color="auto" w:fill="A6A6A6" w:themeFill="background1" w:themeFillShade="A6"/>
          </w:tcPr>
          <w:p w:rsidR="00B0090F" w:rsidRPr="005F189F" w:rsidRDefault="00814805" w:rsidP="00CA0D08">
            <w:pPr>
              <w:rPr>
                <w:rFonts w:ascii="Arial Narrow" w:hAnsi="Arial Narrow" w:cs="Arial"/>
                <w:b/>
                <w:color w:val="FFFFFF" w:themeColor="background1"/>
              </w:rPr>
            </w:pPr>
            <w:r w:rsidRPr="005F189F">
              <w:rPr>
                <w:rStyle w:val="SubtleReference"/>
                <w:rFonts w:ascii="Arial Narrow" w:hAnsi="Arial Narrow" w:cs="Arial"/>
                <w:b/>
                <w:color w:val="FFFFFF" w:themeColor="background1"/>
              </w:rPr>
              <w:t>General and course-specific competences</w:t>
            </w:r>
          </w:p>
        </w:tc>
      </w:tr>
      <w:tr w:rsidR="00B0090F" w:rsidRPr="005F189F" w:rsidTr="00C94DCA">
        <w:tc>
          <w:tcPr>
            <w:tcW w:w="562" w:type="dxa"/>
            <w:shd w:val="clear" w:color="auto" w:fill="F2F2F2" w:themeFill="background1" w:themeFillShade="F2"/>
          </w:tcPr>
          <w:p w:rsidR="00B0090F" w:rsidRPr="005F189F" w:rsidRDefault="00B0090F" w:rsidP="00CA0D08">
            <w:pPr>
              <w:jc w:val="both"/>
              <w:rPr>
                <w:rFonts w:ascii="Arial Narrow" w:hAnsi="Arial Narrow" w:cs="Arial"/>
                <w:b/>
              </w:rPr>
            </w:pPr>
          </w:p>
        </w:tc>
        <w:tc>
          <w:tcPr>
            <w:tcW w:w="8647" w:type="dxa"/>
            <w:gridSpan w:val="2"/>
            <w:shd w:val="clear" w:color="auto" w:fill="F2F2F2" w:themeFill="background1" w:themeFillShade="F2"/>
          </w:tcPr>
          <w:p w:rsidR="00B0090F" w:rsidRPr="005F189F" w:rsidRDefault="00814805" w:rsidP="00CA0D08">
            <w:pPr>
              <w:jc w:val="both"/>
              <w:rPr>
                <w:rFonts w:ascii="Arial Narrow" w:hAnsi="Arial Narrow" w:cs="Arial"/>
              </w:rPr>
            </w:pPr>
            <w:r w:rsidRPr="005F189F">
              <w:rPr>
                <w:rFonts w:ascii="Arial Narrow" w:hAnsi="Arial Narrow" w:cs="Arial"/>
                <w:b/>
              </w:rPr>
              <w:t>General competences</w:t>
            </w:r>
            <w:r w:rsidR="00B0090F" w:rsidRPr="005F189F">
              <w:rPr>
                <w:rFonts w:ascii="Arial Narrow" w:hAnsi="Arial Narrow" w:cs="Arial"/>
              </w:rPr>
              <w:t>:</w:t>
            </w:r>
          </w:p>
          <w:p w:rsidR="00AB1ECF" w:rsidRDefault="00AD1BD8" w:rsidP="00623BB4">
            <w:pPr>
              <w:pStyle w:val="ListParagraph"/>
              <w:numPr>
                <w:ilvl w:val="0"/>
                <w:numId w:val="5"/>
              </w:numPr>
              <w:spacing w:line="240" w:lineRule="auto"/>
              <w:ind w:left="325"/>
              <w:jc w:val="both"/>
              <w:rPr>
                <w:rFonts w:ascii="Arial Narrow" w:hAnsi="Arial Narrow" w:cs="Arial"/>
              </w:rPr>
            </w:pPr>
            <w:r>
              <w:rPr>
                <w:rFonts w:ascii="Arial Narrow" w:hAnsi="Arial Narrow" w:cs="Arial"/>
              </w:rPr>
              <w:t xml:space="preserve">Critical analysis of historical sources and </w:t>
            </w:r>
            <w:proofErr w:type="spellStart"/>
            <w:r>
              <w:rPr>
                <w:rFonts w:ascii="Arial Narrow" w:hAnsi="Arial Narrow" w:cs="Arial"/>
              </w:rPr>
              <w:t>historiographical</w:t>
            </w:r>
            <w:proofErr w:type="spellEnd"/>
            <w:r>
              <w:rPr>
                <w:rFonts w:ascii="Arial Narrow" w:hAnsi="Arial Narrow" w:cs="Arial"/>
              </w:rPr>
              <w:t xml:space="preserve"> approaches </w:t>
            </w:r>
            <w:proofErr w:type="spellStart"/>
            <w:r>
              <w:rPr>
                <w:rFonts w:ascii="Arial Narrow" w:hAnsi="Arial Narrow" w:cs="Arial"/>
              </w:rPr>
              <w:t>specfici</w:t>
            </w:r>
            <w:proofErr w:type="spellEnd"/>
            <w:r>
              <w:rPr>
                <w:rFonts w:ascii="Arial Narrow" w:hAnsi="Arial Narrow" w:cs="Arial"/>
              </w:rPr>
              <w:t xml:space="preserve"> to a period (epoch) or historical issues</w:t>
            </w:r>
            <w:r w:rsidR="00AB1ECF" w:rsidRPr="005F189F">
              <w:rPr>
                <w:rFonts w:ascii="Arial Narrow" w:hAnsi="Arial Narrow" w:cs="Arial"/>
              </w:rPr>
              <w:t>.</w:t>
            </w:r>
          </w:p>
          <w:p w:rsidR="00EA2EB1" w:rsidRPr="005F189F" w:rsidRDefault="00AD1BD8" w:rsidP="00623BB4">
            <w:pPr>
              <w:pStyle w:val="ListParagraph"/>
              <w:numPr>
                <w:ilvl w:val="0"/>
                <w:numId w:val="5"/>
              </w:numPr>
              <w:spacing w:line="240" w:lineRule="auto"/>
              <w:ind w:left="325"/>
              <w:jc w:val="both"/>
              <w:rPr>
                <w:rFonts w:ascii="Arial Narrow" w:hAnsi="Arial Narrow" w:cs="Arial"/>
              </w:rPr>
            </w:pPr>
            <w:r>
              <w:rPr>
                <w:rFonts w:ascii="Arial Narrow" w:hAnsi="Arial Narrow" w:cs="Arial"/>
              </w:rPr>
              <w:t>Oral and written presentation, with a high degree of clarity, according to academic standards of certain issues and specialized contexts with medium level of complexity.</w:t>
            </w:r>
          </w:p>
          <w:p w:rsidR="00B0090F" w:rsidRPr="005F189F" w:rsidRDefault="00814805" w:rsidP="00BA0790">
            <w:pPr>
              <w:ind w:left="-35"/>
              <w:jc w:val="both"/>
              <w:rPr>
                <w:rFonts w:ascii="Arial Narrow" w:hAnsi="Arial Narrow" w:cs="Arial"/>
              </w:rPr>
            </w:pPr>
            <w:r w:rsidRPr="005F189F">
              <w:rPr>
                <w:rFonts w:ascii="Arial Narrow" w:hAnsi="Arial Narrow" w:cs="Arial"/>
                <w:b/>
              </w:rPr>
              <w:t>Course-specific competences</w:t>
            </w:r>
            <w:r w:rsidR="00B0090F" w:rsidRPr="005F189F">
              <w:rPr>
                <w:rFonts w:ascii="Arial Narrow" w:hAnsi="Arial Narrow" w:cs="Arial"/>
              </w:rPr>
              <w:t>:</w:t>
            </w:r>
          </w:p>
          <w:p w:rsidR="001173F8" w:rsidRPr="005F189F" w:rsidRDefault="000B012B" w:rsidP="001173F8">
            <w:pPr>
              <w:pStyle w:val="ListParagraph"/>
              <w:numPr>
                <w:ilvl w:val="0"/>
                <w:numId w:val="6"/>
              </w:numPr>
              <w:spacing w:line="240" w:lineRule="auto"/>
              <w:ind w:left="325"/>
              <w:jc w:val="both"/>
              <w:rPr>
                <w:rFonts w:ascii="Arial Narrow" w:hAnsi="Arial Narrow" w:cs="Arial"/>
              </w:rPr>
            </w:pPr>
            <w:r w:rsidRPr="005F189F">
              <w:rPr>
                <w:rFonts w:ascii="Arial Narrow" w:hAnsi="Arial Narrow" w:cs="Arial"/>
              </w:rPr>
              <w:t>Retrieving information about the historical past</w:t>
            </w:r>
            <w:r w:rsidR="001173F8" w:rsidRPr="005F189F">
              <w:rPr>
                <w:rFonts w:ascii="Arial Narrow" w:hAnsi="Arial Narrow" w:cs="Arial"/>
              </w:rPr>
              <w:t>.</w:t>
            </w:r>
          </w:p>
          <w:p w:rsidR="000B012B" w:rsidRPr="005F189F" w:rsidRDefault="00AD1BD8" w:rsidP="000D63B8">
            <w:pPr>
              <w:pStyle w:val="ListParagraph"/>
              <w:numPr>
                <w:ilvl w:val="0"/>
                <w:numId w:val="6"/>
              </w:numPr>
              <w:spacing w:line="240" w:lineRule="auto"/>
              <w:ind w:left="325"/>
              <w:jc w:val="both"/>
              <w:rPr>
                <w:rFonts w:ascii="Arial Narrow" w:hAnsi="Arial Narrow" w:cs="Arial"/>
              </w:rPr>
            </w:pPr>
            <w:r w:rsidRPr="00AD1BD8">
              <w:rPr>
                <w:rFonts w:ascii="Arial Narrow" w:hAnsi="Arial Narrow" w:cs="Arial"/>
              </w:rPr>
              <w:t>Punctual production of new historical knowledge based on in-depth knowledge of an epoch and/or historical issues of medium complexity</w:t>
            </w:r>
            <w:r w:rsidR="000B012B" w:rsidRPr="005F189F">
              <w:rPr>
                <w:rFonts w:ascii="Arial Narrow" w:hAnsi="Arial Narrow" w:cs="Arial"/>
              </w:rPr>
              <w:t>.</w:t>
            </w:r>
          </w:p>
        </w:tc>
      </w:tr>
      <w:tr w:rsidR="00B0090F" w:rsidRPr="005F189F" w:rsidTr="00C94DCA">
        <w:tc>
          <w:tcPr>
            <w:tcW w:w="562" w:type="dxa"/>
            <w:shd w:val="clear" w:color="auto" w:fill="A6A6A6" w:themeFill="background1" w:themeFillShade="A6"/>
          </w:tcPr>
          <w:p w:rsidR="00B0090F" w:rsidRPr="005F189F" w:rsidRDefault="00B0090F" w:rsidP="00CA0D08">
            <w:pPr>
              <w:jc w:val="both"/>
              <w:rPr>
                <w:rFonts w:ascii="Arial Narrow" w:hAnsi="Arial Narrow" w:cs="Arial"/>
                <w:color w:val="FFFFFF" w:themeColor="background1"/>
              </w:rPr>
            </w:pPr>
            <w:r w:rsidRPr="005F189F">
              <w:rPr>
                <w:rFonts w:ascii="Arial Narrow" w:hAnsi="Arial Narrow" w:cs="Arial"/>
                <w:color w:val="FFFFFF" w:themeColor="background1"/>
              </w:rPr>
              <w:t>B</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SubtleReference"/>
                <w:rFonts w:ascii="Arial Narrow" w:hAnsi="Arial Narrow" w:cs="Arial"/>
                <w:b/>
                <w:color w:val="FFFFFF" w:themeColor="background1"/>
              </w:rPr>
              <w:t>Learning</w:t>
            </w:r>
            <w:r w:rsidR="00E73124" w:rsidRPr="005F189F">
              <w:rPr>
                <w:rStyle w:val="SubtleReference"/>
                <w:rFonts w:ascii="Arial Narrow" w:hAnsi="Arial Narrow" w:cs="Arial"/>
                <w:b/>
                <w:color w:val="FFFFFF" w:themeColor="background1"/>
              </w:rPr>
              <w:t xml:space="preserve"> </w:t>
            </w:r>
            <w:r w:rsidRPr="005F189F">
              <w:rPr>
                <w:rStyle w:val="SubtleReference"/>
                <w:rFonts w:ascii="Arial Narrow" w:hAnsi="Arial Narrow" w:cs="Arial"/>
                <w:b/>
                <w:color w:val="FFFFFF" w:themeColor="background1"/>
              </w:rPr>
              <w:t>outcomes</w:t>
            </w:r>
          </w:p>
        </w:tc>
      </w:tr>
      <w:tr w:rsidR="00B0090F" w:rsidRPr="005F189F" w:rsidTr="00C94DCA">
        <w:tc>
          <w:tcPr>
            <w:tcW w:w="562" w:type="dxa"/>
            <w:shd w:val="clear" w:color="auto" w:fill="F2F2F2" w:themeFill="background1" w:themeFillShade="F2"/>
          </w:tcPr>
          <w:p w:rsidR="00B0090F" w:rsidRPr="005F189F"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61679B" w:rsidRPr="005F189F" w:rsidRDefault="00AB4689" w:rsidP="00AB4689">
            <w:pPr>
              <w:jc w:val="both"/>
              <w:rPr>
                <w:rFonts w:ascii="Arial Narrow" w:hAnsi="Arial Narrow" w:cs="Arial"/>
              </w:rPr>
            </w:pPr>
            <w:r w:rsidRPr="005F189F">
              <w:rPr>
                <w:rFonts w:ascii="Arial Narrow" w:hAnsi="Arial Narrow" w:cs="Arial"/>
              </w:rPr>
              <w:t xml:space="preserve">- </w:t>
            </w:r>
            <w:r w:rsidR="00565B4B">
              <w:rPr>
                <w:rFonts w:ascii="Arial Narrow" w:hAnsi="Arial Narrow" w:cs="Arial"/>
              </w:rPr>
              <w:t>analysis of the main theories on</w:t>
            </w:r>
            <w:r w:rsidR="004643C3">
              <w:rPr>
                <w:rFonts w:ascii="Arial Narrow" w:hAnsi="Arial Narrow" w:cs="Arial"/>
              </w:rPr>
              <w:t xml:space="preserve"> the origins </w:t>
            </w:r>
            <w:r w:rsidR="00565B4B">
              <w:rPr>
                <w:rFonts w:ascii="Arial Narrow" w:hAnsi="Arial Narrow" w:cs="Arial"/>
              </w:rPr>
              <w:t>of the modern nation and nationalism, formulated during the last thirty years and with a certain prestige within the contemporary European culture</w:t>
            </w:r>
            <w:r w:rsidR="00146F0A" w:rsidRPr="005F189F">
              <w:rPr>
                <w:rFonts w:ascii="Arial Narrow" w:hAnsi="Arial Narrow" w:cs="Arial"/>
              </w:rPr>
              <w:t>;</w:t>
            </w:r>
          </w:p>
          <w:p w:rsidR="00B83345" w:rsidRPr="005F189F" w:rsidRDefault="00AB4689" w:rsidP="00565B4B">
            <w:pPr>
              <w:jc w:val="both"/>
              <w:rPr>
                <w:rFonts w:ascii="Arial Narrow" w:hAnsi="Arial Narrow" w:cs="Arial"/>
              </w:rPr>
            </w:pPr>
            <w:r w:rsidRPr="005F189F">
              <w:rPr>
                <w:rFonts w:ascii="Arial Narrow" w:hAnsi="Arial Narrow" w:cs="Arial"/>
              </w:rPr>
              <w:t xml:space="preserve">- </w:t>
            </w:r>
            <w:proofErr w:type="gramStart"/>
            <w:r w:rsidR="00565B4B">
              <w:rPr>
                <w:rFonts w:ascii="Arial Narrow" w:hAnsi="Arial Narrow" w:cs="Arial"/>
              </w:rPr>
              <w:t>clarification</w:t>
            </w:r>
            <w:proofErr w:type="gramEnd"/>
            <w:r w:rsidR="00565B4B">
              <w:rPr>
                <w:rFonts w:ascii="Arial Narrow" w:hAnsi="Arial Narrow" w:cs="Arial"/>
              </w:rPr>
              <w:t xml:space="preserve"> of the concept of nation in its modern sense within the context of the 18</w:t>
            </w:r>
            <w:r w:rsidR="00565B4B" w:rsidRPr="00565B4B">
              <w:rPr>
                <w:rFonts w:ascii="Arial Narrow" w:hAnsi="Arial Narrow" w:cs="Arial"/>
                <w:vertAlign w:val="superscript"/>
              </w:rPr>
              <w:t>th</w:t>
            </w:r>
            <w:r w:rsidR="00565B4B">
              <w:rPr>
                <w:rFonts w:ascii="Arial Narrow" w:hAnsi="Arial Narrow" w:cs="Arial"/>
              </w:rPr>
              <w:t xml:space="preserve"> century in the conditions of reformulating the meanings of older concepts (homeland, nation, society, morals, etc.) which played an important part in structuring the modern discourse, certain theories regarding the ideology of power, solidarity and social harmony, leading to the emergence of the modern discourse about the nation</w:t>
            </w:r>
            <w:r w:rsidR="006B7A12" w:rsidRPr="005F189F">
              <w:rPr>
                <w:rFonts w:ascii="Arial Narrow" w:hAnsi="Arial Narrow" w:cs="Arial"/>
              </w:rPr>
              <w:t>.</w:t>
            </w:r>
          </w:p>
        </w:tc>
      </w:tr>
      <w:tr w:rsidR="00B0090F" w:rsidRPr="005F189F" w:rsidTr="00C94DCA">
        <w:tc>
          <w:tcPr>
            <w:tcW w:w="562" w:type="dxa"/>
            <w:shd w:val="clear" w:color="auto" w:fill="A6A6A6" w:themeFill="background1" w:themeFillShade="A6"/>
          </w:tcPr>
          <w:p w:rsidR="00B0090F" w:rsidRPr="005F189F" w:rsidRDefault="00B0090F" w:rsidP="00CA0D08">
            <w:pPr>
              <w:rPr>
                <w:rStyle w:val="SubtleReference"/>
                <w:rFonts w:ascii="Arial Narrow" w:hAnsi="Arial Narrow" w:cs="Arial"/>
                <w:color w:val="FFFFFF" w:themeColor="background1"/>
              </w:rPr>
            </w:pPr>
            <w:r w:rsidRPr="005F189F">
              <w:rPr>
                <w:rStyle w:val="SubtleReference"/>
                <w:rFonts w:ascii="Arial Narrow" w:hAnsi="Arial Narrow" w:cs="Arial"/>
                <w:color w:val="FFFFFF" w:themeColor="background1"/>
              </w:rPr>
              <w:t>C</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SubtleReference"/>
                <w:rFonts w:ascii="Arial Narrow" w:hAnsi="Arial Narrow" w:cs="Arial"/>
                <w:b/>
                <w:color w:val="FFFFFF" w:themeColor="background1"/>
              </w:rPr>
              <w:t>Lecture content</w:t>
            </w:r>
          </w:p>
        </w:tc>
      </w:tr>
      <w:tr w:rsidR="00B0090F" w:rsidRPr="005F189F" w:rsidTr="00C94DCA">
        <w:tc>
          <w:tcPr>
            <w:tcW w:w="562" w:type="dxa"/>
            <w:shd w:val="clear" w:color="auto" w:fill="F2F2F2" w:themeFill="background1" w:themeFillShade="F2"/>
          </w:tcPr>
          <w:p w:rsidR="00B0090F" w:rsidRPr="005F189F"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095C7C" w:rsidRDefault="00605C0A" w:rsidP="001A781F">
            <w:pPr>
              <w:jc w:val="both"/>
              <w:rPr>
                <w:rFonts w:ascii="Arial Narrow" w:hAnsi="Arial Narrow" w:cs="Arial"/>
                <w:color w:val="000000" w:themeColor="text1"/>
              </w:rPr>
            </w:pPr>
            <w:r>
              <w:rPr>
                <w:rFonts w:ascii="Arial Narrow" w:hAnsi="Arial Narrow" w:cs="Arial"/>
                <w:color w:val="000000" w:themeColor="text1"/>
              </w:rPr>
              <w:t xml:space="preserve">- current theories on the origins of the modern nations in Europe (Ernest </w:t>
            </w:r>
            <w:proofErr w:type="spellStart"/>
            <w:r>
              <w:rPr>
                <w:rFonts w:ascii="Arial Narrow" w:hAnsi="Arial Narrow" w:cs="Arial"/>
                <w:color w:val="000000" w:themeColor="text1"/>
              </w:rPr>
              <w:t>Gellner</w:t>
            </w:r>
            <w:proofErr w:type="spellEnd"/>
            <w:r>
              <w:rPr>
                <w:rFonts w:ascii="Arial Narrow" w:hAnsi="Arial Narrow" w:cs="Arial"/>
                <w:color w:val="000000" w:themeColor="text1"/>
              </w:rPr>
              <w:t xml:space="preserve">, </w:t>
            </w:r>
            <w:r w:rsidRPr="00605C0A">
              <w:rPr>
                <w:rFonts w:ascii="Arial Narrow" w:hAnsi="Arial Narrow" w:cs="Arial"/>
                <w:color w:val="000000" w:themeColor="text1"/>
              </w:rPr>
              <w:t xml:space="preserve">Benedict Anderson, Eric </w:t>
            </w:r>
            <w:proofErr w:type="spellStart"/>
            <w:r w:rsidRPr="00605C0A">
              <w:rPr>
                <w:rFonts w:ascii="Arial Narrow" w:hAnsi="Arial Narrow" w:cs="Arial"/>
                <w:color w:val="000000" w:themeColor="text1"/>
              </w:rPr>
              <w:t>Hobsbawn</w:t>
            </w:r>
            <w:proofErr w:type="spellEnd"/>
            <w:r w:rsidRPr="00605C0A">
              <w:rPr>
                <w:rFonts w:ascii="Arial Narrow" w:hAnsi="Arial Narrow" w:cs="Arial"/>
                <w:color w:val="000000" w:themeColor="text1"/>
              </w:rPr>
              <w:t>, Anthony Smith</w:t>
            </w:r>
            <w:r>
              <w:rPr>
                <w:rFonts w:ascii="Arial Narrow" w:hAnsi="Arial Narrow" w:cs="Arial"/>
                <w:color w:val="000000" w:themeColor="text1"/>
              </w:rPr>
              <w:t>);</w:t>
            </w:r>
          </w:p>
          <w:p w:rsidR="00605C0A" w:rsidRDefault="00605C0A" w:rsidP="001A781F">
            <w:pPr>
              <w:jc w:val="both"/>
              <w:rPr>
                <w:rFonts w:ascii="Arial Narrow" w:hAnsi="Arial Narrow" w:cs="Arial"/>
                <w:color w:val="000000" w:themeColor="text1"/>
              </w:rPr>
            </w:pPr>
            <w:r>
              <w:rPr>
                <w:rFonts w:ascii="Arial Narrow" w:hAnsi="Arial Narrow" w:cs="Arial"/>
                <w:color w:val="000000" w:themeColor="text1"/>
              </w:rPr>
              <w:t xml:space="preserve">- from medieval </w:t>
            </w:r>
            <w:proofErr w:type="spellStart"/>
            <w:r>
              <w:rPr>
                <w:rFonts w:ascii="Arial Narrow" w:hAnsi="Arial Narrow" w:cs="Arial"/>
                <w:i/>
                <w:color w:val="000000" w:themeColor="text1"/>
              </w:rPr>
              <w:t>natio</w:t>
            </w:r>
            <w:proofErr w:type="spellEnd"/>
            <w:r w:rsidRPr="00605C0A">
              <w:rPr>
                <w:rFonts w:ascii="Arial Narrow" w:hAnsi="Arial Narrow" w:cs="Arial"/>
                <w:color w:val="000000" w:themeColor="text1"/>
              </w:rPr>
              <w:t xml:space="preserve"> to </w:t>
            </w:r>
            <w:r>
              <w:rPr>
                <w:rFonts w:ascii="Arial Narrow" w:hAnsi="Arial Narrow" w:cs="Arial"/>
                <w:color w:val="000000" w:themeColor="text1"/>
              </w:rPr>
              <w:t>modern nation;</w:t>
            </w:r>
          </w:p>
          <w:p w:rsidR="00605C0A" w:rsidRDefault="00605C0A" w:rsidP="00605C0A">
            <w:pPr>
              <w:jc w:val="both"/>
              <w:rPr>
                <w:rFonts w:ascii="Arial Narrow" w:hAnsi="Arial Narrow" w:cs="Arial"/>
                <w:color w:val="000000" w:themeColor="text1"/>
              </w:rPr>
            </w:pPr>
            <w:r>
              <w:rPr>
                <w:rFonts w:ascii="Arial Narrow" w:hAnsi="Arial Narrow" w:cs="Arial"/>
                <w:color w:val="000000" w:themeColor="text1"/>
              </w:rPr>
              <w:t>- Enlightenment cultural values (homeland, citizenship, justice, morals, civil society) and identity reference points of the national idea (ethnic origin, confession, historical tradition, the literary language of the nation)</w:t>
            </w:r>
            <w:r w:rsidR="00F703DB">
              <w:rPr>
                <w:rFonts w:ascii="Arial Narrow" w:hAnsi="Arial Narrow" w:cs="Arial"/>
                <w:color w:val="000000" w:themeColor="text1"/>
              </w:rPr>
              <w:t>;</w:t>
            </w:r>
          </w:p>
          <w:p w:rsidR="00605C0A" w:rsidRPr="00605C0A" w:rsidRDefault="00605C0A" w:rsidP="00605C0A">
            <w:pPr>
              <w:jc w:val="both"/>
              <w:rPr>
                <w:rFonts w:ascii="Arial Narrow" w:hAnsi="Arial Narrow" w:cs="Arial"/>
              </w:rPr>
            </w:pPr>
            <w:r>
              <w:rPr>
                <w:rFonts w:ascii="Arial Narrow" w:hAnsi="Arial Narrow" w:cs="Arial"/>
                <w:color w:val="000000" w:themeColor="text1"/>
              </w:rPr>
              <w:t xml:space="preserve">- Romanticism and </w:t>
            </w:r>
            <w:r w:rsidR="00F703DB">
              <w:rPr>
                <w:rFonts w:ascii="Arial Narrow" w:hAnsi="Arial Narrow" w:cs="Arial"/>
                <w:color w:val="000000" w:themeColor="text1"/>
              </w:rPr>
              <w:t>national ideology.</w:t>
            </w:r>
          </w:p>
        </w:tc>
      </w:tr>
      <w:tr w:rsidR="00B0090F" w:rsidRPr="005F189F" w:rsidTr="00C94DCA">
        <w:tc>
          <w:tcPr>
            <w:tcW w:w="562" w:type="dxa"/>
            <w:shd w:val="clear" w:color="auto" w:fill="A6A6A6" w:themeFill="background1" w:themeFillShade="A6"/>
          </w:tcPr>
          <w:p w:rsidR="00B0090F" w:rsidRPr="005F189F" w:rsidRDefault="00B0090F" w:rsidP="00CA0D08">
            <w:pPr>
              <w:rPr>
                <w:rStyle w:val="SubtleReference"/>
                <w:rFonts w:ascii="Arial Narrow" w:hAnsi="Arial Narrow" w:cs="Arial"/>
                <w:color w:val="FFFFFF" w:themeColor="background1"/>
              </w:rPr>
            </w:pPr>
            <w:r w:rsidRPr="005F189F">
              <w:rPr>
                <w:rStyle w:val="SubtleReference"/>
                <w:rFonts w:ascii="Arial Narrow" w:hAnsi="Arial Narrow" w:cs="Arial"/>
                <w:color w:val="FFFFFF" w:themeColor="background1"/>
              </w:rPr>
              <w:t>D</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SubtleReference"/>
                <w:rFonts w:ascii="Arial Narrow" w:hAnsi="Arial Narrow" w:cs="Arial"/>
                <w:b/>
                <w:color w:val="FFFFFF" w:themeColor="background1"/>
              </w:rPr>
              <w:t>Recommended</w:t>
            </w:r>
            <w:r w:rsidR="00134E87" w:rsidRPr="005F189F">
              <w:rPr>
                <w:rStyle w:val="SubtleReference"/>
                <w:rFonts w:ascii="Arial Narrow" w:hAnsi="Arial Narrow" w:cs="Arial"/>
                <w:b/>
                <w:color w:val="FFFFFF" w:themeColor="background1"/>
              </w:rPr>
              <w:t xml:space="preserve"> </w:t>
            </w:r>
            <w:r w:rsidRPr="005F189F">
              <w:rPr>
                <w:rStyle w:val="SubtleReference"/>
                <w:rFonts w:ascii="Arial Narrow" w:hAnsi="Arial Narrow" w:cs="Arial"/>
                <w:b/>
                <w:color w:val="FFFFFF" w:themeColor="background1"/>
              </w:rPr>
              <w:t>reading for lectures</w:t>
            </w:r>
          </w:p>
        </w:tc>
      </w:tr>
      <w:tr w:rsidR="00B0090F" w:rsidRPr="00F703DB" w:rsidTr="00C94DCA">
        <w:tc>
          <w:tcPr>
            <w:tcW w:w="562" w:type="dxa"/>
            <w:shd w:val="clear" w:color="auto" w:fill="F2F2F2" w:themeFill="background1" w:themeFillShade="F2"/>
          </w:tcPr>
          <w:p w:rsidR="00B0090F" w:rsidRPr="005F189F"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F703DB" w:rsidRPr="00F703DB" w:rsidRDefault="00F703DB" w:rsidP="00F703DB">
            <w:pPr>
              <w:pStyle w:val="Default"/>
              <w:ind w:left="289" w:hanging="284"/>
              <w:rPr>
                <w:rFonts w:ascii="Arial Narrow" w:hAnsi="Arial Narrow"/>
                <w:bCs/>
                <w:iCs/>
                <w:sz w:val="20"/>
                <w:szCs w:val="20"/>
                <w:lang w:val="ro-RO"/>
              </w:rPr>
            </w:pPr>
            <w:proofErr w:type="spellStart"/>
            <w:r w:rsidRPr="00F703DB">
              <w:rPr>
                <w:rFonts w:ascii="Arial Narrow" w:hAnsi="Arial Narrow"/>
                <w:bCs/>
                <w:iCs/>
                <w:sz w:val="20"/>
                <w:szCs w:val="20"/>
                <w:lang w:val="ro-RO"/>
              </w:rPr>
              <w:t>Anderson</w:t>
            </w:r>
            <w:proofErr w:type="spellEnd"/>
            <w:r w:rsidRPr="00F703DB">
              <w:rPr>
                <w:rFonts w:ascii="Arial Narrow" w:hAnsi="Arial Narrow"/>
                <w:bCs/>
                <w:iCs/>
                <w:sz w:val="20"/>
                <w:szCs w:val="20"/>
                <w:lang w:val="ro-RO"/>
              </w:rPr>
              <w:t xml:space="preserve"> </w:t>
            </w:r>
            <w:proofErr w:type="spellStart"/>
            <w:r w:rsidRPr="00F703DB">
              <w:rPr>
                <w:rFonts w:ascii="Arial Narrow" w:hAnsi="Arial Narrow"/>
                <w:bCs/>
                <w:iCs/>
                <w:sz w:val="20"/>
                <w:szCs w:val="20"/>
                <w:lang w:val="ro-RO"/>
              </w:rPr>
              <w:t>Benedict</w:t>
            </w:r>
            <w:proofErr w:type="spellEnd"/>
            <w:r w:rsidRPr="00F703DB">
              <w:rPr>
                <w:rFonts w:ascii="Arial Narrow" w:hAnsi="Arial Narrow"/>
                <w:bCs/>
                <w:iCs/>
                <w:sz w:val="20"/>
                <w:szCs w:val="20"/>
                <w:lang w:val="ro-RO"/>
              </w:rPr>
              <w:t xml:space="preserve">, </w:t>
            </w:r>
            <w:r w:rsidRPr="00F703DB">
              <w:rPr>
                <w:rFonts w:ascii="Arial Narrow" w:hAnsi="Arial Narrow"/>
                <w:bCs/>
                <w:i/>
                <w:iCs/>
                <w:sz w:val="20"/>
                <w:szCs w:val="20"/>
                <w:lang w:val="ro-RO"/>
              </w:rPr>
              <w:t>Comunităţi imaginate</w:t>
            </w:r>
            <w:r w:rsidRPr="00F703DB">
              <w:rPr>
                <w:rFonts w:ascii="Arial Narrow" w:hAnsi="Arial Narrow"/>
                <w:bCs/>
                <w:iCs/>
                <w:sz w:val="20"/>
                <w:szCs w:val="20"/>
                <w:lang w:val="ro-RO"/>
              </w:rPr>
              <w:t xml:space="preserve">, </w:t>
            </w:r>
            <w:proofErr w:type="spellStart"/>
            <w:r>
              <w:rPr>
                <w:rFonts w:ascii="Arial Narrow" w:hAnsi="Arial Narrow"/>
                <w:bCs/>
                <w:iCs/>
                <w:sz w:val="20"/>
                <w:szCs w:val="20"/>
                <w:lang w:val="ro-RO"/>
              </w:rPr>
              <w:t>Bucharest</w:t>
            </w:r>
            <w:proofErr w:type="spellEnd"/>
            <w:r w:rsidRPr="00F703DB">
              <w:rPr>
                <w:rFonts w:ascii="Arial Narrow" w:hAnsi="Arial Narrow"/>
                <w:bCs/>
                <w:iCs/>
                <w:sz w:val="20"/>
                <w:szCs w:val="20"/>
                <w:lang w:val="ro-RO"/>
              </w:rPr>
              <w:t>, 2000.</w:t>
            </w:r>
          </w:p>
          <w:p w:rsidR="00F703DB" w:rsidRPr="00F703DB" w:rsidRDefault="00F703DB" w:rsidP="00F703DB">
            <w:pPr>
              <w:pStyle w:val="Default"/>
              <w:ind w:left="289" w:hanging="284"/>
              <w:rPr>
                <w:rFonts w:ascii="Arial Narrow" w:hAnsi="Arial Narrow"/>
                <w:bCs/>
                <w:iCs/>
                <w:sz w:val="20"/>
                <w:szCs w:val="20"/>
                <w:lang w:val="ro-RO"/>
              </w:rPr>
            </w:pPr>
            <w:r w:rsidRPr="00F703DB">
              <w:rPr>
                <w:rFonts w:ascii="Arial Narrow" w:hAnsi="Arial Narrow"/>
                <w:bCs/>
                <w:iCs/>
                <w:sz w:val="20"/>
                <w:szCs w:val="20"/>
                <w:lang w:val="ro-RO"/>
              </w:rPr>
              <w:t xml:space="preserve">Boia, Lucian, </w:t>
            </w:r>
            <w:r w:rsidRPr="00F703DB">
              <w:rPr>
                <w:rFonts w:ascii="Arial Narrow" w:hAnsi="Arial Narrow"/>
                <w:bCs/>
                <w:i/>
                <w:iCs/>
                <w:sz w:val="20"/>
                <w:szCs w:val="20"/>
                <w:lang w:val="ro-RO"/>
              </w:rPr>
              <w:t>Două secole de mitologie naţională</w:t>
            </w:r>
            <w:r w:rsidRPr="00F703DB">
              <w:rPr>
                <w:rFonts w:ascii="Arial Narrow" w:hAnsi="Arial Narrow"/>
                <w:bCs/>
                <w:iCs/>
                <w:sz w:val="20"/>
                <w:szCs w:val="20"/>
                <w:lang w:val="ro-RO"/>
              </w:rPr>
              <w:t xml:space="preserve">, </w:t>
            </w:r>
            <w:proofErr w:type="spellStart"/>
            <w:r>
              <w:rPr>
                <w:rFonts w:ascii="Arial Narrow" w:hAnsi="Arial Narrow"/>
                <w:bCs/>
                <w:iCs/>
                <w:sz w:val="20"/>
                <w:szCs w:val="20"/>
                <w:lang w:val="ro-RO"/>
              </w:rPr>
              <w:t>Bucharest</w:t>
            </w:r>
            <w:proofErr w:type="spellEnd"/>
            <w:r w:rsidRPr="00F703DB">
              <w:rPr>
                <w:rFonts w:ascii="Arial Narrow" w:hAnsi="Arial Narrow"/>
                <w:bCs/>
                <w:iCs/>
                <w:sz w:val="20"/>
                <w:szCs w:val="20"/>
                <w:lang w:val="ro-RO"/>
              </w:rPr>
              <w:t>, 2002.</w:t>
            </w:r>
          </w:p>
          <w:p w:rsidR="00F703DB" w:rsidRPr="00F703DB" w:rsidRDefault="00F703DB" w:rsidP="00F703DB">
            <w:pPr>
              <w:pStyle w:val="Default"/>
              <w:ind w:left="289" w:hanging="284"/>
              <w:rPr>
                <w:rFonts w:ascii="Arial Narrow" w:hAnsi="Arial Narrow"/>
                <w:bCs/>
                <w:iCs/>
                <w:sz w:val="20"/>
                <w:szCs w:val="20"/>
                <w:lang w:val="ro-RO"/>
              </w:rPr>
            </w:pPr>
            <w:proofErr w:type="spellStart"/>
            <w:r w:rsidRPr="00F703DB">
              <w:rPr>
                <w:rFonts w:ascii="Arial Narrow" w:hAnsi="Arial Narrow"/>
                <w:bCs/>
                <w:iCs/>
                <w:sz w:val="20"/>
                <w:szCs w:val="20"/>
                <w:lang w:val="ro-RO"/>
              </w:rPr>
              <w:t>Cordellier</w:t>
            </w:r>
            <w:proofErr w:type="spellEnd"/>
            <w:r w:rsidRPr="00F703DB">
              <w:rPr>
                <w:rFonts w:ascii="Arial Narrow" w:hAnsi="Arial Narrow"/>
                <w:bCs/>
                <w:iCs/>
                <w:sz w:val="20"/>
                <w:szCs w:val="20"/>
                <w:lang w:val="ro-RO"/>
              </w:rPr>
              <w:t xml:space="preserve">, </w:t>
            </w:r>
            <w:proofErr w:type="spellStart"/>
            <w:r w:rsidRPr="00F703DB">
              <w:rPr>
                <w:rFonts w:ascii="Arial Narrow" w:hAnsi="Arial Narrow"/>
                <w:bCs/>
                <w:iCs/>
                <w:sz w:val="20"/>
                <w:szCs w:val="20"/>
                <w:lang w:val="ro-RO"/>
              </w:rPr>
              <w:t>Serge</w:t>
            </w:r>
            <w:proofErr w:type="spellEnd"/>
            <w:r w:rsidRPr="00F703DB">
              <w:rPr>
                <w:rFonts w:ascii="Arial Narrow" w:hAnsi="Arial Narrow"/>
                <w:bCs/>
                <w:iCs/>
                <w:sz w:val="20"/>
                <w:szCs w:val="20"/>
                <w:lang w:val="ro-RO"/>
              </w:rPr>
              <w:t xml:space="preserve">, </w:t>
            </w:r>
            <w:proofErr w:type="spellStart"/>
            <w:r w:rsidRPr="00F703DB">
              <w:rPr>
                <w:rFonts w:ascii="Arial Narrow" w:hAnsi="Arial Narrow"/>
                <w:bCs/>
                <w:iCs/>
                <w:sz w:val="20"/>
                <w:szCs w:val="20"/>
                <w:lang w:val="ro-RO"/>
              </w:rPr>
              <w:t>coord</w:t>
            </w:r>
            <w:proofErr w:type="spellEnd"/>
            <w:r w:rsidRPr="00F703DB">
              <w:rPr>
                <w:rFonts w:ascii="Arial Narrow" w:hAnsi="Arial Narrow"/>
                <w:bCs/>
                <w:iCs/>
                <w:sz w:val="20"/>
                <w:szCs w:val="20"/>
                <w:lang w:val="ro-RO"/>
              </w:rPr>
              <w:t xml:space="preserve">., </w:t>
            </w:r>
            <w:r w:rsidRPr="00F703DB">
              <w:rPr>
                <w:rFonts w:ascii="Arial Narrow" w:hAnsi="Arial Narrow"/>
                <w:bCs/>
                <w:i/>
                <w:iCs/>
                <w:sz w:val="20"/>
                <w:szCs w:val="20"/>
                <w:lang w:val="ro-RO"/>
              </w:rPr>
              <w:t>Naţiuni şi naţionalisme</w:t>
            </w:r>
            <w:r w:rsidRPr="00F703DB">
              <w:rPr>
                <w:rFonts w:ascii="Arial Narrow" w:hAnsi="Arial Narrow"/>
                <w:bCs/>
                <w:iCs/>
                <w:sz w:val="20"/>
                <w:szCs w:val="20"/>
                <w:lang w:val="ro-RO"/>
              </w:rPr>
              <w:t xml:space="preserve">, </w:t>
            </w:r>
            <w:proofErr w:type="spellStart"/>
            <w:r>
              <w:rPr>
                <w:rFonts w:ascii="Arial Narrow" w:hAnsi="Arial Narrow"/>
                <w:bCs/>
                <w:iCs/>
                <w:sz w:val="20"/>
                <w:szCs w:val="20"/>
                <w:lang w:val="ro-RO"/>
              </w:rPr>
              <w:t>Bucharest</w:t>
            </w:r>
            <w:proofErr w:type="spellEnd"/>
            <w:r>
              <w:rPr>
                <w:rFonts w:ascii="Arial Narrow" w:hAnsi="Arial Narrow"/>
                <w:bCs/>
                <w:iCs/>
                <w:sz w:val="20"/>
                <w:szCs w:val="20"/>
                <w:lang w:val="ro-RO"/>
              </w:rPr>
              <w:t>,</w:t>
            </w:r>
            <w:r w:rsidRPr="00F703DB">
              <w:rPr>
                <w:rFonts w:ascii="Arial Narrow" w:hAnsi="Arial Narrow"/>
                <w:bCs/>
                <w:iCs/>
                <w:sz w:val="20"/>
                <w:szCs w:val="20"/>
                <w:lang w:val="ro-RO"/>
              </w:rPr>
              <w:t xml:space="preserve"> 2002.</w:t>
            </w:r>
          </w:p>
          <w:p w:rsidR="00F703DB" w:rsidRPr="00F703DB" w:rsidRDefault="00F703DB" w:rsidP="00F703DB">
            <w:pPr>
              <w:pStyle w:val="Default"/>
              <w:ind w:left="289" w:hanging="284"/>
              <w:rPr>
                <w:rFonts w:ascii="Arial Narrow" w:hAnsi="Arial Narrow"/>
                <w:bCs/>
                <w:iCs/>
                <w:sz w:val="20"/>
                <w:szCs w:val="20"/>
                <w:lang w:val="ro-RO"/>
              </w:rPr>
            </w:pPr>
            <w:proofErr w:type="spellStart"/>
            <w:r w:rsidRPr="00F703DB">
              <w:rPr>
                <w:rFonts w:ascii="Arial Narrow" w:hAnsi="Arial Narrow"/>
                <w:bCs/>
                <w:iCs/>
                <w:sz w:val="20"/>
                <w:szCs w:val="20"/>
                <w:lang w:val="ro-RO"/>
              </w:rPr>
              <w:t>Culda</w:t>
            </w:r>
            <w:proofErr w:type="spellEnd"/>
            <w:r w:rsidRPr="00F703DB">
              <w:rPr>
                <w:rFonts w:ascii="Arial Narrow" w:hAnsi="Arial Narrow"/>
                <w:bCs/>
                <w:iCs/>
                <w:sz w:val="20"/>
                <w:szCs w:val="20"/>
                <w:lang w:val="ro-RO"/>
              </w:rPr>
              <w:t xml:space="preserve">, Lucian, </w:t>
            </w:r>
            <w:r w:rsidRPr="00F703DB">
              <w:rPr>
                <w:rFonts w:ascii="Arial Narrow" w:hAnsi="Arial Narrow"/>
                <w:bCs/>
                <w:i/>
                <w:iCs/>
                <w:sz w:val="20"/>
                <w:szCs w:val="20"/>
                <w:lang w:val="ro-RO"/>
              </w:rPr>
              <w:t>Investigarea naţiunilor: aspecte teoretice şi metodologice</w:t>
            </w:r>
            <w:r w:rsidRPr="00F703DB">
              <w:rPr>
                <w:rFonts w:ascii="Arial Narrow" w:hAnsi="Arial Narrow"/>
                <w:bCs/>
                <w:iCs/>
                <w:sz w:val="20"/>
                <w:szCs w:val="20"/>
                <w:lang w:val="ro-RO"/>
              </w:rPr>
              <w:t xml:space="preserve">, </w:t>
            </w:r>
            <w:proofErr w:type="spellStart"/>
            <w:r>
              <w:rPr>
                <w:rFonts w:ascii="Arial Narrow" w:hAnsi="Arial Narrow"/>
                <w:bCs/>
                <w:iCs/>
                <w:sz w:val="20"/>
                <w:szCs w:val="20"/>
                <w:lang w:val="ro-RO"/>
              </w:rPr>
              <w:t>Bucharest</w:t>
            </w:r>
            <w:proofErr w:type="spellEnd"/>
            <w:r w:rsidRPr="00F703DB">
              <w:rPr>
                <w:rFonts w:ascii="Arial Narrow" w:hAnsi="Arial Narrow"/>
                <w:bCs/>
                <w:iCs/>
                <w:sz w:val="20"/>
                <w:szCs w:val="20"/>
                <w:lang w:val="ro-RO"/>
              </w:rPr>
              <w:t>, 1998.</w:t>
            </w:r>
          </w:p>
          <w:p w:rsidR="00956ED0" w:rsidRPr="00F703DB" w:rsidRDefault="00F703DB" w:rsidP="00F703DB">
            <w:pPr>
              <w:pStyle w:val="Default"/>
              <w:ind w:left="289" w:hanging="284"/>
              <w:jc w:val="both"/>
              <w:rPr>
                <w:rFonts w:ascii="Arial Narrow" w:hAnsi="Arial Narrow"/>
                <w:iCs/>
                <w:sz w:val="20"/>
                <w:szCs w:val="20"/>
                <w:lang w:val="fr-FR"/>
              </w:rPr>
            </w:pPr>
            <w:proofErr w:type="spellStart"/>
            <w:r w:rsidRPr="00F703DB">
              <w:rPr>
                <w:rFonts w:ascii="Arial Narrow" w:hAnsi="Arial Narrow"/>
                <w:bCs/>
                <w:iCs/>
                <w:sz w:val="20"/>
                <w:szCs w:val="20"/>
                <w:lang w:val="ro-RO"/>
              </w:rPr>
              <w:t>Gellner</w:t>
            </w:r>
            <w:proofErr w:type="spellEnd"/>
            <w:r w:rsidRPr="00F703DB">
              <w:rPr>
                <w:rFonts w:ascii="Arial Narrow" w:hAnsi="Arial Narrow"/>
                <w:bCs/>
                <w:iCs/>
                <w:sz w:val="20"/>
                <w:szCs w:val="20"/>
                <w:lang w:val="ro-RO"/>
              </w:rPr>
              <w:t xml:space="preserve">, Ernest, </w:t>
            </w:r>
            <w:r w:rsidRPr="00F703DB">
              <w:rPr>
                <w:rFonts w:ascii="Arial Narrow" w:hAnsi="Arial Narrow"/>
                <w:bCs/>
                <w:i/>
                <w:iCs/>
                <w:sz w:val="20"/>
                <w:szCs w:val="20"/>
                <w:lang w:val="ro-RO"/>
              </w:rPr>
              <w:t>Naţiune şi naţionalism</w:t>
            </w:r>
            <w:r w:rsidRPr="00F703DB">
              <w:rPr>
                <w:rFonts w:ascii="Arial Narrow" w:hAnsi="Arial Narrow"/>
                <w:bCs/>
                <w:iCs/>
                <w:sz w:val="20"/>
                <w:szCs w:val="20"/>
                <w:lang w:val="ro-RO"/>
              </w:rPr>
              <w:t xml:space="preserve">, </w:t>
            </w:r>
            <w:proofErr w:type="spellStart"/>
            <w:r>
              <w:rPr>
                <w:rFonts w:ascii="Arial Narrow" w:hAnsi="Arial Narrow"/>
                <w:bCs/>
                <w:iCs/>
                <w:sz w:val="20"/>
                <w:szCs w:val="20"/>
                <w:lang w:val="ro-RO"/>
              </w:rPr>
              <w:t>Bucharest</w:t>
            </w:r>
            <w:proofErr w:type="spellEnd"/>
            <w:r w:rsidRPr="00F703DB">
              <w:rPr>
                <w:rFonts w:ascii="Arial Narrow" w:hAnsi="Arial Narrow"/>
                <w:bCs/>
                <w:iCs/>
                <w:sz w:val="20"/>
                <w:szCs w:val="20"/>
                <w:lang w:val="ro-RO"/>
              </w:rPr>
              <w:t>, 1997.</w:t>
            </w:r>
          </w:p>
        </w:tc>
      </w:tr>
      <w:tr w:rsidR="00B0090F" w:rsidRPr="005F189F" w:rsidTr="00C94DCA">
        <w:tc>
          <w:tcPr>
            <w:tcW w:w="562" w:type="dxa"/>
            <w:shd w:val="clear" w:color="auto" w:fill="A6A6A6" w:themeFill="background1" w:themeFillShade="A6"/>
          </w:tcPr>
          <w:p w:rsidR="00B0090F" w:rsidRPr="005F189F" w:rsidRDefault="00B0090F" w:rsidP="00CA0D08">
            <w:pPr>
              <w:rPr>
                <w:rStyle w:val="SubtleReference"/>
                <w:rFonts w:ascii="Arial Narrow" w:hAnsi="Arial Narrow" w:cs="Arial"/>
                <w:color w:val="FFFFFF" w:themeColor="background1"/>
              </w:rPr>
            </w:pPr>
            <w:r w:rsidRPr="005F189F">
              <w:rPr>
                <w:rStyle w:val="SubtleReference"/>
                <w:rFonts w:ascii="Arial Narrow" w:hAnsi="Arial Narrow" w:cs="Arial"/>
                <w:color w:val="FFFFFF" w:themeColor="background1"/>
              </w:rPr>
              <w:t>E</w:t>
            </w:r>
          </w:p>
        </w:tc>
        <w:tc>
          <w:tcPr>
            <w:tcW w:w="8647" w:type="dxa"/>
            <w:gridSpan w:val="2"/>
            <w:shd w:val="clear" w:color="auto" w:fill="A6A6A6" w:themeFill="background1" w:themeFillShade="A6"/>
          </w:tcPr>
          <w:p w:rsidR="00B0090F" w:rsidRPr="005F189F" w:rsidRDefault="0075756B" w:rsidP="00CA0D08">
            <w:pPr>
              <w:jc w:val="both"/>
              <w:rPr>
                <w:rFonts w:ascii="Arial Narrow" w:hAnsi="Arial Narrow" w:cs="Arial"/>
                <w:b/>
                <w:color w:val="FFFFFF" w:themeColor="background1"/>
              </w:rPr>
            </w:pPr>
            <w:r w:rsidRPr="005F189F">
              <w:rPr>
                <w:rStyle w:val="SubtleReference"/>
                <w:rFonts w:ascii="Arial Narrow" w:hAnsi="Arial Narrow" w:cs="Arial"/>
                <w:b/>
                <w:color w:val="FFFFFF" w:themeColor="background1"/>
              </w:rPr>
              <w:t>Seminar content</w:t>
            </w:r>
          </w:p>
        </w:tc>
      </w:tr>
      <w:tr w:rsidR="00B0090F" w:rsidRPr="005F189F" w:rsidTr="00C94DCA">
        <w:tc>
          <w:tcPr>
            <w:tcW w:w="562" w:type="dxa"/>
            <w:shd w:val="clear" w:color="auto" w:fill="F2F2F2" w:themeFill="background1" w:themeFillShade="F2"/>
          </w:tcPr>
          <w:p w:rsidR="00B0090F" w:rsidRPr="005F189F"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2E3C05" w:rsidRDefault="00F703DB" w:rsidP="00601DAF">
            <w:pPr>
              <w:jc w:val="both"/>
              <w:rPr>
                <w:rFonts w:ascii="Arial Narrow" w:hAnsi="Arial Narrow" w:cs="Arial"/>
              </w:rPr>
            </w:pPr>
            <w:r>
              <w:rPr>
                <w:rFonts w:ascii="Arial Narrow" w:hAnsi="Arial Narrow" w:cs="Arial"/>
              </w:rPr>
              <w:t>- the national idea in the European modern culture (</w:t>
            </w:r>
            <w:r w:rsidRPr="00F703DB">
              <w:rPr>
                <w:rFonts w:ascii="Arial Narrow" w:hAnsi="Arial Narrow" w:cs="Arial"/>
              </w:rPr>
              <w:t xml:space="preserve">Jules </w:t>
            </w:r>
            <w:proofErr w:type="spellStart"/>
            <w:r w:rsidRPr="00F703DB">
              <w:rPr>
                <w:rFonts w:ascii="Arial Narrow" w:hAnsi="Arial Narrow" w:cs="Arial"/>
              </w:rPr>
              <w:t>Michelet</w:t>
            </w:r>
            <w:proofErr w:type="spellEnd"/>
            <w:r w:rsidRPr="00F703DB">
              <w:rPr>
                <w:rFonts w:ascii="Arial Narrow" w:hAnsi="Arial Narrow" w:cs="Arial"/>
              </w:rPr>
              <w:t xml:space="preserve">, Ernest </w:t>
            </w:r>
            <w:proofErr w:type="spellStart"/>
            <w:r w:rsidRPr="00F703DB">
              <w:rPr>
                <w:rFonts w:ascii="Arial Narrow" w:hAnsi="Arial Narrow" w:cs="Arial"/>
              </w:rPr>
              <w:t>Renan</w:t>
            </w:r>
            <w:proofErr w:type="spellEnd"/>
            <w:r w:rsidRPr="00F703DB">
              <w:rPr>
                <w:rFonts w:ascii="Arial Narrow" w:hAnsi="Arial Narrow" w:cs="Arial"/>
              </w:rPr>
              <w:t>, Max Weber</w:t>
            </w:r>
            <w:r>
              <w:rPr>
                <w:rFonts w:ascii="Arial Narrow" w:hAnsi="Arial Narrow" w:cs="Arial"/>
              </w:rPr>
              <w:t>);</w:t>
            </w:r>
          </w:p>
          <w:p w:rsidR="00F703DB" w:rsidRDefault="00F703DB" w:rsidP="00601DAF">
            <w:pPr>
              <w:jc w:val="both"/>
              <w:rPr>
                <w:rFonts w:ascii="Arial Narrow" w:hAnsi="Arial Narrow" w:cs="Arial"/>
              </w:rPr>
            </w:pPr>
            <w:r>
              <w:rPr>
                <w:rFonts w:ascii="Arial Narrow" w:hAnsi="Arial Narrow" w:cs="Arial"/>
              </w:rPr>
              <w:t>- ethnicity and nationalism;</w:t>
            </w:r>
          </w:p>
          <w:p w:rsidR="00F703DB" w:rsidRDefault="00F703DB" w:rsidP="00601DAF">
            <w:pPr>
              <w:jc w:val="both"/>
              <w:rPr>
                <w:rFonts w:ascii="Arial Narrow" w:hAnsi="Arial Narrow" w:cs="Arial"/>
              </w:rPr>
            </w:pPr>
            <w:r>
              <w:rPr>
                <w:rFonts w:ascii="Arial Narrow" w:hAnsi="Arial Narrow" w:cs="Arial"/>
              </w:rPr>
              <w:t>- the political myths of the modern nation;</w:t>
            </w:r>
          </w:p>
          <w:p w:rsidR="00F703DB" w:rsidRPr="005F189F" w:rsidRDefault="00F703DB" w:rsidP="00601DAF">
            <w:pPr>
              <w:jc w:val="both"/>
              <w:rPr>
                <w:rFonts w:ascii="Arial Narrow" w:hAnsi="Arial Narrow" w:cs="Arial"/>
              </w:rPr>
            </w:pPr>
            <w:r>
              <w:rPr>
                <w:rFonts w:ascii="Arial Narrow" w:hAnsi="Arial Narrow" w:cs="Arial"/>
              </w:rPr>
              <w:t xml:space="preserve">- </w:t>
            </w:r>
            <w:proofErr w:type="gramStart"/>
            <w:r>
              <w:rPr>
                <w:rFonts w:ascii="Arial Narrow" w:hAnsi="Arial Narrow" w:cs="Arial"/>
              </w:rPr>
              <w:t>political</w:t>
            </w:r>
            <w:proofErr w:type="gramEnd"/>
            <w:r>
              <w:rPr>
                <w:rFonts w:ascii="Arial Narrow" w:hAnsi="Arial Narrow" w:cs="Arial"/>
              </w:rPr>
              <w:t xml:space="preserve"> liberalism and the national state.</w:t>
            </w:r>
          </w:p>
        </w:tc>
      </w:tr>
      <w:tr w:rsidR="00B0090F" w:rsidRPr="005F189F" w:rsidTr="00C94DCA">
        <w:tc>
          <w:tcPr>
            <w:tcW w:w="562" w:type="dxa"/>
            <w:shd w:val="clear" w:color="auto" w:fill="A6A6A6" w:themeFill="background1" w:themeFillShade="A6"/>
          </w:tcPr>
          <w:p w:rsidR="00B0090F" w:rsidRPr="005F189F" w:rsidRDefault="00B0090F" w:rsidP="00CA0D08">
            <w:pPr>
              <w:rPr>
                <w:rStyle w:val="SubtleReference"/>
                <w:rFonts w:ascii="Arial Narrow" w:hAnsi="Arial Narrow" w:cs="Arial"/>
                <w:color w:val="FFFFFF" w:themeColor="background1"/>
              </w:rPr>
            </w:pPr>
            <w:r w:rsidRPr="005F189F">
              <w:rPr>
                <w:rStyle w:val="SubtleReference"/>
                <w:rFonts w:ascii="Arial Narrow" w:hAnsi="Arial Narrow" w:cs="Arial"/>
                <w:color w:val="FFFFFF" w:themeColor="background1"/>
              </w:rPr>
              <w:t>F</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SubtleReference"/>
                <w:rFonts w:ascii="Arial Narrow" w:hAnsi="Arial Narrow" w:cs="Arial"/>
                <w:b/>
                <w:color w:val="FFFFFF" w:themeColor="background1"/>
              </w:rPr>
              <w:t>Recommended</w:t>
            </w:r>
            <w:r w:rsidR="00134E87" w:rsidRPr="005F189F">
              <w:rPr>
                <w:rStyle w:val="SubtleReference"/>
                <w:rFonts w:ascii="Arial Narrow" w:hAnsi="Arial Narrow" w:cs="Arial"/>
                <w:b/>
                <w:color w:val="FFFFFF" w:themeColor="background1"/>
              </w:rPr>
              <w:t xml:space="preserve"> </w:t>
            </w:r>
            <w:r w:rsidRPr="005F189F">
              <w:rPr>
                <w:rStyle w:val="SubtleReference"/>
                <w:rFonts w:ascii="Arial Narrow" w:hAnsi="Arial Narrow" w:cs="Arial"/>
                <w:b/>
                <w:color w:val="FFFFFF" w:themeColor="background1"/>
              </w:rPr>
              <w:t xml:space="preserve">reading for </w:t>
            </w:r>
            <w:r w:rsidR="00B0090F" w:rsidRPr="005F189F">
              <w:rPr>
                <w:rStyle w:val="SubtleReference"/>
                <w:rFonts w:ascii="Arial Narrow" w:hAnsi="Arial Narrow" w:cs="Arial"/>
                <w:b/>
                <w:color w:val="FFFFFF" w:themeColor="background1"/>
              </w:rPr>
              <w:t>seminar</w:t>
            </w:r>
            <w:r w:rsidRPr="005F189F">
              <w:rPr>
                <w:rStyle w:val="SubtleReference"/>
                <w:rFonts w:ascii="Arial Narrow" w:hAnsi="Arial Narrow" w:cs="Arial"/>
                <w:b/>
                <w:color w:val="FFFFFF" w:themeColor="background1"/>
              </w:rPr>
              <w:t>s</w:t>
            </w:r>
          </w:p>
        </w:tc>
      </w:tr>
      <w:tr w:rsidR="00B0090F" w:rsidRPr="009C6BF6" w:rsidTr="00C94DCA">
        <w:tc>
          <w:tcPr>
            <w:tcW w:w="562" w:type="dxa"/>
            <w:shd w:val="clear" w:color="auto" w:fill="F2F2F2" w:themeFill="background1" w:themeFillShade="F2"/>
          </w:tcPr>
          <w:p w:rsidR="00B0090F" w:rsidRPr="005F189F"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F703DB" w:rsidRPr="00F703DB" w:rsidRDefault="00F703DB" w:rsidP="00F703DB">
            <w:pPr>
              <w:pStyle w:val="Default"/>
              <w:ind w:left="289" w:hanging="284"/>
              <w:rPr>
                <w:rFonts w:ascii="Arial Narrow" w:hAnsi="Arial Narrow"/>
                <w:bCs/>
                <w:iCs/>
                <w:sz w:val="20"/>
                <w:szCs w:val="20"/>
                <w:lang w:val="ro-RO"/>
              </w:rPr>
            </w:pPr>
            <w:proofErr w:type="spellStart"/>
            <w:r w:rsidRPr="00F703DB">
              <w:rPr>
                <w:rFonts w:ascii="Arial Narrow" w:hAnsi="Arial Narrow"/>
                <w:bCs/>
                <w:iCs/>
                <w:sz w:val="20"/>
                <w:szCs w:val="20"/>
                <w:lang w:val="ro-RO"/>
              </w:rPr>
              <w:t>Anderson</w:t>
            </w:r>
            <w:proofErr w:type="spellEnd"/>
            <w:r w:rsidRPr="00F703DB">
              <w:rPr>
                <w:rFonts w:ascii="Arial Narrow" w:hAnsi="Arial Narrow"/>
                <w:bCs/>
                <w:iCs/>
                <w:sz w:val="20"/>
                <w:szCs w:val="20"/>
                <w:lang w:val="ro-RO"/>
              </w:rPr>
              <w:t xml:space="preserve"> </w:t>
            </w:r>
            <w:proofErr w:type="spellStart"/>
            <w:r w:rsidRPr="00F703DB">
              <w:rPr>
                <w:rFonts w:ascii="Arial Narrow" w:hAnsi="Arial Narrow"/>
                <w:bCs/>
                <w:iCs/>
                <w:sz w:val="20"/>
                <w:szCs w:val="20"/>
                <w:lang w:val="ro-RO"/>
              </w:rPr>
              <w:t>Benedict</w:t>
            </w:r>
            <w:proofErr w:type="spellEnd"/>
            <w:r w:rsidRPr="00F703DB">
              <w:rPr>
                <w:rFonts w:ascii="Arial Narrow" w:hAnsi="Arial Narrow"/>
                <w:bCs/>
                <w:iCs/>
                <w:sz w:val="20"/>
                <w:szCs w:val="20"/>
                <w:lang w:val="ro-RO"/>
              </w:rPr>
              <w:t xml:space="preserve">, </w:t>
            </w:r>
            <w:r w:rsidRPr="00F703DB">
              <w:rPr>
                <w:rFonts w:ascii="Arial Narrow" w:hAnsi="Arial Narrow"/>
                <w:bCs/>
                <w:i/>
                <w:iCs/>
                <w:sz w:val="20"/>
                <w:szCs w:val="20"/>
                <w:lang w:val="ro-RO"/>
              </w:rPr>
              <w:t>Comunităţi imaginate</w:t>
            </w:r>
            <w:r w:rsidRPr="00F703DB">
              <w:rPr>
                <w:rFonts w:ascii="Arial Narrow" w:hAnsi="Arial Narrow"/>
                <w:bCs/>
                <w:iCs/>
                <w:sz w:val="20"/>
                <w:szCs w:val="20"/>
                <w:lang w:val="ro-RO"/>
              </w:rPr>
              <w:t xml:space="preserve">, </w:t>
            </w:r>
            <w:proofErr w:type="spellStart"/>
            <w:r>
              <w:rPr>
                <w:rFonts w:ascii="Arial Narrow" w:hAnsi="Arial Narrow"/>
                <w:bCs/>
                <w:iCs/>
                <w:sz w:val="20"/>
                <w:szCs w:val="20"/>
                <w:lang w:val="ro-RO"/>
              </w:rPr>
              <w:t>Bucharest</w:t>
            </w:r>
            <w:proofErr w:type="spellEnd"/>
            <w:r w:rsidRPr="00F703DB">
              <w:rPr>
                <w:rFonts w:ascii="Arial Narrow" w:hAnsi="Arial Narrow"/>
                <w:bCs/>
                <w:iCs/>
                <w:sz w:val="20"/>
                <w:szCs w:val="20"/>
                <w:lang w:val="ro-RO"/>
              </w:rPr>
              <w:t>, 2000.</w:t>
            </w:r>
          </w:p>
          <w:p w:rsidR="00F703DB" w:rsidRPr="00F703DB" w:rsidRDefault="00F703DB" w:rsidP="00F703DB">
            <w:pPr>
              <w:pStyle w:val="Default"/>
              <w:ind w:left="289" w:hanging="284"/>
              <w:rPr>
                <w:rFonts w:ascii="Arial Narrow" w:hAnsi="Arial Narrow"/>
                <w:bCs/>
                <w:iCs/>
                <w:sz w:val="20"/>
                <w:szCs w:val="20"/>
                <w:lang w:val="ro-RO"/>
              </w:rPr>
            </w:pPr>
            <w:r w:rsidRPr="00F703DB">
              <w:rPr>
                <w:rFonts w:ascii="Arial Narrow" w:hAnsi="Arial Narrow"/>
                <w:bCs/>
                <w:iCs/>
                <w:sz w:val="20"/>
                <w:szCs w:val="20"/>
                <w:lang w:val="ro-RO"/>
              </w:rPr>
              <w:t xml:space="preserve">Boia, Lucian, </w:t>
            </w:r>
            <w:r w:rsidRPr="00F703DB">
              <w:rPr>
                <w:rFonts w:ascii="Arial Narrow" w:hAnsi="Arial Narrow"/>
                <w:bCs/>
                <w:i/>
                <w:iCs/>
                <w:sz w:val="20"/>
                <w:szCs w:val="20"/>
                <w:lang w:val="ro-RO"/>
              </w:rPr>
              <w:t>Două secole de mitologie naţională</w:t>
            </w:r>
            <w:r w:rsidRPr="00F703DB">
              <w:rPr>
                <w:rFonts w:ascii="Arial Narrow" w:hAnsi="Arial Narrow"/>
                <w:bCs/>
                <w:iCs/>
                <w:sz w:val="20"/>
                <w:szCs w:val="20"/>
                <w:lang w:val="ro-RO"/>
              </w:rPr>
              <w:t xml:space="preserve">, </w:t>
            </w:r>
            <w:proofErr w:type="spellStart"/>
            <w:r>
              <w:rPr>
                <w:rFonts w:ascii="Arial Narrow" w:hAnsi="Arial Narrow"/>
                <w:bCs/>
                <w:iCs/>
                <w:sz w:val="20"/>
                <w:szCs w:val="20"/>
                <w:lang w:val="ro-RO"/>
              </w:rPr>
              <w:t>Bucharest</w:t>
            </w:r>
            <w:proofErr w:type="spellEnd"/>
            <w:r w:rsidRPr="00F703DB">
              <w:rPr>
                <w:rFonts w:ascii="Arial Narrow" w:hAnsi="Arial Narrow"/>
                <w:bCs/>
                <w:iCs/>
                <w:sz w:val="20"/>
                <w:szCs w:val="20"/>
                <w:lang w:val="ro-RO"/>
              </w:rPr>
              <w:t>, 2002.</w:t>
            </w:r>
          </w:p>
          <w:p w:rsidR="00F703DB" w:rsidRPr="00F703DB" w:rsidRDefault="00F703DB" w:rsidP="00F703DB">
            <w:pPr>
              <w:pStyle w:val="Default"/>
              <w:ind w:left="289" w:hanging="284"/>
              <w:rPr>
                <w:rFonts w:ascii="Arial Narrow" w:hAnsi="Arial Narrow"/>
                <w:bCs/>
                <w:iCs/>
                <w:sz w:val="20"/>
                <w:szCs w:val="20"/>
                <w:lang w:val="ro-RO"/>
              </w:rPr>
            </w:pPr>
            <w:proofErr w:type="spellStart"/>
            <w:r w:rsidRPr="00F703DB">
              <w:rPr>
                <w:rFonts w:ascii="Arial Narrow" w:hAnsi="Arial Narrow"/>
                <w:bCs/>
                <w:iCs/>
                <w:sz w:val="20"/>
                <w:szCs w:val="20"/>
                <w:lang w:val="ro-RO"/>
              </w:rPr>
              <w:t>Cordellier</w:t>
            </w:r>
            <w:proofErr w:type="spellEnd"/>
            <w:r w:rsidRPr="00F703DB">
              <w:rPr>
                <w:rFonts w:ascii="Arial Narrow" w:hAnsi="Arial Narrow"/>
                <w:bCs/>
                <w:iCs/>
                <w:sz w:val="20"/>
                <w:szCs w:val="20"/>
                <w:lang w:val="ro-RO"/>
              </w:rPr>
              <w:t xml:space="preserve">, </w:t>
            </w:r>
            <w:proofErr w:type="spellStart"/>
            <w:r w:rsidRPr="00F703DB">
              <w:rPr>
                <w:rFonts w:ascii="Arial Narrow" w:hAnsi="Arial Narrow"/>
                <w:bCs/>
                <w:iCs/>
                <w:sz w:val="20"/>
                <w:szCs w:val="20"/>
                <w:lang w:val="ro-RO"/>
              </w:rPr>
              <w:t>Serge</w:t>
            </w:r>
            <w:proofErr w:type="spellEnd"/>
            <w:r w:rsidRPr="00F703DB">
              <w:rPr>
                <w:rFonts w:ascii="Arial Narrow" w:hAnsi="Arial Narrow"/>
                <w:bCs/>
                <w:iCs/>
                <w:sz w:val="20"/>
                <w:szCs w:val="20"/>
                <w:lang w:val="ro-RO"/>
              </w:rPr>
              <w:t xml:space="preserve">, </w:t>
            </w:r>
            <w:proofErr w:type="spellStart"/>
            <w:r w:rsidRPr="00F703DB">
              <w:rPr>
                <w:rFonts w:ascii="Arial Narrow" w:hAnsi="Arial Narrow"/>
                <w:bCs/>
                <w:iCs/>
                <w:sz w:val="20"/>
                <w:szCs w:val="20"/>
                <w:lang w:val="ro-RO"/>
              </w:rPr>
              <w:t>coord</w:t>
            </w:r>
            <w:proofErr w:type="spellEnd"/>
            <w:r w:rsidRPr="00F703DB">
              <w:rPr>
                <w:rFonts w:ascii="Arial Narrow" w:hAnsi="Arial Narrow"/>
                <w:bCs/>
                <w:iCs/>
                <w:sz w:val="20"/>
                <w:szCs w:val="20"/>
                <w:lang w:val="ro-RO"/>
              </w:rPr>
              <w:t xml:space="preserve">., </w:t>
            </w:r>
            <w:r w:rsidRPr="00F703DB">
              <w:rPr>
                <w:rFonts w:ascii="Arial Narrow" w:hAnsi="Arial Narrow"/>
                <w:bCs/>
                <w:i/>
                <w:iCs/>
                <w:sz w:val="20"/>
                <w:szCs w:val="20"/>
                <w:lang w:val="ro-RO"/>
              </w:rPr>
              <w:t>Naţiuni şi naţionalisme</w:t>
            </w:r>
            <w:r w:rsidRPr="00F703DB">
              <w:rPr>
                <w:rFonts w:ascii="Arial Narrow" w:hAnsi="Arial Narrow"/>
                <w:bCs/>
                <w:iCs/>
                <w:sz w:val="20"/>
                <w:szCs w:val="20"/>
                <w:lang w:val="ro-RO"/>
              </w:rPr>
              <w:t xml:space="preserve">, </w:t>
            </w:r>
            <w:proofErr w:type="spellStart"/>
            <w:r>
              <w:rPr>
                <w:rFonts w:ascii="Arial Narrow" w:hAnsi="Arial Narrow"/>
                <w:bCs/>
                <w:iCs/>
                <w:sz w:val="20"/>
                <w:szCs w:val="20"/>
                <w:lang w:val="ro-RO"/>
              </w:rPr>
              <w:t>Bucharest</w:t>
            </w:r>
            <w:proofErr w:type="spellEnd"/>
            <w:r>
              <w:rPr>
                <w:rFonts w:ascii="Arial Narrow" w:hAnsi="Arial Narrow"/>
                <w:bCs/>
                <w:iCs/>
                <w:sz w:val="20"/>
                <w:szCs w:val="20"/>
                <w:lang w:val="ro-RO"/>
              </w:rPr>
              <w:t>,</w:t>
            </w:r>
            <w:r w:rsidRPr="00F703DB">
              <w:rPr>
                <w:rFonts w:ascii="Arial Narrow" w:hAnsi="Arial Narrow"/>
                <w:bCs/>
                <w:iCs/>
                <w:sz w:val="20"/>
                <w:szCs w:val="20"/>
                <w:lang w:val="ro-RO"/>
              </w:rPr>
              <w:t xml:space="preserve"> 2002.</w:t>
            </w:r>
          </w:p>
          <w:p w:rsidR="00F703DB" w:rsidRPr="00F703DB" w:rsidRDefault="00F703DB" w:rsidP="00F703DB">
            <w:pPr>
              <w:pStyle w:val="Default"/>
              <w:ind w:left="289" w:hanging="284"/>
              <w:rPr>
                <w:rFonts w:ascii="Arial Narrow" w:hAnsi="Arial Narrow"/>
                <w:bCs/>
                <w:iCs/>
                <w:sz w:val="20"/>
                <w:szCs w:val="20"/>
                <w:lang w:val="ro-RO"/>
              </w:rPr>
            </w:pPr>
            <w:proofErr w:type="spellStart"/>
            <w:r w:rsidRPr="00F703DB">
              <w:rPr>
                <w:rFonts w:ascii="Arial Narrow" w:hAnsi="Arial Narrow"/>
                <w:bCs/>
                <w:iCs/>
                <w:sz w:val="20"/>
                <w:szCs w:val="20"/>
                <w:lang w:val="ro-RO"/>
              </w:rPr>
              <w:lastRenderedPageBreak/>
              <w:t>Culda</w:t>
            </w:r>
            <w:proofErr w:type="spellEnd"/>
            <w:r w:rsidRPr="00F703DB">
              <w:rPr>
                <w:rFonts w:ascii="Arial Narrow" w:hAnsi="Arial Narrow"/>
                <w:bCs/>
                <w:iCs/>
                <w:sz w:val="20"/>
                <w:szCs w:val="20"/>
                <w:lang w:val="ro-RO"/>
              </w:rPr>
              <w:t xml:space="preserve">, Lucian, </w:t>
            </w:r>
            <w:r w:rsidRPr="00F703DB">
              <w:rPr>
                <w:rFonts w:ascii="Arial Narrow" w:hAnsi="Arial Narrow"/>
                <w:bCs/>
                <w:i/>
                <w:iCs/>
                <w:sz w:val="20"/>
                <w:szCs w:val="20"/>
                <w:lang w:val="ro-RO"/>
              </w:rPr>
              <w:t>Investigarea naţiunilor: aspecte teoretice şi metodologice</w:t>
            </w:r>
            <w:r w:rsidRPr="00F703DB">
              <w:rPr>
                <w:rFonts w:ascii="Arial Narrow" w:hAnsi="Arial Narrow"/>
                <w:bCs/>
                <w:iCs/>
                <w:sz w:val="20"/>
                <w:szCs w:val="20"/>
                <w:lang w:val="ro-RO"/>
              </w:rPr>
              <w:t xml:space="preserve">, </w:t>
            </w:r>
            <w:proofErr w:type="spellStart"/>
            <w:r>
              <w:rPr>
                <w:rFonts w:ascii="Arial Narrow" w:hAnsi="Arial Narrow"/>
                <w:bCs/>
                <w:iCs/>
                <w:sz w:val="20"/>
                <w:szCs w:val="20"/>
                <w:lang w:val="ro-RO"/>
              </w:rPr>
              <w:t>Bucharest</w:t>
            </w:r>
            <w:proofErr w:type="spellEnd"/>
            <w:r w:rsidRPr="00F703DB">
              <w:rPr>
                <w:rFonts w:ascii="Arial Narrow" w:hAnsi="Arial Narrow"/>
                <w:bCs/>
                <w:iCs/>
                <w:sz w:val="20"/>
                <w:szCs w:val="20"/>
                <w:lang w:val="ro-RO"/>
              </w:rPr>
              <w:t>, 1998.</w:t>
            </w:r>
          </w:p>
          <w:p w:rsidR="00EC7908" w:rsidRPr="009C6BF6" w:rsidRDefault="00F703DB" w:rsidP="00F703DB">
            <w:pPr>
              <w:pStyle w:val="Default"/>
              <w:ind w:left="289" w:hanging="284"/>
              <w:jc w:val="both"/>
              <w:rPr>
                <w:rFonts w:ascii="Arial Narrow" w:hAnsi="Arial Narrow"/>
                <w:iCs/>
                <w:sz w:val="20"/>
                <w:szCs w:val="20"/>
                <w:lang w:val="fr-FR"/>
              </w:rPr>
            </w:pPr>
            <w:proofErr w:type="spellStart"/>
            <w:r w:rsidRPr="00F703DB">
              <w:rPr>
                <w:rFonts w:ascii="Arial Narrow" w:hAnsi="Arial Narrow"/>
                <w:bCs/>
                <w:iCs/>
                <w:sz w:val="20"/>
                <w:szCs w:val="20"/>
                <w:lang w:val="ro-RO"/>
              </w:rPr>
              <w:t>Gellner</w:t>
            </w:r>
            <w:proofErr w:type="spellEnd"/>
            <w:r w:rsidRPr="00F703DB">
              <w:rPr>
                <w:rFonts w:ascii="Arial Narrow" w:hAnsi="Arial Narrow"/>
                <w:bCs/>
                <w:iCs/>
                <w:sz w:val="20"/>
                <w:szCs w:val="20"/>
                <w:lang w:val="ro-RO"/>
              </w:rPr>
              <w:t xml:space="preserve">, Ernest, </w:t>
            </w:r>
            <w:r w:rsidRPr="00F703DB">
              <w:rPr>
                <w:rFonts w:ascii="Arial Narrow" w:hAnsi="Arial Narrow"/>
                <w:bCs/>
                <w:i/>
                <w:iCs/>
                <w:sz w:val="20"/>
                <w:szCs w:val="20"/>
                <w:lang w:val="ro-RO"/>
              </w:rPr>
              <w:t>Naţiune şi naţionalism</w:t>
            </w:r>
            <w:r w:rsidRPr="00F703DB">
              <w:rPr>
                <w:rFonts w:ascii="Arial Narrow" w:hAnsi="Arial Narrow"/>
                <w:bCs/>
                <w:iCs/>
                <w:sz w:val="20"/>
                <w:szCs w:val="20"/>
                <w:lang w:val="ro-RO"/>
              </w:rPr>
              <w:t xml:space="preserve">, </w:t>
            </w:r>
            <w:proofErr w:type="spellStart"/>
            <w:r>
              <w:rPr>
                <w:rFonts w:ascii="Arial Narrow" w:hAnsi="Arial Narrow"/>
                <w:bCs/>
                <w:iCs/>
                <w:sz w:val="20"/>
                <w:szCs w:val="20"/>
                <w:lang w:val="ro-RO"/>
              </w:rPr>
              <w:t>Bucharest</w:t>
            </w:r>
            <w:proofErr w:type="spellEnd"/>
            <w:r w:rsidRPr="00F703DB">
              <w:rPr>
                <w:rFonts w:ascii="Arial Narrow" w:hAnsi="Arial Narrow"/>
                <w:bCs/>
                <w:iCs/>
                <w:sz w:val="20"/>
                <w:szCs w:val="20"/>
                <w:lang w:val="ro-RO"/>
              </w:rPr>
              <w:t>, 1997.</w:t>
            </w:r>
          </w:p>
        </w:tc>
      </w:tr>
      <w:tr w:rsidR="00B0090F" w:rsidRPr="005F189F" w:rsidTr="00C94DCA">
        <w:tc>
          <w:tcPr>
            <w:tcW w:w="562" w:type="dxa"/>
            <w:shd w:val="clear" w:color="auto" w:fill="A6A6A6" w:themeFill="background1" w:themeFillShade="A6"/>
          </w:tcPr>
          <w:p w:rsidR="00B0090F" w:rsidRPr="005F189F" w:rsidRDefault="00B0090F" w:rsidP="00CA0D08">
            <w:pPr>
              <w:rPr>
                <w:rStyle w:val="SubtleReference"/>
                <w:rFonts w:ascii="Arial Narrow" w:hAnsi="Arial Narrow" w:cs="Arial"/>
                <w:color w:val="FFFFFF" w:themeColor="background1"/>
              </w:rPr>
            </w:pPr>
            <w:r w:rsidRPr="005F189F">
              <w:rPr>
                <w:rStyle w:val="SubtleReference"/>
                <w:rFonts w:ascii="Arial Narrow" w:hAnsi="Arial Narrow" w:cs="Arial"/>
                <w:color w:val="FFFFFF" w:themeColor="background1"/>
              </w:rPr>
              <w:lastRenderedPageBreak/>
              <w:t>G</w:t>
            </w:r>
          </w:p>
        </w:tc>
        <w:tc>
          <w:tcPr>
            <w:tcW w:w="8647" w:type="dxa"/>
            <w:gridSpan w:val="2"/>
            <w:shd w:val="clear" w:color="auto" w:fill="A6A6A6" w:themeFill="background1" w:themeFillShade="A6"/>
          </w:tcPr>
          <w:p w:rsidR="00B0090F" w:rsidRPr="005F189F" w:rsidRDefault="0075756B" w:rsidP="0075756B">
            <w:pPr>
              <w:jc w:val="both"/>
              <w:rPr>
                <w:rStyle w:val="SubtleReference"/>
                <w:rFonts w:ascii="Arial Narrow" w:hAnsi="Arial Narrow" w:cs="Arial"/>
                <w:b/>
                <w:color w:val="FFFFFF" w:themeColor="background1"/>
              </w:rPr>
            </w:pPr>
            <w:r w:rsidRPr="005F189F">
              <w:rPr>
                <w:rStyle w:val="SubtleReference"/>
                <w:rFonts w:ascii="Arial Narrow" w:hAnsi="Arial Narrow" w:cs="Arial"/>
                <w:b/>
                <w:color w:val="FFFFFF" w:themeColor="background1"/>
              </w:rPr>
              <w:t>Education style</w:t>
            </w:r>
          </w:p>
        </w:tc>
      </w:tr>
      <w:tr w:rsidR="00B0090F" w:rsidRPr="005F189F" w:rsidTr="00C94DCA">
        <w:tc>
          <w:tcPr>
            <w:tcW w:w="2972" w:type="dxa"/>
            <w:gridSpan w:val="2"/>
            <w:shd w:val="clear" w:color="auto" w:fill="F2F2F2" w:themeFill="background1" w:themeFillShade="F2"/>
          </w:tcPr>
          <w:p w:rsidR="00B0090F" w:rsidRPr="005F189F" w:rsidRDefault="009E186A" w:rsidP="009E186A">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learning and teaching</w:t>
            </w:r>
            <w:r w:rsidR="0034318D" w:rsidRPr="005F189F">
              <w:rPr>
                <w:rStyle w:val="SubtleReference"/>
                <w:rFonts w:ascii="Arial Narrow" w:hAnsi="Arial Narrow" w:cs="Arial"/>
                <w:color w:val="000000" w:themeColor="text1"/>
              </w:rPr>
              <w:t xml:space="preserve"> </w:t>
            </w:r>
            <w:r w:rsidRPr="005F189F">
              <w:rPr>
                <w:rStyle w:val="SubtleReference"/>
                <w:rFonts w:ascii="Arial Narrow" w:hAnsi="Arial Narrow" w:cs="Arial"/>
                <w:color w:val="000000" w:themeColor="text1"/>
              </w:rPr>
              <w:t>methods</w:t>
            </w:r>
          </w:p>
        </w:tc>
        <w:tc>
          <w:tcPr>
            <w:tcW w:w="6237" w:type="dxa"/>
            <w:shd w:val="clear" w:color="auto" w:fill="F2F2F2" w:themeFill="background1" w:themeFillShade="F2"/>
          </w:tcPr>
          <w:p w:rsidR="00B0090F" w:rsidRPr="005F189F" w:rsidRDefault="00E73124" w:rsidP="00CA0D08">
            <w:pPr>
              <w:jc w:val="both"/>
              <w:rPr>
                <w:rFonts w:ascii="Arial Narrow" w:hAnsi="Arial Narrow" w:cs="Arial"/>
                <w:b/>
                <w:color w:val="000000" w:themeColor="text1"/>
              </w:rPr>
            </w:pPr>
            <w:r w:rsidRPr="005F189F">
              <w:rPr>
                <w:rFonts w:ascii="Arial Narrow" w:hAnsi="Arial Narrow" w:cs="Arial"/>
                <w:b/>
                <w:color w:val="000000" w:themeColor="text1"/>
              </w:rPr>
              <w:t>Lecture:</w:t>
            </w:r>
          </w:p>
          <w:p w:rsidR="00E73124" w:rsidRDefault="00E73124" w:rsidP="00CA0D08">
            <w:pPr>
              <w:jc w:val="both"/>
              <w:rPr>
                <w:rFonts w:ascii="Arial Narrow" w:hAnsi="Arial Narrow" w:cs="Arial"/>
                <w:color w:val="000000" w:themeColor="text1"/>
              </w:rPr>
            </w:pPr>
            <w:r w:rsidRPr="005F189F">
              <w:rPr>
                <w:rFonts w:ascii="Arial Narrow" w:hAnsi="Arial Narrow" w:cs="Arial"/>
                <w:color w:val="000000" w:themeColor="text1"/>
              </w:rPr>
              <w:t xml:space="preserve">- </w:t>
            </w:r>
            <w:r w:rsidR="000234A0" w:rsidRPr="005F189F">
              <w:rPr>
                <w:rFonts w:ascii="Arial Narrow" w:hAnsi="Arial Narrow" w:cs="Arial"/>
                <w:color w:val="000000" w:themeColor="text1"/>
              </w:rPr>
              <w:t>lecture</w:t>
            </w:r>
          </w:p>
          <w:p w:rsidR="00F703DB" w:rsidRPr="005F189F" w:rsidRDefault="00F703DB" w:rsidP="00CA0D08">
            <w:pPr>
              <w:jc w:val="both"/>
              <w:rPr>
                <w:rFonts w:ascii="Arial Narrow" w:hAnsi="Arial Narrow" w:cs="Arial"/>
                <w:color w:val="000000" w:themeColor="text1"/>
              </w:rPr>
            </w:pPr>
            <w:r>
              <w:rPr>
                <w:rFonts w:ascii="Arial Narrow" w:hAnsi="Arial Narrow" w:cs="Arial"/>
                <w:color w:val="000000" w:themeColor="text1"/>
              </w:rPr>
              <w:t>- debate</w:t>
            </w:r>
          </w:p>
          <w:p w:rsidR="00E73124" w:rsidRPr="005F189F" w:rsidRDefault="00E73124" w:rsidP="00CA0D08">
            <w:pPr>
              <w:jc w:val="both"/>
              <w:rPr>
                <w:rFonts w:ascii="Arial Narrow" w:hAnsi="Arial Narrow" w:cs="Arial"/>
                <w:b/>
                <w:color w:val="000000" w:themeColor="text1"/>
              </w:rPr>
            </w:pPr>
            <w:r w:rsidRPr="005F189F">
              <w:rPr>
                <w:rFonts w:ascii="Arial Narrow" w:hAnsi="Arial Narrow" w:cs="Arial"/>
                <w:b/>
                <w:color w:val="000000" w:themeColor="text1"/>
              </w:rPr>
              <w:t>Seminar:</w:t>
            </w:r>
          </w:p>
          <w:p w:rsidR="0065636A" w:rsidRPr="005F189F" w:rsidRDefault="0065636A" w:rsidP="0065636A">
            <w:pPr>
              <w:jc w:val="both"/>
              <w:rPr>
                <w:rFonts w:ascii="Arial Narrow" w:hAnsi="Arial Narrow" w:cs="Arial"/>
                <w:color w:val="000000" w:themeColor="text1"/>
              </w:rPr>
            </w:pPr>
            <w:r w:rsidRPr="005F189F">
              <w:rPr>
                <w:rFonts w:ascii="Arial Narrow" w:hAnsi="Arial Narrow" w:cs="Arial"/>
                <w:color w:val="000000" w:themeColor="text1"/>
              </w:rPr>
              <w:t xml:space="preserve">- </w:t>
            </w:r>
            <w:r w:rsidR="00F55C7A" w:rsidRPr="005F189F">
              <w:rPr>
                <w:rFonts w:ascii="Arial Narrow" w:hAnsi="Arial Narrow" w:cs="Arial"/>
                <w:color w:val="000000" w:themeColor="text1"/>
              </w:rPr>
              <w:t>debate</w:t>
            </w:r>
          </w:p>
          <w:p w:rsidR="003C2707" w:rsidRPr="005F189F" w:rsidRDefault="00E34BF8" w:rsidP="00F703DB">
            <w:pPr>
              <w:jc w:val="both"/>
              <w:rPr>
                <w:rFonts w:ascii="Arial Narrow" w:hAnsi="Arial Narrow" w:cs="Arial"/>
                <w:color w:val="000000" w:themeColor="text1"/>
              </w:rPr>
            </w:pPr>
            <w:r w:rsidRPr="005F189F">
              <w:rPr>
                <w:rFonts w:ascii="Arial Narrow" w:hAnsi="Arial Narrow" w:cs="Arial"/>
                <w:color w:val="000000" w:themeColor="text1"/>
              </w:rPr>
              <w:t xml:space="preserve">- </w:t>
            </w:r>
            <w:r w:rsidR="00F703DB">
              <w:rPr>
                <w:rFonts w:ascii="Arial Narrow" w:hAnsi="Arial Narrow" w:cs="Arial"/>
                <w:color w:val="000000" w:themeColor="text1"/>
              </w:rPr>
              <w:t xml:space="preserve">text </w:t>
            </w:r>
            <w:r w:rsidR="006C7550">
              <w:rPr>
                <w:rFonts w:ascii="Arial Narrow" w:hAnsi="Arial Narrow" w:cs="Arial"/>
                <w:color w:val="000000" w:themeColor="text1"/>
              </w:rPr>
              <w:t>analysis</w:t>
            </w:r>
          </w:p>
        </w:tc>
      </w:tr>
      <w:tr w:rsidR="00B0090F" w:rsidRPr="005F189F" w:rsidTr="00C94DCA">
        <w:tc>
          <w:tcPr>
            <w:tcW w:w="2972" w:type="dxa"/>
            <w:gridSpan w:val="2"/>
            <w:shd w:val="clear" w:color="auto" w:fill="F2F2F2" w:themeFill="background1" w:themeFillShade="F2"/>
          </w:tcPr>
          <w:p w:rsidR="00B0090F" w:rsidRPr="005F189F" w:rsidRDefault="009E186A" w:rsidP="00CA0D08">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assessment</w:t>
            </w:r>
            <w:r w:rsidR="0034318D" w:rsidRPr="005F189F">
              <w:rPr>
                <w:rStyle w:val="SubtleReference"/>
                <w:rFonts w:ascii="Arial Narrow" w:hAnsi="Arial Narrow" w:cs="Arial"/>
                <w:color w:val="000000" w:themeColor="text1"/>
              </w:rPr>
              <w:t xml:space="preserve"> </w:t>
            </w:r>
            <w:r w:rsidRPr="005F189F">
              <w:rPr>
                <w:rStyle w:val="SubtleReference"/>
                <w:rFonts w:ascii="Arial Narrow" w:hAnsi="Arial Narrow" w:cs="Arial"/>
                <w:color w:val="000000" w:themeColor="text1"/>
              </w:rPr>
              <w:t>methods</w:t>
            </w:r>
          </w:p>
        </w:tc>
        <w:tc>
          <w:tcPr>
            <w:tcW w:w="6237" w:type="dxa"/>
            <w:shd w:val="clear" w:color="auto" w:fill="F2F2F2" w:themeFill="background1" w:themeFillShade="F2"/>
          </w:tcPr>
          <w:p w:rsidR="00FD580E" w:rsidRPr="005F189F" w:rsidRDefault="002E09A3" w:rsidP="00500599">
            <w:pPr>
              <w:rPr>
                <w:rFonts w:ascii="Arial Narrow" w:hAnsi="Arial Narrow" w:cs="Arial"/>
                <w:color w:val="000000" w:themeColor="text1"/>
              </w:rPr>
            </w:pPr>
            <w:r w:rsidRPr="005F189F">
              <w:rPr>
                <w:rFonts w:ascii="Arial Narrow" w:hAnsi="Arial Narrow" w:cs="Arial"/>
                <w:color w:val="000000" w:themeColor="text1"/>
              </w:rPr>
              <w:t xml:space="preserve">- </w:t>
            </w:r>
            <w:proofErr w:type="gramStart"/>
            <w:r w:rsidR="00F703DB">
              <w:rPr>
                <w:rFonts w:ascii="Arial Narrow" w:hAnsi="Arial Narrow" w:cs="Arial"/>
                <w:color w:val="000000" w:themeColor="text1"/>
              </w:rPr>
              <w:t>oral</w:t>
            </w:r>
            <w:proofErr w:type="gramEnd"/>
            <w:r w:rsidR="00F703DB">
              <w:rPr>
                <w:rFonts w:ascii="Arial Narrow" w:hAnsi="Arial Narrow" w:cs="Arial"/>
                <w:color w:val="000000" w:themeColor="text1"/>
              </w:rPr>
              <w:t xml:space="preserve"> colloquium</w:t>
            </w:r>
            <w:r w:rsidR="00842FF0">
              <w:rPr>
                <w:rFonts w:ascii="Arial Narrow" w:hAnsi="Arial Narrow" w:cs="Arial"/>
                <w:color w:val="000000" w:themeColor="text1"/>
              </w:rPr>
              <w:t xml:space="preserve"> </w:t>
            </w:r>
            <w:r w:rsidRPr="005F189F">
              <w:rPr>
                <w:rFonts w:ascii="Arial Narrow" w:hAnsi="Arial Narrow" w:cs="Arial"/>
                <w:color w:val="000000" w:themeColor="text1"/>
              </w:rPr>
              <w:t>(</w:t>
            </w:r>
            <w:r w:rsidR="00842FF0">
              <w:rPr>
                <w:rFonts w:ascii="Arial Narrow" w:hAnsi="Arial Narrow" w:cs="Arial"/>
                <w:color w:val="000000" w:themeColor="text1"/>
              </w:rPr>
              <w:t>5</w:t>
            </w:r>
            <w:r w:rsidR="00FD580E" w:rsidRPr="005F189F">
              <w:rPr>
                <w:rFonts w:ascii="Arial Narrow" w:hAnsi="Arial Narrow" w:cs="Arial"/>
                <w:color w:val="000000" w:themeColor="text1"/>
              </w:rPr>
              <w:t>0%)</w:t>
            </w:r>
          </w:p>
          <w:p w:rsidR="000874C7" w:rsidRPr="005F189F" w:rsidRDefault="005B4AB9" w:rsidP="00F55C7A">
            <w:pPr>
              <w:rPr>
                <w:rFonts w:ascii="Arial Narrow" w:hAnsi="Arial Narrow" w:cs="Arial"/>
                <w:color w:val="000000" w:themeColor="text1"/>
              </w:rPr>
            </w:pPr>
            <w:r w:rsidRPr="005F189F">
              <w:rPr>
                <w:rFonts w:ascii="Arial Narrow" w:hAnsi="Arial Narrow" w:cs="Arial"/>
                <w:color w:val="000000" w:themeColor="text1"/>
              </w:rPr>
              <w:t xml:space="preserve">- </w:t>
            </w:r>
            <w:proofErr w:type="gramStart"/>
            <w:r w:rsidR="00F703DB" w:rsidRPr="005F189F">
              <w:rPr>
                <w:rFonts w:ascii="Arial Narrow" w:hAnsi="Arial Narrow" w:cs="Arial"/>
                <w:color w:val="000000" w:themeColor="text1"/>
              </w:rPr>
              <w:t>seminar</w:t>
            </w:r>
            <w:proofErr w:type="gramEnd"/>
            <w:r w:rsidR="00F703DB" w:rsidRPr="005F189F">
              <w:rPr>
                <w:rFonts w:ascii="Arial Narrow" w:hAnsi="Arial Narrow" w:cs="Arial"/>
                <w:color w:val="000000" w:themeColor="text1"/>
              </w:rPr>
              <w:t xml:space="preserve"> </w:t>
            </w:r>
            <w:r w:rsidR="00F55C7A" w:rsidRPr="005F189F">
              <w:rPr>
                <w:rFonts w:ascii="Arial Narrow" w:hAnsi="Arial Narrow" w:cs="Arial"/>
                <w:color w:val="000000" w:themeColor="text1"/>
              </w:rPr>
              <w:t>activity</w:t>
            </w:r>
            <w:r w:rsidRPr="005F189F">
              <w:rPr>
                <w:rFonts w:ascii="Arial Narrow" w:hAnsi="Arial Narrow" w:cs="Arial"/>
                <w:color w:val="000000" w:themeColor="text1"/>
              </w:rPr>
              <w:t xml:space="preserve"> </w:t>
            </w:r>
            <w:r w:rsidR="00842FF0">
              <w:rPr>
                <w:rFonts w:ascii="Arial Narrow" w:hAnsi="Arial Narrow" w:cs="Arial"/>
                <w:color w:val="000000" w:themeColor="text1"/>
              </w:rPr>
              <w:t>(5</w:t>
            </w:r>
            <w:r w:rsidR="000874C7" w:rsidRPr="005F189F">
              <w:rPr>
                <w:rFonts w:ascii="Arial Narrow" w:hAnsi="Arial Narrow" w:cs="Arial"/>
                <w:color w:val="000000" w:themeColor="text1"/>
              </w:rPr>
              <w:t>0%)</w:t>
            </w:r>
          </w:p>
        </w:tc>
      </w:tr>
      <w:tr w:rsidR="00B0090F" w:rsidRPr="005F189F" w:rsidTr="00C94DCA">
        <w:tc>
          <w:tcPr>
            <w:tcW w:w="2972" w:type="dxa"/>
            <w:gridSpan w:val="2"/>
            <w:shd w:val="clear" w:color="auto" w:fill="F2F2F2" w:themeFill="background1" w:themeFillShade="F2"/>
          </w:tcPr>
          <w:p w:rsidR="00B0090F" w:rsidRPr="005F189F" w:rsidRDefault="00254D05" w:rsidP="00CA0D08">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Language of instruction</w:t>
            </w:r>
          </w:p>
        </w:tc>
        <w:tc>
          <w:tcPr>
            <w:tcW w:w="6237" w:type="dxa"/>
            <w:shd w:val="clear" w:color="auto" w:fill="F2F2F2" w:themeFill="background1" w:themeFillShade="F2"/>
          </w:tcPr>
          <w:p w:rsidR="00B0090F" w:rsidRPr="005F189F" w:rsidRDefault="003F47EF" w:rsidP="00804A3E">
            <w:pPr>
              <w:rPr>
                <w:rFonts w:ascii="Arial Narrow" w:hAnsi="Arial Narrow" w:cs="Arial"/>
                <w:color w:val="000000" w:themeColor="text1"/>
              </w:rPr>
            </w:pPr>
            <w:r w:rsidRPr="00F703DB">
              <w:rPr>
                <w:rFonts w:ascii="Arial Narrow" w:hAnsi="Arial Narrow" w:cs="Arial"/>
                <w:color w:val="000000" w:themeColor="text1"/>
                <w:highlight w:val="yellow"/>
              </w:rPr>
              <w:t>English</w:t>
            </w:r>
          </w:p>
        </w:tc>
      </w:tr>
    </w:tbl>
    <w:p w:rsidR="00B0090F" w:rsidRPr="005F189F" w:rsidRDefault="00B0090F" w:rsidP="00014D0E">
      <w:pPr>
        <w:spacing w:after="0" w:line="240" w:lineRule="auto"/>
        <w:jc w:val="both"/>
        <w:rPr>
          <w:rStyle w:val="SubtleReference"/>
          <w:rFonts w:ascii="Arial Narrow" w:hAnsi="Arial Narrow" w:cs="Arial"/>
          <w:sz w:val="16"/>
          <w:szCs w:val="16"/>
        </w:rPr>
      </w:pPr>
    </w:p>
    <w:sectPr w:rsidR="00B0090F" w:rsidRPr="005F189F" w:rsidSect="00BD750F">
      <w:pgSz w:w="11906" w:h="16838"/>
      <w:pgMar w:top="540"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171EB"/>
    <w:multiLevelType w:val="hybridMultilevel"/>
    <w:tmpl w:val="2118E2B2"/>
    <w:lvl w:ilvl="0" w:tplc="E80833A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nsid w:val="273141FC"/>
    <w:multiLevelType w:val="hybridMultilevel"/>
    <w:tmpl w:val="65AC170C"/>
    <w:lvl w:ilvl="0" w:tplc="FD601574">
      <w:numFmt w:val="bullet"/>
      <w:lvlText w:val="-"/>
      <w:lvlJc w:val="left"/>
      <w:pPr>
        <w:ind w:left="685" w:hanging="360"/>
      </w:pPr>
      <w:rPr>
        <w:rFonts w:ascii="Arial Narrow" w:eastAsiaTheme="minorHAnsi" w:hAnsi="Arial Narrow" w:cs="Aria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6">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nsid w:val="72A86525"/>
    <w:multiLevelType w:val="hybridMultilevel"/>
    <w:tmpl w:val="75D4D680"/>
    <w:lvl w:ilvl="0" w:tplc="ACD609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2"/>
  </w:num>
  <w:num w:numId="5">
    <w:abstractNumId w:val="9"/>
  </w:num>
  <w:num w:numId="6">
    <w:abstractNumId w:val="10"/>
  </w:num>
  <w:num w:numId="7">
    <w:abstractNumId w:val="8"/>
  </w:num>
  <w:num w:numId="8">
    <w:abstractNumId w:val="14"/>
  </w:num>
  <w:num w:numId="9">
    <w:abstractNumId w:val="4"/>
  </w:num>
  <w:num w:numId="10">
    <w:abstractNumId w:val="0"/>
  </w:num>
  <w:num w:numId="11">
    <w:abstractNumId w:val="1"/>
  </w:num>
  <w:num w:numId="12">
    <w:abstractNumId w:val="7"/>
  </w:num>
  <w:num w:numId="13">
    <w:abstractNumId w:val="12"/>
  </w:num>
  <w:num w:numId="14">
    <w:abstractNumId w:val="3"/>
  </w:num>
  <w:num w:numId="15">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defaultTabStop w:val="720"/>
  <w:hyphenationZone w:val="425"/>
  <w:characterSpacingControl w:val="doNotCompress"/>
  <w:compat/>
  <w:rsids>
    <w:rsidRoot w:val="00B0090F"/>
    <w:rsid w:val="00001046"/>
    <w:rsid w:val="000102EA"/>
    <w:rsid w:val="00014D0E"/>
    <w:rsid w:val="000234A0"/>
    <w:rsid w:val="00026751"/>
    <w:rsid w:val="000268EE"/>
    <w:rsid w:val="000320D4"/>
    <w:rsid w:val="000348FE"/>
    <w:rsid w:val="00034D38"/>
    <w:rsid w:val="00040902"/>
    <w:rsid w:val="00042B2C"/>
    <w:rsid w:val="000611B0"/>
    <w:rsid w:val="00062D35"/>
    <w:rsid w:val="0006336F"/>
    <w:rsid w:val="000708B6"/>
    <w:rsid w:val="00071C0E"/>
    <w:rsid w:val="00071E65"/>
    <w:rsid w:val="000775F5"/>
    <w:rsid w:val="000874C7"/>
    <w:rsid w:val="00095C7C"/>
    <w:rsid w:val="000A0BE1"/>
    <w:rsid w:val="000A5E76"/>
    <w:rsid w:val="000B012B"/>
    <w:rsid w:val="000B3252"/>
    <w:rsid w:val="000D05D9"/>
    <w:rsid w:val="000D46CC"/>
    <w:rsid w:val="000D63B8"/>
    <w:rsid w:val="000E1357"/>
    <w:rsid w:val="000E2602"/>
    <w:rsid w:val="000E7E1E"/>
    <w:rsid w:val="000F4011"/>
    <w:rsid w:val="000F4B3D"/>
    <w:rsid w:val="000F6F65"/>
    <w:rsid w:val="001000C1"/>
    <w:rsid w:val="001105DA"/>
    <w:rsid w:val="001108BC"/>
    <w:rsid w:val="00111565"/>
    <w:rsid w:val="001173F8"/>
    <w:rsid w:val="00120276"/>
    <w:rsid w:val="001338A8"/>
    <w:rsid w:val="0013449D"/>
    <w:rsid w:val="00134E87"/>
    <w:rsid w:val="00135D5E"/>
    <w:rsid w:val="0014382B"/>
    <w:rsid w:val="001454CA"/>
    <w:rsid w:val="00146F06"/>
    <w:rsid w:val="00146F0A"/>
    <w:rsid w:val="0016033E"/>
    <w:rsid w:val="00163AA8"/>
    <w:rsid w:val="0017001E"/>
    <w:rsid w:val="001723E4"/>
    <w:rsid w:val="001742C6"/>
    <w:rsid w:val="00185E22"/>
    <w:rsid w:val="00186AA1"/>
    <w:rsid w:val="00190E18"/>
    <w:rsid w:val="00191A70"/>
    <w:rsid w:val="00192108"/>
    <w:rsid w:val="001A0279"/>
    <w:rsid w:val="001A041C"/>
    <w:rsid w:val="001A2938"/>
    <w:rsid w:val="001A781F"/>
    <w:rsid w:val="001B1C24"/>
    <w:rsid w:val="001C6F46"/>
    <w:rsid w:val="001D2E76"/>
    <w:rsid w:val="001E0A04"/>
    <w:rsid w:val="001E1E4E"/>
    <w:rsid w:val="001E737E"/>
    <w:rsid w:val="001F289F"/>
    <w:rsid w:val="00203EA6"/>
    <w:rsid w:val="00205C3C"/>
    <w:rsid w:val="00206488"/>
    <w:rsid w:val="00213B01"/>
    <w:rsid w:val="00216706"/>
    <w:rsid w:val="00221ABD"/>
    <w:rsid w:val="00225F9C"/>
    <w:rsid w:val="00231705"/>
    <w:rsid w:val="002404BC"/>
    <w:rsid w:val="00245CC6"/>
    <w:rsid w:val="002466B8"/>
    <w:rsid w:val="002468E3"/>
    <w:rsid w:val="00246B65"/>
    <w:rsid w:val="0025093C"/>
    <w:rsid w:val="00254D05"/>
    <w:rsid w:val="00260F5F"/>
    <w:rsid w:val="00261342"/>
    <w:rsid w:val="00261C85"/>
    <w:rsid w:val="00270C89"/>
    <w:rsid w:val="00272115"/>
    <w:rsid w:val="00295F20"/>
    <w:rsid w:val="002A1706"/>
    <w:rsid w:val="002A2ED8"/>
    <w:rsid w:val="002A4DB3"/>
    <w:rsid w:val="002A5AB1"/>
    <w:rsid w:val="002A77FE"/>
    <w:rsid w:val="002B6A6C"/>
    <w:rsid w:val="002C2502"/>
    <w:rsid w:val="002C2F2F"/>
    <w:rsid w:val="002C3188"/>
    <w:rsid w:val="002C7E9F"/>
    <w:rsid w:val="002E09A3"/>
    <w:rsid w:val="002E374F"/>
    <w:rsid w:val="002E3C05"/>
    <w:rsid w:val="002E6D56"/>
    <w:rsid w:val="002F53FA"/>
    <w:rsid w:val="002F5F3A"/>
    <w:rsid w:val="002F662E"/>
    <w:rsid w:val="00301A5F"/>
    <w:rsid w:val="003041EC"/>
    <w:rsid w:val="00312164"/>
    <w:rsid w:val="003123C0"/>
    <w:rsid w:val="00320751"/>
    <w:rsid w:val="003245E3"/>
    <w:rsid w:val="00326CD6"/>
    <w:rsid w:val="00330485"/>
    <w:rsid w:val="00331B9B"/>
    <w:rsid w:val="003341C3"/>
    <w:rsid w:val="00336803"/>
    <w:rsid w:val="0034318D"/>
    <w:rsid w:val="00346CFB"/>
    <w:rsid w:val="00356894"/>
    <w:rsid w:val="00365BDF"/>
    <w:rsid w:val="0036701D"/>
    <w:rsid w:val="00373E79"/>
    <w:rsid w:val="00374468"/>
    <w:rsid w:val="003760E1"/>
    <w:rsid w:val="00384FBA"/>
    <w:rsid w:val="00387DCF"/>
    <w:rsid w:val="0039138D"/>
    <w:rsid w:val="00393E81"/>
    <w:rsid w:val="00397539"/>
    <w:rsid w:val="003A0C8D"/>
    <w:rsid w:val="003A21C1"/>
    <w:rsid w:val="003B4587"/>
    <w:rsid w:val="003C2707"/>
    <w:rsid w:val="003D3714"/>
    <w:rsid w:val="003D69F8"/>
    <w:rsid w:val="003E2681"/>
    <w:rsid w:val="003E3101"/>
    <w:rsid w:val="003F24D4"/>
    <w:rsid w:val="003F25D9"/>
    <w:rsid w:val="003F47EF"/>
    <w:rsid w:val="003F6C18"/>
    <w:rsid w:val="003F75DC"/>
    <w:rsid w:val="00401593"/>
    <w:rsid w:val="00402F29"/>
    <w:rsid w:val="00405589"/>
    <w:rsid w:val="00406A91"/>
    <w:rsid w:val="00412DA6"/>
    <w:rsid w:val="00414337"/>
    <w:rsid w:val="00422A18"/>
    <w:rsid w:val="00424B8A"/>
    <w:rsid w:val="00425460"/>
    <w:rsid w:val="00427C2F"/>
    <w:rsid w:val="00430F0A"/>
    <w:rsid w:val="004424AA"/>
    <w:rsid w:val="0044302D"/>
    <w:rsid w:val="00444C40"/>
    <w:rsid w:val="00447F38"/>
    <w:rsid w:val="004643C3"/>
    <w:rsid w:val="00475FCB"/>
    <w:rsid w:val="00483FB0"/>
    <w:rsid w:val="00486EC1"/>
    <w:rsid w:val="00496952"/>
    <w:rsid w:val="00496C84"/>
    <w:rsid w:val="004A11C8"/>
    <w:rsid w:val="004A448E"/>
    <w:rsid w:val="004B0331"/>
    <w:rsid w:val="004B5092"/>
    <w:rsid w:val="004B59EE"/>
    <w:rsid w:val="004B72EF"/>
    <w:rsid w:val="004D0D05"/>
    <w:rsid w:val="004D2FB8"/>
    <w:rsid w:val="004D5D8D"/>
    <w:rsid w:val="004E44F8"/>
    <w:rsid w:val="004E4909"/>
    <w:rsid w:val="00500599"/>
    <w:rsid w:val="00502439"/>
    <w:rsid w:val="005057E4"/>
    <w:rsid w:val="00505DDB"/>
    <w:rsid w:val="00507A36"/>
    <w:rsid w:val="005101E0"/>
    <w:rsid w:val="00511531"/>
    <w:rsid w:val="00524536"/>
    <w:rsid w:val="00527D83"/>
    <w:rsid w:val="00531C38"/>
    <w:rsid w:val="005556C0"/>
    <w:rsid w:val="0055700D"/>
    <w:rsid w:val="005618BE"/>
    <w:rsid w:val="00565B4B"/>
    <w:rsid w:val="00570CA1"/>
    <w:rsid w:val="005803E2"/>
    <w:rsid w:val="005818D4"/>
    <w:rsid w:val="00582F40"/>
    <w:rsid w:val="00585BB9"/>
    <w:rsid w:val="00587E09"/>
    <w:rsid w:val="00594FE4"/>
    <w:rsid w:val="005951D7"/>
    <w:rsid w:val="005A6FF1"/>
    <w:rsid w:val="005A76C4"/>
    <w:rsid w:val="005B4AB9"/>
    <w:rsid w:val="005B5F33"/>
    <w:rsid w:val="005C093E"/>
    <w:rsid w:val="005C2725"/>
    <w:rsid w:val="005C4D1D"/>
    <w:rsid w:val="005C6E93"/>
    <w:rsid w:val="005C7815"/>
    <w:rsid w:val="005D081B"/>
    <w:rsid w:val="005F189F"/>
    <w:rsid w:val="005F24E5"/>
    <w:rsid w:val="005F2D84"/>
    <w:rsid w:val="005F5153"/>
    <w:rsid w:val="005F6BD9"/>
    <w:rsid w:val="00601341"/>
    <w:rsid w:val="00601D77"/>
    <w:rsid w:val="00601DAF"/>
    <w:rsid w:val="0060212F"/>
    <w:rsid w:val="00602EFD"/>
    <w:rsid w:val="00605C0A"/>
    <w:rsid w:val="00606CE8"/>
    <w:rsid w:val="00613F75"/>
    <w:rsid w:val="0061679B"/>
    <w:rsid w:val="00617888"/>
    <w:rsid w:val="00622E31"/>
    <w:rsid w:val="00623BB4"/>
    <w:rsid w:val="00626A52"/>
    <w:rsid w:val="006403BC"/>
    <w:rsid w:val="00642B59"/>
    <w:rsid w:val="006443C4"/>
    <w:rsid w:val="00647103"/>
    <w:rsid w:val="00647D9C"/>
    <w:rsid w:val="00653988"/>
    <w:rsid w:val="00653AD9"/>
    <w:rsid w:val="0065636A"/>
    <w:rsid w:val="00656CC7"/>
    <w:rsid w:val="00660D78"/>
    <w:rsid w:val="00662234"/>
    <w:rsid w:val="00662BFA"/>
    <w:rsid w:val="00664523"/>
    <w:rsid w:val="006679AA"/>
    <w:rsid w:val="00675DD5"/>
    <w:rsid w:val="00676CAB"/>
    <w:rsid w:val="006772B8"/>
    <w:rsid w:val="00684219"/>
    <w:rsid w:val="006852DA"/>
    <w:rsid w:val="0068628B"/>
    <w:rsid w:val="00686349"/>
    <w:rsid w:val="00692150"/>
    <w:rsid w:val="00692571"/>
    <w:rsid w:val="00693B3A"/>
    <w:rsid w:val="006954CA"/>
    <w:rsid w:val="00695DC1"/>
    <w:rsid w:val="00696887"/>
    <w:rsid w:val="006A0C9B"/>
    <w:rsid w:val="006A2836"/>
    <w:rsid w:val="006A5499"/>
    <w:rsid w:val="006A649D"/>
    <w:rsid w:val="006B05DA"/>
    <w:rsid w:val="006B0E91"/>
    <w:rsid w:val="006B2E9D"/>
    <w:rsid w:val="006B54E8"/>
    <w:rsid w:val="006B7A12"/>
    <w:rsid w:val="006C7550"/>
    <w:rsid w:val="006D41A0"/>
    <w:rsid w:val="006E2065"/>
    <w:rsid w:val="006E74A8"/>
    <w:rsid w:val="006F5DC0"/>
    <w:rsid w:val="006F7E86"/>
    <w:rsid w:val="00700EFF"/>
    <w:rsid w:val="00701948"/>
    <w:rsid w:val="00705087"/>
    <w:rsid w:val="007126B6"/>
    <w:rsid w:val="00715CAE"/>
    <w:rsid w:val="007219BB"/>
    <w:rsid w:val="007263BB"/>
    <w:rsid w:val="0073066C"/>
    <w:rsid w:val="007367BA"/>
    <w:rsid w:val="00737771"/>
    <w:rsid w:val="00744130"/>
    <w:rsid w:val="00752A75"/>
    <w:rsid w:val="0075756B"/>
    <w:rsid w:val="00770A1E"/>
    <w:rsid w:val="00771669"/>
    <w:rsid w:val="00787BD0"/>
    <w:rsid w:val="0079005B"/>
    <w:rsid w:val="007A2296"/>
    <w:rsid w:val="007A36C9"/>
    <w:rsid w:val="007A4228"/>
    <w:rsid w:val="007A7B76"/>
    <w:rsid w:val="007B122A"/>
    <w:rsid w:val="007B75F6"/>
    <w:rsid w:val="007D09CA"/>
    <w:rsid w:val="007E1B7F"/>
    <w:rsid w:val="007E3AFD"/>
    <w:rsid w:val="007F353B"/>
    <w:rsid w:val="007F368A"/>
    <w:rsid w:val="007F4521"/>
    <w:rsid w:val="007F5427"/>
    <w:rsid w:val="007F6E2D"/>
    <w:rsid w:val="0080019A"/>
    <w:rsid w:val="008003E6"/>
    <w:rsid w:val="00804A3E"/>
    <w:rsid w:val="0081359F"/>
    <w:rsid w:val="00814805"/>
    <w:rsid w:val="00824B7D"/>
    <w:rsid w:val="00827E33"/>
    <w:rsid w:val="00830C13"/>
    <w:rsid w:val="00830DB8"/>
    <w:rsid w:val="008314C2"/>
    <w:rsid w:val="00831B29"/>
    <w:rsid w:val="00831FB4"/>
    <w:rsid w:val="00842FF0"/>
    <w:rsid w:val="00856072"/>
    <w:rsid w:val="008726EB"/>
    <w:rsid w:val="0087381F"/>
    <w:rsid w:val="008871DD"/>
    <w:rsid w:val="00891C7A"/>
    <w:rsid w:val="00893E0B"/>
    <w:rsid w:val="008976E1"/>
    <w:rsid w:val="008A63BE"/>
    <w:rsid w:val="008B4B93"/>
    <w:rsid w:val="008B62FA"/>
    <w:rsid w:val="008C2D3B"/>
    <w:rsid w:val="008D0732"/>
    <w:rsid w:val="008D1E6E"/>
    <w:rsid w:val="008D56B5"/>
    <w:rsid w:val="008E024B"/>
    <w:rsid w:val="008E4A8A"/>
    <w:rsid w:val="008E5384"/>
    <w:rsid w:val="008E62C9"/>
    <w:rsid w:val="008F2438"/>
    <w:rsid w:val="008F7787"/>
    <w:rsid w:val="00904495"/>
    <w:rsid w:val="009136E5"/>
    <w:rsid w:val="009239AD"/>
    <w:rsid w:val="0093131C"/>
    <w:rsid w:val="0093173C"/>
    <w:rsid w:val="00941FA1"/>
    <w:rsid w:val="00942ED1"/>
    <w:rsid w:val="00943BFD"/>
    <w:rsid w:val="009472FD"/>
    <w:rsid w:val="00950116"/>
    <w:rsid w:val="00951792"/>
    <w:rsid w:val="00954FB9"/>
    <w:rsid w:val="00956ED0"/>
    <w:rsid w:val="00957C5C"/>
    <w:rsid w:val="00962DC7"/>
    <w:rsid w:val="00967570"/>
    <w:rsid w:val="0096779B"/>
    <w:rsid w:val="009734AB"/>
    <w:rsid w:val="009743D1"/>
    <w:rsid w:val="009808D1"/>
    <w:rsid w:val="0098628C"/>
    <w:rsid w:val="00990506"/>
    <w:rsid w:val="00990980"/>
    <w:rsid w:val="00991315"/>
    <w:rsid w:val="0099255F"/>
    <w:rsid w:val="0099650F"/>
    <w:rsid w:val="009A063F"/>
    <w:rsid w:val="009A2E50"/>
    <w:rsid w:val="009A3249"/>
    <w:rsid w:val="009A61B1"/>
    <w:rsid w:val="009C234E"/>
    <w:rsid w:val="009C308C"/>
    <w:rsid w:val="009C6BF6"/>
    <w:rsid w:val="009D31F4"/>
    <w:rsid w:val="009D34AE"/>
    <w:rsid w:val="009E186A"/>
    <w:rsid w:val="009E31C8"/>
    <w:rsid w:val="009F064E"/>
    <w:rsid w:val="009F47B8"/>
    <w:rsid w:val="00A01A44"/>
    <w:rsid w:val="00A023F9"/>
    <w:rsid w:val="00A1731D"/>
    <w:rsid w:val="00A20E55"/>
    <w:rsid w:val="00A22E1A"/>
    <w:rsid w:val="00A34078"/>
    <w:rsid w:val="00A3515E"/>
    <w:rsid w:val="00A465C0"/>
    <w:rsid w:val="00A5592B"/>
    <w:rsid w:val="00A55B3F"/>
    <w:rsid w:val="00A728BD"/>
    <w:rsid w:val="00A76517"/>
    <w:rsid w:val="00A81AC2"/>
    <w:rsid w:val="00A902D8"/>
    <w:rsid w:val="00A95AF1"/>
    <w:rsid w:val="00A95ECB"/>
    <w:rsid w:val="00A97272"/>
    <w:rsid w:val="00AA2475"/>
    <w:rsid w:val="00AA6B2D"/>
    <w:rsid w:val="00AB0D64"/>
    <w:rsid w:val="00AB0D85"/>
    <w:rsid w:val="00AB1E5A"/>
    <w:rsid w:val="00AB1ECF"/>
    <w:rsid w:val="00AB4689"/>
    <w:rsid w:val="00AB5097"/>
    <w:rsid w:val="00AB5627"/>
    <w:rsid w:val="00AC47F0"/>
    <w:rsid w:val="00AD1BD8"/>
    <w:rsid w:val="00AE2BAB"/>
    <w:rsid w:val="00AF2BF6"/>
    <w:rsid w:val="00AF5A5E"/>
    <w:rsid w:val="00B0090F"/>
    <w:rsid w:val="00B0244A"/>
    <w:rsid w:val="00B100CD"/>
    <w:rsid w:val="00B208D8"/>
    <w:rsid w:val="00B20FC8"/>
    <w:rsid w:val="00B27156"/>
    <w:rsid w:val="00B27564"/>
    <w:rsid w:val="00B326E4"/>
    <w:rsid w:val="00B3763D"/>
    <w:rsid w:val="00B403DD"/>
    <w:rsid w:val="00B431A4"/>
    <w:rsid w:val="00B44ED2"/>
    <w:rsid w:val="00B46E1E"/>
    <w:rsid w:val="00B519A3"/>
    <w:rsid w:val="00B60B8C"/>
    <w:rsid w:val="00B615C6"/>
    <w:rsid w:val="00B71792"/>
    <w:rsid w:val="00B770AC"/>
    <w:rsid w:val="00B77D3A"/>
    <w:rsid w:val="00B77EC1"/>
    <w:rsid w:val="00B81DFE"/>
    <w:rsid w:val="00B83345"/>
    <w:rsid w:val="00B83F50"/>
    <w:rsid w:val="00B86965"/>
    <w:rsid w:val="00BA0790"/>
    <w:rsid w:val="00BA1118"/>
    <w:rsid w:val="00BA2B62"/>
    <w:rsid w:val="00BA4E9E"/>
    <w:rsid w:val="00BB1153"/>
    <w:rsid w:val="00BB1909"/>
    <w:rsid w:val="00BB38EE"/>
    <w:rsid w:val="00BC41A3"/>
    <w:rsid w:val="00BD59EF"/>
    <w:rsid w:val="00BD750F"/>
    <w:rsid w:val="00BE7386"/>
    <w:rsid w:val="00C03D3E"/>
    <w:rsid w:val="00C05AA7"/>
    <w:rsid w:val="00C06D74"/>
    <w:rsid w:val="00C110E4"/>
    <w:rsid w:val="00C133B2"/>
    <w:rsid w:val="00C22AE3"/>
    <w:rsid w:val="00C371C6"/>
    <w:rsid w:val="00C37F11"/>
    <w:rsid w:val="00C40D3E"/>
    <w:rsid w:val="00C421B2"/>
    <w:rsid w:val="00C458CB"/>
    <w:rsid w:val="00C54BD7"/>
    <w:rsid w:val="00C57264"/>
    <w:rsid w:val="00C62E85"/>
    <w:rsid w:val="00C6349D"/>
    <w:rsid w:val="00C67EE8"/>
    <w:rsid w:val="00C73A3D"/>
    <w:rsid w:val="00C74F6C"/>
    <w:rsid w:val="00C756B4"/>
    <w:rsid w:val="00C76196"/>
    <w:rsid w:val="00C77E3E"/>
    <w:rsid w:val="00C80715"/>
    <w:rsid w:val="00C8093F"/>
    <w:rsid w:val="00C82A37"/>
    <w:rsid w:val="00C84DAB"/>
    <w:rsid w:val="00C87B37"/>
    <w:rsid w:val="00C903B4"/>
    <w:rsid w:val="00C92208"/>
    <w:rsid w:val="00C923CA"/>
    <w:rsid w:val="00C94DCA"/>
    <w:rsid w:val="00C960BE"/>
    <w:rsid w:val="00C97386"/>
    <w:rsid w:val="00C97B59"/>
    <w:rsid w:val="00CA0D08"/>
    <w:rsid w:val="00CA2385"/>
    <w:rsid w:val="00CA6CA5"/>
    <w:rsid w:val="00CB09A8"/>
    <w:rsid w:val="00CB378C"/>
    <w:rsid w:val="00CC4817"/>
    <w:rsid w:val="00CC4825"/>
    <w:rsid w:val="00CD56B1"/>
    <w:rsid w:val="00CE3C6E"/>
    <w:rsid w:val="00CE4C1B"/>
    <w:rsid w:val="00D00DD1"/>
    <w:rsid w:val="00D075BF"/>
    <w:rsid w:val="00D12DCF"/>
    <w:rsid w:val="00D17E96"/>
    <w:rsid w:val="00D20936"/>
    <w:rsid w:val="00D2339A"/>
    <w:rsid w:val="00D25B4E"/>
    <w:rsid w:val="00D26D46"/>
    <w:rsid w:val="00D32B29"/>
    <w:rsid w:val="00D32F9A"/>
    <w:rsid w:val="00D36DAB"/>
    <w:rsid w:val="00D407E7"/>
    <w:rsid w:val="00D45A70"/>
    <w:rsid w:val="00D4640D"/>
    <w:rsid w:val="00D645FE"/>
    <w:rsid w:val="00D676FF"/>
    <w:rsid w:val="00D67ECE"/>
    <w:rsid w:val="00D74D7B"/>
    <w:rsid w:val="00D766C7"/>
    <w:rsid w:val="00D77EFF"/>
    <w:rsid w:val="00D801A3"/>
    <w:rsid w:val="00DA5609"/>
    <w:rsid w:val="00DB1C6A"/>
    <w:rsid w:val="00DB5712"/>
    <w:rsid w:val="00DC554A"/>
    <w:rsid w:val="00DE539B"/>
    <w:rsid w:val="00DE6640"/>
    <w:rsid w:val="00DF0D05"/>
    <w:rsid w:val="00DF4A9A"/>
    <w:rsid w:val="00E07849"/>
    <w:rsid w:val="00E07B74"/>
    <w:rsid w:val="00E105BC"/>
    <w:rsid w:val="00E11032"/>
    <w:rsid w:val="00E11A42"/>
    <w:rsid w:val="00E145D3"/>
    <w:rsid w:val="00E20E84"/>
    <w:rsid w:val="00E34BF8"/>
    <w:rsid w:val="00E364ED"/>
    <w:rsid w:val="00E417D9"/>
    <w:rsid w:val="00E626EE"/>
    <w:rsid w:val="00E63D02"/>
    <w:rsid w:val="00E65A76"/>
    <w:rsid w:val="00E73124"/>
    <w:rsid w:val="00E74212"/>
    <w:rsid w:val="00E8155F"/>
    <w:rsid w:val="00E9647B"/>
    <w:rsid w:val="00E978C3"/>
    <w:rsid w:val="00EA2809"/>
    <w:rsid w:val="00EA2EB1"/>
    <w:rsid w:val="00EB4BF5"/>
    <w:rsid w:val="00EB6D94"/>
    <w:rsid w:val="00EC0BE6"/>
    <w:rsid w:val="00EC100B"/>
    <w:rsid w:val="00EC7908"/>
    <w:rsid w:val="00ED14BC"/>
    <w:rsid w:val="00ED2F77"/>
    <w:rsid w:val="00ED6082"/>
    <w:rsid w:val="00EE2FDA"/>
    <w:rsid w:val="00EE524C"/>
    <w:rsid w:val="00EE57F6"/>
    <w:rsid w:val="00EE5917"/>
    <w:rsid w:val="00EE70AA"/>
    <w:rsid w:val="00EF3F7E"/>
    <w:rsid w:val="00EF4251"/>
    <w:rsid w:val="00F04CAB"/>
    <w:rsid w:val="00F05984"/>
    <w:rsid w:val="00F11226"/>
    <w:rsid w:val="00F22021"/>
    <w:rsid w:val="00F22661"/>
    <w:rsid w:val="00F325E0"/>
    <w:rsid w:val="00F32F1A"/>
    <w:rsid w:val="00F35BD3"/>
    <w:rsid w:val="00F47DD8"/>
    <w:rsid w:val="00F51467"/>
    <w:rsid w:val="00F5383A"/>
    <w:rsid w:val="00F55C7A"/>
    <w:rsid w:val="00F703DB"/>
    <w:rsid w:val="00F70BEE"/>
    <w:rsid w:val="00F90028"/>
    <w:rsid w:val="00F91154"/>
    <w:rsid w:val="00F975EA"/>
    <w:rsid w:val="00FA4471"/>
    <w:rsid w:val="00FA608E"/>
    <w:rsid w:val="00FC0BA7"/>
    <w:rsid w:val="00FC3669"/>
    <w:rsid w:val="00FD0FB2"/>
    <w:rsid w:val="00FD580E"/>
    <w:rsid w:val="00FE73ED"/>
    <w:rsid w:val="00FF01C9"/>
    <w:rsid w:val="00FF7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uiPriority w:val="20"/>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Moldavia</cp:lastModifiedBy>
  <cp:revision>436</cp:revision>
  <dcterms:created xsi:type="dcterms:W3CDTF">2019-06-24T11:11:00Z</dcterms:created>
  <dcterms:modified xsi:type="dcterms:W3CDTF">2020-09-03T21:08:00Z</dcterms:modified>
</cp:coreProperties>
</file>