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65E" w:rsidRPr="00A32B59" w:rsidRDefault="0077765E" w:rsidP="00A32B59">
      <w:pPr>
        <w:spacing w:after="0"/>
        <w:rPr>
          <w:b/>
          <w:sz w:val="24"/>
          <w:szCs w:val="24"/>
        </w:rPr>
      </w:pPr>
    </w:p>
    <w:p w:rsidR="0077765E" w:rsidRPr="00A32B59" w:rsidRDefault="00A32B59" w:rsidP="00AA1FA3">
      <w:pPr>
        <w:spacing w:after="0"/>
        <w:rPr>
          <w:sz w:val="24"/>
          <w:szCs w:val="24"/>
        </w:rPr>
      </w:pPr>
      <w:r w:rsidRPr="00A32B59">
        <w:rPr>
          <w:sz w:val="24"/>
          <w:szCs w:val="24"/>
        </w:rPr>
        <w:t xml:space="preserve">Nr.  </w:t>
      </w:r>
      <w:r w:rsidR="00341000">
        <w:rPr>
          <w:sz w:val="24"/>
          <w:szCs w:val="24"/>
        </w:rPr>
        <w:t>912</w:t>
      </w:r>
      <w:r w:rsidRPr="00A32B59">
        <w:rPr>
          <w:sz w:val="24"/>
          <w:szCs w:val="24"/>
        </w:rPr>
        <w:t xml:space="preserve"> / </w:t>
      </w:r>
      <w:r w:rsidR="00CC322C">
        <w:rPr>
          <w:sz w:val="24"/>
          <w:szCs w:val="24"/>
        </w:rPr>
        <w:t>21</w:t>
      </w:r>
      <w:r w:rsidRPr="00A32B59">
        <w:rPr>
          <w:sz w:val="24"/>
          <w:szCs w:val="24"/>
        </w:rPr>
        <w:t>.</w:t>
      </w:r>
      <w:r w:rsidR="003C064C">
        <w:rPr>
          <w:sz w:val="24"/>
          <w:szCs w:val="24"/>
        </w:rPr>
        <w:t>0</w:t>
      </w:r>
      <w:r w:rsidR="00CC322C">
        <w:rPr>
          <w:sz w:val="24"/>
          <w:szCs w:val="24"/>
        </w:rPr>
        <w:t>4</w:t>
      </w:r>
      <w:r w:rsidRPr="00A32B59">
        <w:rPr>
          <w:sz w:val="24"/>
          <w:szCs w:val="24"/>
        </w:rPr>
        <w:t>.202</w:t>
      </w:r>
      <w:r w:rsidR="003C064C">
        <w:rPr>
          <w:sz w:val="24"/>
          <w:szCs w:val="24"/>
        </w:rPr>
        <w:t>3</w:t>
      </w:r>
    </w:p>
    <w:p w:rsidR="0077765E" w:rsidRDefault="0077765E" w:rsidP="0077765E">
      <w:pPr>
        <w:spacing w:after="0"/>
        <w:jc w:val="center"/>
        <w:rPr>
          <w:b/>
          <w:sz w:val="44"/>
          <w:szCs w:val="44"/>
        </w:rPr>
      </w:pPr>
    </w:p>
    <w:p w:rsidR="0077765E" w:rsidRDefault="0077765E" w:rsidP="0077765E">
      <w:pPr>
        <w:spacing w:after="0"/>
        <w:jc w:val="center"/>
        <w:rPr>
          <w:b/>
          <w:sz w:val="44"/>
          <w:szCs w:val="44"/>
        </w:rPr>
      </w:pPr>
    </w:p>
    <w:p w:rsidR="0077765E" w:rsidRDefault="0077765E" w:rsidP="0077765E">
      <w:pPr>
        <w:spacing w:after="0"/>
        <w:jc w:val="center"/>
        <w:rPr>
          <w:b/>
          <w:sz w:val="44"/>
          <w:szCs w:val="44"/>
        </w:rPr>
      </w:pPr>
    </w:p>
    <w:p w:rsidR="00614EAA" w:rsidRDefault="00614EAA" w:rsidP="0077765E">
      <w:pPr>
        <w:spacing w:after="0"/>
        <w:jc w:val="center"/>
        <w:rPr>
          <w:b/>
          <w:sz w:val="44"/>
          <w:szCs w:val="44"/>
        </w:rPr>
      </w:pPr>
    </w:p>
    <w:p w:rsidR="00614EAA" w:rsidRDefault="00614EAA" w:rsidP="0077765E">
      <w:pPr>
        <w:spacing w:after="0"/>
        <w:jc w:val="center"/>
        <w:rPr>
          <w:b/>
          <w:sz w:val="44"/>
          <w:szCs w:val="44"/>
        </w:rPr>
      </w:pPr>
    </w:p>
    <w:p w:rsidR="00614EAA" w:rsidRDefault="00614EAA" w:rsidP="0077765E">
      <w:pPr>
        <w:spacing w:after="0"/>
        <w:jc w:val="center"/>
        <w:rPr>
          <w:b/>
          <w:sz w:val="44"/>
          <w:szCs w:val="44"/>
        </w:rPr>
      </w:pPr>
    </w:p>
    <w:p w:rsidR="0077765E" w:rsidRDefault="0077765E" w:rsidP="0077765E">
      <w:pPr>
        <w:spacing w:after="0"/>
        <w:jc w:val="center"/>
        <w:rPr>
          <w:b/>
          <w:sz w:val="44"/>
          <w:szCs w:val="44"/>
        </w:rPr>
      </w:pPr>
      <w:r w:rsidRPr="009F4C5E">
        <w:rPr>
          <w:b/>
          <w:sz w:val="44"/>
          <w:szCs w:val="44"/>
        </w:rPr>
        <w:t xml:space="preserve">CAIET DE SARCINI </w:t>
      </w:r>
    </w:p>
    <w:p w:rsidR="0077765E" w:rsidRDefault="0077765E" w:rsidP="0077765E">
      <w:pPr>
        <w:spacing w:after="0"/>
        <w:jc w:val="center"/>
        <w:rPr>
          <w:b/>
          <w:sz w:val="44"/>
          <w:szCs w:val="44"/>
        </w:rPr>
      </w:pPr>
    </w:p>
    <w:p w:rsidR="00614EAA" w:rsidRDefault="00E92F14" w:rsidP="00614EAA">
      <w:pPr>
        <w:tabs>
          <w:tab w:val="left" w:pos="993"/>
        </w:tabs>
        <w:spacing w:after="0" w:line="240" w:lineRule="auto"/>
        <w:ind w:right="165"/>
        <w:jc w:val="center"/>
        <w:rPr>
          <w:rFonts w:cstheme="minorHAnsi"/>
          <w:b/>
          <w:noProof/>
          <w:sz w:val="28"/>
          <w:szCs w:val="28"/>
          <w:lang w:val="it-IT"/>
        </w:rPr>
      </w:pPr>
      <w:r>
        <w:rPr>
          <w:rFonts w:cstheme="minorHAnsi"/>
          <w:b/>
          <w:noProof/>
          <w:sz w:val="28"/>
          <w:szCs w:val="28"/>
          <w:lang w:val="it-IT"/>
        </w:rPr>
        <w:t>”</w:t>
      </w:r>
      <w:r w:rsidR="00171534" w:rsidRPr="00A66A1B">
        <w:rPr>
          <w:rFonts w:cstheme="minorHAnsi"/>
          <w:b/>
          <w:noProof/>
          <w:sz w:val="28"/>
          <w:szCs w:val="28"/>
          <w:lang w:val="it-IT"/>
        </w:rPr>
        <w:t>Servicii de proiectare amplasare statui</w:t>
      </w:r>
      <w:r w:rsidR="00A141AD">
        <w:rPr>
          <w:rFonts w:cstheme="minorHAnsi"/>
          <w:b/>
          <w:noProof/>
          <w:sz w:val="28"/>
          <w:szCs w:val="28"/>
          <w:lang w:val="it-IT"/>
        </w:rPr>
        <w:t xml:space="preserve"> - Vespasian Pella și Dimitrie Gusti”</w:t>
      </w:r>
    </w:p>
    <w:p w:rsidR="0077765E" w:rsidRDefault="00171534" w:rsidP="00A141AD">
      <w:pPr>
        <w:tabs>
          <w:tab w:val="left" w:pos="993"/>
        </w:tabs>
        <w:spacing w:after="0" w:line="240" w:lineRule="auto"/>
        <w:ind w:right="165"/>
        <w:jc w:val="center"/>
        <w:rPr>
          <w:sz w:val="24"/>
          <w:szCs w:val="24"/>
        </w:rPr>
      </w:pPr>
      <w:r w:rsidRPr="00A66A1B">
        <w:rPr>
          <w:rFonts w:cstheme="minorHAnsi"/>
          <w:b/>
          <w:noProof/>
          <w:sz w:val="28"/>
          <w:szCs w:val="28"/>
          <w:lang w:val="it-IT"/>
        </w:rPr>
        <w:t xml:space="preserve">pe Aleea Personalităților </w:t>
      </w:r>
    </w:p>
    <w:p w:rsidR="0077765E" w:rsidRDefault="0077765E" w:rsidP="0077765E">
      <w:pPr>
        <w:spacing w:after="0"/>
        <w:jc w:val="center"/>
        <w:rPr>
          <w:sz w:val="24"/>
          <w:szCs w:val="24"/>
        </w:rPr>
      </w:pPr>
    </w:p>
    <w:p w:rsidR="0077765E" w:rsidRDefault="0077765E" w:rsidP="0077765E">
      <w:pPr>
        <w:spacing w:after="0"/>
        <w:jc w:val="center"/>
        <w:rPr>
          <w:sz w:val="24"/>
          <w:szCs w:val="24"/>
        </w:rPr>
      </w:pPr>
    </w:p>
    <w:p w:rsidR="0077765E" w:rsidRDefault="0077765E" w:rsidP="0077765E">
      <w:pPr>
        <w:rPr>
          <w:b/>
          <w:sz w:val="24"/>
          <w:szCs w:val="24"/>
        </w:rPr>
      </w:pPr>
    </w:p>
    <w:p w:rsidR="00614EAA" w:rsidRDefault="00614EAA" w:rsidP="0077765E">
      <w:pPr>
        <w:rPr>
          <w:b/>
          <w:sz w:val="24"/>
          <w:szCs w:val="24"/>
        </w:rPr>
      </w:pPr>
    </w:p>
    <w:p w:rsidR="00614EAA" w:rsidRDefault="00614EAA" w:rsidP="0077765E">
      <w:pPr>
        <w:rPr>
          <w:b/>
          <w:sz w:val="24"/>
          <w:szCs w:val="24"/>
        </w:rPr>
      </w:pPr>
    </w:p>
    <w:p w:rsidR="00614EAA" w:rsidRDefault="00614EAA" w:rsidP="0077765E">
      <w:pPr>
        <w:rPr>
          <w:b/>
          <w:sz w:val="24"/>
          <w:szCs w:val="24"/>
        </w:rPr>
      </w:pPr>
    </w:p>
    <w:p w:rsidR="00614EAA" w:rsidRDefault="00614EAA" w:rsidP="0077765E">
      <w:pPr>
        <w:rPr>
          <w:b/>
          <w:sz w:val="24"/>
          <w:szCs w:val="24"/>
        </w:rPr>
      </w:pPr>
    </w:p>
    <w:p w:rsidR="00614EAA" w:rsidRDefault="00614EAA" w:rsidP="0077765E">
      <w:pPr>
        <w:rPr>
          <w:b/>
          <w:sz w:val="24"/>
          <w:szCs w:val="24"/>
        </w:rPr>
      </w:pPr>
    </w:p>
    <w:p w:rsidR="00614EAA" w:rsidRDefault="00614EAA" w:rsidP="0077765E">
      <w:pPr>
        <w:rPr>
          <w:b/>
          <w:sz w:val="24"/>
          <w:szCs w:val="24"/>
        </w:rPr>
      </w:pPr>
    </w:p>
    <w:p w:rsidR="00614EAA" w:rsidRDefault="00614EAA" w:rsidP="0077765E">
      <w:pPr>
        <w:rPr>
          <w:b/>
          <w:sz w:val="24"/>
          <w:szCs w:val="24"/>
        </w:rPr>
      </w:pPr>
    </w:p>
    <w:p w:rsidR="00614EAA" w:rsidRDefault="00614EAA" w:rsidP="0077765E">
      <w:pPr>
        <w:rPr>
          <w:b/>
          <w:sz w:val="24"/>
          <w:szCs w:val="24"/>
        </w:rPr>
      </w:pPr>
    </w:p>
    <w:p w:rsidR="00A141AD" w:rsidRDefault="00A141AD" w:rsidP="0077765E">
      <w:pPr>
        <w:rPr>
          <w:b/>
          <w:sz w:val="24"/>
          <w:szCs w:val="24"/>
        </w:rPr>
      </w:pPr>
    </w:p>
    <w:p w:rsidR="00A141AD" w:rsidRDefault="00A141AD" w:rsidP="0077765E">
      <w:pPr>
        <w:rPr>
          <w:b/>
          <w:sz w:val="24"/>
          <w:szCs w:val="24"/>
        </w:rPr>
      </w:pPr>
    </w:p>
    <w:p w:rsidR="00614EAA" w:rsidRDefault="00614EAA" w:rsidP="0077765E">
      <w:pPr>
        <w:rPr>
          <w:b/>
          <w:sz w:val="24"/>
          <w:szCs w:val="24"/>
        </w:rPr>
      </w:pPr>
    </w:p>
    <w:p w:rsidR="008F3FEB" w:rsidRPr="00362360" w:rsidRDefault="008F3FEB" w:rsidP="008F3FEB">
      <w:pPr>
        <w:pStyle w:val="ListParagraph"/>
        <w:numPr>
          <w:ilvl w:val="0"/>
          <w:numId w:val="19"/>
        </w:numPr>
        <w:spacing w:after="0" w:line="240" w:lineRule="auto"/>
        <w:jc w:val="both"/>
        <w:rPr>
          <w:rFonts w:cstheme="minorHAnsi"/>
          <w:sz w:val="24"/>
          <w:szCs w:val="24"/>
        </w:rPr>
      </w:pPr>
      <w:r w:rsidRPr="00362360">
        <w:rPr>
          <w:rFonts w:cstheme="minorHAnsi"/>
          <w:b/>
          <w:sz w:val="24"/>
          <w:szCs w:val="24"/>
        </w:rPr>
        <w:lastRenderedPageBreak/>
        <w:t>INTRODUCERE</w:t>
      </w:r>
    </w:p>
    <w:p w:rsidR="008F3FEB" w:rsidRPr="00362360" w:rsidRDefault="008F3FEB" w:rsidP="008F3FEB">
      <w:pPr>
        <w:autoSpaceDE w:val="0"/>
        <w:autoSpaceDN w:val="0"/>
        <w:adjustRightInd w:val="0"/>
        <w:spacing w:after="0" w:line="240" w:lineRule="auto"/>
        <w:ind w:firstLine="720"/>
        <w:jc w:val="both"/>
        <w:rPr>
          <w:sz w:val="24"/>
          <w:szCs w:val="24"/>
          <w:lang w:val="en-US"/>
        </w:rPr>
      </w:pPr>
      <w:r w:rsidRPr="00362360">
        <w:rPr>
          <w:sz w:val="24"/>
          <w:szCs w:val="24"/>
          <w:lang w:val="en-US"/>
        </w:rPr>
        <w:t>Caietul de sarcini face parte integrantă din documentația de atribuire și constituie ansamblul cerințelor pe bază cărora se elaborează, de către fiecare ofertant, propunerea tehnică și financiară.</w:t>
      </w:r>
    </w:p>
    <w:p w:rsidR="008F3FEB" w:rsidRPr="00362360" w:rsidRDefault="008F3FEB" w:rsidP="008F3FEB">
      <w:pPr>
        <w:autoSpaceDE w:val="0"/>
        <w:autoSpaceDN w:val="0"/>
        <w:adjustRightInd w:val="0"/>
        <w:spacing w:after="0" w:line="240" w:lineRule="auto"/>
        <w:ind w:firstLine="720"/>
        <w:jc w:val="both"/>
        <w:rPr>
          <w:sz w:val="24"/>
          <w:szCs w:val="24"/>
          <w:lang w:val="en-US"/>
        </w:rPr>
      </w:pPr>
      <w:r w:rsidRPr="00362360">
        <w:rPr>
          <w:sz w:val="24"/>
          <w:szCs w:val="24"/>
          <w:lang w:val="en-US"/>
        </w:rPr>
        <w:t>Prezentul caiet de sarcini conține specificații privind regulile de bază care trebuie respectate astfel încât potențialii ofertanți să elaboreze propunerea tehnică corespunzătoare cu necesitățile autorității contractante.</w:t>
      </w:r>
    </w:p>
    <w:p w:rsidR="008F3FEB" w:rsidRPr="00362360" w:rsidRDefault="008F3FEB" w:rsidP="008F3FEB">
      <w:pPr>
        <w:autoSpaceDE w:val="0"/>
        <w:autoSpaceDN w:val="0"/>
        <w:adjustRightInd w:val="0"/>
        <w:spacing w:after="0" w:line="240" w:lineRule="auto"/>
        <w:ind w:firstLine="720"/>
        <w:jc w:val="both"/>
        <w:rPr>
          <w:sz w:val="24"/>
          <w:szCs w:val="24"/>
          <w:lang w:val="en-US"/>
        </w:rPr>
      </w:pPr>
      <w:r w:rsidRPr="00362360">
        <w:rPr>
          <w:sz w:val="24"/>
          <w:szCs w:val="24"/>
          <w:lang w:val="en-US"/>
        </w:rPr>
        <w:t>Cerințele impuse în continuare sunt minimale. Vor fi luate în considerare numai ofertele a căror propunere tehnică presupune asigurarea unui nivel calitativ egal sau superior cerințelor minimale din acest caiet de sarcini.</w:t>
      </w:r>
    </w:p>
    <w:p w:rsidR="008F3FEB" w:rsidRPr="00362360" w:rsidRDefault="008F3FEB" w:rsidP="008F3FEB">
      <w:pPr>
        <w:autoSpaceDE w:val="0"/>
        <w:autoSpaceDN w:val="0"/>
        <w:adjustRightInd w:val="0"/>
        <w:spacing w:after="0" w:line="240" w:lineRule="auto"/>
        <w:ind w:firstLine="720"/>
        <w:jc w:val="both"/>
        <w:rPr>
          <w:sz w:val="24"/>
          <w:szCs w:val="24"/>
          <w:lang w:val="en-US"/>
        </w:rPr>
      </w:pPr>
      <w:r w:rsidRPr="00362360">
        <w:rPr>
          <w:b/>
          <w:sz w:val="24"/>
          <w:szCs w:val="24"/>
          <w:lang w:val="en-US"/>
        </w:rPr>
        <w:t xml:space="preserve">Ofertantul va asigura proiectarea </w:t>
      </w:r>
      <w:r w:rsidRPr="00362360">
        <w:rPr>
          <w:sz w:val="24"/>
          <w:szCs w:val="24"/>
          <w:lang w:val="en-US"/>
        </w:rPr>
        <w:t>pentru realizarea obiectivului mai sus menționat, prin personal de specialitate: proiectanți pe specialități (arhitectură, rezistență, specialități conexe).</w:t>
      </w:r>
    </w:p>
    <w:p w:rsidR="008F3FEB" w:rsidRPr="00362360" w:rsidRDefault="008F3FEB" w:rsidP="008F3FEB">
      <w:pPr>
        <w:spacing w:after="0" w:line="240" w:lineRule="auto"/>
        <w:jc w:val="both"/>
        <w:rPr>
          <w:b/>
          <w:sz w:val="24"/>
          <w:szCs w:val="24"/>
          <w:lang w:val="it-IT"/>
        </w:rPr>
      </w:pPr>
      <w:r w:rsidRPr="00362360">
        <w:rPr>
          <w:sz w:val="24"/>
          <w:szCs w:val="24"/>
          <w:lang w:val="en-US"/>
        </w:rPr>
        <w:t xml:space="preserve">           La întocmirea ofertei, se va lua în calcul orice altă categorie de servicii considerate de către ofertant ca necesare în vederea proiectării unei lucrări complete și de calitate.</w:t>
      </w:r>
    </w:p>
    <w:p w:rsidR="008F3FEB" w:rsidRPr="00362360" w:rsidRDefault="008F3FEB" w:rsidP="008F3FEB">
      <w:pPr>
        <w:spacing w:after="0" w:line="240" w:lineRule="auto"/>
        <w:jc w:val="both"/>
        <w:rPr>
          <w:b/>
          <w:sz w:val="24"/>
          <w:szCs w:val="24"/>
          <w:lang w:val="it-IT"/>
        </w:rPr>
      </w:pPr>
    </w:p>
    <w:p w:rsidR="00614EAA" w:rsidRPr="00362360" w:rsidRDefault="00614EAA" w:rsidP="00614EAA">
      <w:pPr>
        <w:spacing w:after="0"/>
        <w:rPr>
          <w:sz w:val="24"/>
          <w:szCs w:val="24"/>
        </w:rPr>
      </w:pPr>
      <w:r w:rsidRPr="00362360">
        <w:rPr>
          <w:b/>
          <w:sz w:val="24"/>
          <w:szCs w:val="24"/>
        </w:rPr>
        <w:t xml:space="preserve">Denumirea  lucrării </w:t>
      </w:r>
      <w:r w:rsidRPr="00362360">
        <w:rPr>
          <w:sz w:val="24"/>
          <w:szCs w:val="24"/>
        </w:rPr>
        <w:t xml:space="preserve">: </w:t>
      </w:r>
    </w:p>
    <w:p w:rsidR="00614EAA" w:rsidRPr="00362360" w:rsidRDefault="00614EAA" w:rsidP="00614EAA">
      <w:pPr>
        <w:tabs>
          <w:tab w:val="left" w:pos="993"/>
        </w:tabs>
        <w:spacing w:after="0" w:line="240" w:lineRule="auto"/>
        <w:ind w:right="165"/>
        <w:rPr>
          <w:rFonts w:cstheme="minorHAnsi"/>
          <w:b/>
          <w:noProof/>
          <w:sz w:val="24"/>
          <w:szCs w:val="24"/>
          <w:lang w:val="it-IT"/>
        </w:rPr>
      </w:pPr>
      <w:r w:rsidRPr="00362360">
        <w:rPr>
          <w:rFonts w:cstheme="minorHAnsi"/>
          <w:b/>
          <w:noProof/>
          <w:sz w:val="24"/>
          <w:szCs w:val="24"/>
          <w:lang w:val="it-IT"/>
        </w:rPr>
        <w:t>Servicii de proiectare amplasare statui pe Aleea Personalităților conform certificate de urbanism</w:t>
      </w:r>
    </w:p>
    <w:p w:rsidR="00614EAA" w:rsidRPr="00362360" w:rsidRDefault="00614EAA" w:rsidP="00614EAA">
      <w:pPr>
        <w:pStyle w:val="ListParagraph"/>
        <w:numPr>
          <w:ilvl w:val="0"/>
          <w:numId w:val="17"/>
        </w:numPr>
        <w:tabs>
          <w:tab w:val="left" w:pos="993"/>
        </w:tabs>
        <w:spacing w:after="0" w:line="240" w:lineRule="auto"/>
        <w:ind w:right="165"/>
        <w:rPr>
          <w:rFonts w:cstheme="minorHAnsi"/>
          <w:b/>
          <w:noProof/>
          <w:sz w:val="24"/>
          <w:szCs w:val="24"/>
          <w:lang w:val="it-IT"/>
        </w:rPr>
      </w:pPr>
      <w:r w:rsidRPr="00362360">
        <w:rPr>
          <w:rFonts w:cstheme="minorHAnsi"/>
          <w:b/>
          <w:noProof/>
          <w:sz w:val="24"/>
          <w:szCs w:val="24"/>
          <w:lang w:val="it-IT"/>
        </w:rPr>
        <w:t>nr 1157/16.06.202 – Vespasian PELLA</w:t>
      </w:r>
    </w:p>
    <w:p w:rsidR="00614EAA" w:rsidRPr="00362360" w:rsidRDefault="00614EAA" w:rsidP="00614EAA">
      <w:pPr>
        <w:pStyle w:val="ListParagraph"/>
        <w:numPr>
          <w:ilvl w:val="0"/>
          <w:numId w:val="17"/>
        </w:numPr>
        <w:tabs>
          <w:tab w:val="left" w:pos="993"/>
        </w:tabs>
        <w:spacing w:after="0" w:line="240" w:lineRule="auto"/>
        <w:ind w:right="165"/>
        <w:rPr>
          <w:rFonts w:cstheme="minorHAnsi"/>
          <w:b/>
          <w:noProof/>
          <w:sz w:val="24"/>
          <w:szCs w:val="24"/>
          <w:lang w:val="it-IT"/>
        </w:rPr>
      </w:pPr>
      <w:r w:rsidRPr="00362360">
        <w:rPr>
          <w:rFonts w:cstheme="minorHAnsi"/>
          <w:b/>
          <w:noProof/>
          <w:sz w:val="24"/>
          <w:szCs w:val="24"/>
          <w:lang w:val="it-IT"/>
        </w:rPr>
        <w:t>nr 1158/16.06.202 – Dimitrie GUSTI</w:t>
      </w:r>
    </w:p>
    <w:p w:rsidR="00614EAA" w:rsidRPr="00362360" w:rsidRDefault="00614EAA" w:rsidP="00614EAA">
      <w:pPr>
        <w:spacing w:after="0"/>
        <w:jc w:val="both"/>
        <w:rPr>
          <w:b/>
          <w:sz w:val="24"/>
          <w:szCs w:val="24"/>
        </w:rPr>
      </w:pPr>
      <w:r w:rsidRPr="00362360">
        <w:rPr>
          <w:b/>
          <w:sz w:val="24"/>
          <w:szCs w:val="24"/>
        </w:rPr>
        <w:t>Amplasament</w:t>
      </w:r>
      <w:r w:rsidRPr="00362360">
        <w:rPr>
          <w:sz w:val="24"/>
          <w:szCs w:val="24"/>
        </w:rPr>
        <w:t xml:space="preserve"> : Aleea Personalităților Academice </w:t>
      </w:r>
      <w:r w:rsidRPr="00362360">
        <w:rPr>
          <w:b/>
          <w:sz w:val="24"/>
          <w:szCs w:val="24"/>
        </w:rPr>
        <w:t xml:space="preserve">– </w:t>
      </w:r>
      <w:r w:rsidRPr="00362360">
        <w:rPr>
          <w:sz w:val="24"/>
          <w:szCs w:val="24"/>
        </w:rPr>
        <w:t>Universitatea ”Alexandru Ioan Cuza” din Iași</w:t>
      </w:r>
      <w:r w:rsidRPr="00362360">
        <w:rPr>
          <w:b/>
          <w:sz w:val="24"/>
          <w:szCs w:val="24"/>
        </w:rPr>
        <w:t xml:space="preserve">, </w:t>
      </w:r>
      <w:r w:rsidRPr="00362360">
        <w:rPr>
          <w:sz w:val="24"/>
          <w:szCs w:val="24"/>
        </w:rPr>
        <w:t>situată pe</w:t>
      </w:r>
      <w:r w:rsidRPr="00362360">
        <w:rPr>
          <w:b/>
          <w:sz w:val="24"/>
          <w:szCs w:val="24"/>
        </w:rPr>
        <w:t xml:space="preserve"> B-dul Carol I , nr. 11, </w:t>
      </w:r>
    </w:p>
    <w:p w:rsidR="00614EAA" w:rsidRPr="00362360" w:rsidRDefault="00614EAA" w:rsidP="008F3FEB">
      <w:pPr>
        <w:spacing w:after="0" w:line="240" w:lineRule="auto"/>
        <w:jc w:val="both"/>
        <w:rPr>
          <w:b/>
          <w:sz w:val="24"/>
          <w:szCs w:val="24"/>
          <w:lang w:val="it-IT"/>
        </w:rPr>
      </w:pPr>
    </w:p>
    <w:p w:rsidR="008F3FEB" w:rsidRPr="00362360" w:rsidRDefault="008F3FEB" w:rsidP="008F3FEB">
      <w:pPr>
        <w:spacing w:after="0" w:line="240" w:lineRule="auto"/>
        <w:jc w:val="both"/>
        <w:rPr>
          <w:b/>
          <w:sz w:val="24"/>
          <w:szCs w:val="24"/>
          <w:lang w:val="it-IT"/>
        </w:rPr>
      </w:pPr>
      <w:r w:rsidRPr="00362360">
        <w:rPr>
          <w:b/>
          <w:sz w:val="24"/>
          <w:szCs w:val="24"/>
        </w:rPr>
        <w:t>2.CONTEXTUL REALIZĂRII ACESTEI ACHIZIȚII DE SERVICII</w:t>
      </w:r>
    </w:p>
    <w:p w:rsidR="008F3FEB" w:rsidRPr="00362360" w:rsidRDefault="008F3FEB" w:rsidP="008F3FEB">
      <w:pPr>
        <w:spacing w:after="0" w:line="240" w:lineRule="auto"/>
        <w:jc w:val="both"/>
        <w:rPr>
          <w:b/>
          <w:sz w:val="24"/>
          <w:szCs w:val="24"/>
          <w:lang w:val="it-IT"/>
        </w:rPr>
      </w:pPr>
    </w:p>
    <w:p w:rsidR="00362360" w:rsidRPr="00362360" w:rsidRDefault="008F3FEB" w:rsidP="008F3FEB">
      <w:pPr>
        <w:rPr>
          <w:sz w:val="24"/>
          <w:szCs w:val="24"/>
          <w:lang w:val="en-US"/>
        </w:rPr>
      </w:pPr>
      <w:r w:rsidRPr="00362360">
        <w:rPr>
          <w:sz w:val="24"/>
          <w:szCs w:val="24"/>
          <w:lang w:val="en-US"/>
        </w:rPr>
        <w:t>2.1 INFORMAȚII DESPRE AUTORITATEA CONTRACTANTĂ</w:t>
      </w:r>
    </w:p>
    <w:p w:rsidR="00362360" w:rsidRPr="00362360" w:rsidRDefault="00362360" w:rsidP="00362360">
      <w:pPr>
        <w:spacing w:after="0"/>
        <w:jc w:val="both"/>
        <w:rPr>
          <w:rFonts w:cstheme="minorHAnsi"/>
          <w:sz w:val="24"/>
          <w:szCs w:val="24"/>
        </w:rPr>
      </w:pPr>
      <w:r w:rsidRPr="00362360">
        <w:rPr>
          <w:rFonts w:cstheme="minorHAnsi"/>
          <w:b/>
          <w:sz w:val="24"/>
          <w:szCs w:val="24"/>
        </w:rPr>
        <w:t>Autoritatea contractantă</w:t>
      </w:r>
      <w:r w:rsidRPr="00362360">
        <w:rPr>
          <w:rFonts w:cstheme="minorHAnsi"/>
          <w:sz w:val="24"/>
          <w:szCs w:val="24"/>
        </w:rPr>
        <w:t xml:space="preserve"> : Universitatea ”Alexandru Ioan Cuza” din Iași.</w:t>
      </w:r>
    </w:p>
    <w:p w:rsidR="00362360" w:rsidRPr="00362360" w:rsidRDefault="00362360" w:rsidP="00362360">
      <w:pPr>
        <w:pStyle w:val="5SUBPUNCTE"/>
        <w:numPr>
          <w:ilvl w:val="0"/>
          <w:numId w:val="0"/>
        </w:numPr>
        <w:rPr>
          <w:rFonts w:asciiTheme="minorHAnsi" w:hAnsiTheme="minorHAnsi" w:cstheme="minorHAnsi"/>
          <w:b/>
          <w:sz w:val="24"/>
          <w:szCs w:val="24"/>
        </w:rPr>
      </w:pPr>
      <w:r w:rsidRPr="00362360">
        <w:rPr>
          <w:rFonts w:asciiTheme="minorHAnsi" w:hAnsiTheme="minorHAnsi" w:cstheme="minorHAnsi"/>
          <w:b/>
          <w:sz w:val="24"/>
          <w:szCs w:val="24"/>
        </w:rPr>
        <w:t xml:space="preserve">Titularul investiției: </w:t>
      </w:r>
      <w:r w:rsidRPr="00362360">
        <w:rPr>
          <w:rFonts w:asciiTheme="minorHAnsi" w:hAnsiTheme="minorHAnsi" w:cstheme="minorHAnsi"/>
          <w:sz w:val="24"/>
          <w:szCs w:val="24"/>
        </w:rPr>
        <w:t>Universitatea „Alexandru Ioan Cuza” din Iași</w:t>
      </w:r>
    </w:p>
    <w:p w:rsidR="00362360" w:rsidRPr="00362360" w:rsidRDefault="00362360" w:rsidP="00362360">
      <w:pPr>
        <w:spacing w:after="0"/>
        <w:jc w:val="both"/>
        <w:rPr>
          <w:rFonts w:cstheme="minorHAnsi"/>
          <w:sz w:val="24"/>
          <w:szCs w:val="24"/>
        </w:rPr>
      </w:pPr>
      <w:r w:rsidRPr="00362360">
        <w:rPr>
          <w:rFonts w:cstheme="minorHAnsi"/>
          <w:b/>
          <w:sz w:val="24"/>
          <w:szCs w:val="24"/>
        </w:rPr>
        <w:t>Beneficiarul investiției</w:t>
      </w:r>
      <w:r w:rsidRPr="00362360">
        <w:rPr>
          <w:rFonts w:cstheme="minorHAnsi"/>
          <w:sz w:val="24"/>
          <w:szCs w:val="24"/>
        </w:rPr>
        <w:t xml:space="preserve"> : Universitatea ”Alexandru Ioan Cuza” din Iași</w:t>
      </w:r>
    </w:p>
    <w:p w:rsidR="00362360" w:rsidRPr="00362360" w:rsidRDefault="00362360" w:rsidP="00362360">
      <w:pPr>
        <w:spacing w:after="0"/>
        <w:jc w:val="both"/>
        <w:rPr>
          <w:rFonts w:cstheme="minorHAnsi"/>
          <w:sz w:val="24"/>
          <w:szCs w:val="24"/>
        </w:rPr>
      </w:pPr>
      <w:r w:rsidRPr="00362360">
        <w:rPr>
          <w:rFonts w:cstheme="minorHAnsi"/>
          <w:b/>
          <w:sz w:val="24"/>
          <w:szCs w:val="24"/>
        </w:rPr>
        <w:t>Ordonator de credite</w:t>
      </w:r>
      <w:r w:rsidRPr="00362360">
        <w:rPr>
          <w:rFonts w:cstheme="minorHAnsi"/>
          <w:sz w:val="24"/>
          <w:szCs w:val="24"/>
        </w:rPr>
        <w:t>: Universitatea ”Alexandru Ioan Cuza” din Iași</w:t>
      </w:r>
    </w:p>
    <w:p w:rsidR="00362360" w:rsidRPr="00362360" w:rsidRDefault="00362360" w:rsidP="00362360">
      <w:pPr>
        <w:spacing w:after="0"/>
        <w:jc w:val="both"/>
        <w:rPr>
          <w:rFonts w:cstheme="minorHAnsi"/>
          <w:sz w:val="24"/>
          <w:szCs w:val="24"/>
        </w:rPr>
      </w:pPr>
      <w:r w:rsidRPr="00362360">
        <w:rPr>
          <w:rFonts w:cstheme="minorHAnsi"/>
          <w:b/>
          <w:sz w:val="24"/>
          <w:szCs w:val="24"/>
        </w:rPr>
        <w:t>Surse de finanțare</w:t>
      </w:r>
      <w:r w:rsidRPr="00362360">
        <w:rPr>
          <w:rFonts w:cstheme="minorHAnsi"/>
          <w:sz w:val="24"/>
          <w:szCs w:val="24"/>
        </w:rPr>
        <w:t>: fonduri proprii</w:t>
      </w:r>
    </w:p>
    <w:p w:rsidR="00C00748" w:rsidRPr="00362360" w:rsidRDefault="00C00748" w:rsidP="00C00748">
      <w:pPr>
        <w:pStyle w:val="5SUBPUNCTE"/>
        <w:numPr>
          <w:ilvl w:val="0"/>
          <w:numId w:val="0"/>
        </w:numPr>
        <w:ind w:left="1267"/>
        <w:rPr>
          <w:rFonts w:ascii="Times New Roman" w:hAnsi="Times New Roman"/>
          <w:sz w:val="24"/>
          <w:szCs w:val="24"/>
        </w:rPr>
      </w:pPr>
    </w:p>
    <w:p w:rsidR="006B0059" w:rsidRPr="00362360" w:rsidRDefault="006B0059" w:rsidP="00C00748">
      <w:pPr>
        <w:spacing w:after="0"/>
        <w:jc w:val="both"/>
        <w:rPr>
          <w:rFonts w:cstheme="minorHAnsi"/>
          <w:b/>
          <w:sz w:val="24"/>
          <w:szCs w:val="24"/>
          <w:lang w:val="it-IT"/>
        </w:rPr>
      </w:pPr>
      <w:r w:rsidRPr="00362360">
        <w:rPr>
          <w:rFonts w:cstheme="minorHAnsi"/>
          <w:sz w:val="24"/>
          <w:szCs w:val="24"/>
          <w:lang w:val="en-US"/>
        </w:rPr>
        <w:t>2.2 INFORMAȚII DESPRE CONTEXTUL CARE A DETERMINAT ACHIZIȚIONAREA SERVICIILOR</w:t>
      </w:r>
    </w:p>
    <w:p w:rsidR="006B0059" w:rsidRPr="00362360" w:rsidRDefault="006B0059" w:rsidP="00C00748">
      <w:pPr>
        <w:pStyle w:val="5SUBPUNCTE"/>
        <w:numPr>
          <w:ilvl w:val="0"/>
          <w:numId w:val="0"/>
        </w:numPr>
        <w:rPr>
          <w:rFonts w:asciiTheme="minorHAnsi" w:hAnsiTheme="minorHAnsi" w:cstheme="minorHAnsi"/>
          <w:sz w:val="24"/>
          <w:szCs w:val="24"/>
          <w:lang w:val="en-US"/>
        </w:rPr>
      </w:pPr>
      <w:r w:rsidRPr="00362360">
        <w:rPr>
          <w:rFonts w:asciiTheme="minorHAnsi" w:hAnsiTheme="minorHAnsi" w:cstheme="minorHAnsi"/>
          <w:b/>
          <w:sz w:val="24"/>
          <w:szCs w:val="24"/>
        </w:rPr>
        <w:t>Denumirea obiectivului de investiții:</w:t>
      </w:r>
    </w:p>
    <w:p w:rsidR="006B0059" w:rsidRPr="00362360" w:rsidRDefault="006B0059" w:rsidP="00C00748">
      <w:pPr>
        <w:tabs>
          <w:tab w:val="left" w:pos="993"/>
        </w:tabs>
        <w:spacing w:after="0" w:line="240" w:lineRule="auto"/>
        <w:ind w:right="165"/>
        <w:rPr>
          <w:rFonts w:cstheme="minorHAnsi"/>
          <w:b/>
          <w:noProof/>
          <w:sz w:val="24"/>
          <w:szCs w:val="24"/>
          <w:lang w:val="it-IT"/>
        </w:rPr>
      </w:pPr>
      <w:r w:rsidRPr="00362360">
        <w:rPr>
          <w:rFonts w:cstheme="minorHAnsi"/>
          <w:b/>
          <w:noProof/>
          <w:sz w:val="24"/>
          <w:szCs w:val="24"/>
          <w:lang w:val="it-IT"/>
        </w:rPr>
        <w:t xml:space="preserve">   </w:t>
      </w:r>
      <w:r w:rsidR="00A141AD" w:rsidRPr="00362360">
        <w:rPr>
          <w:rFonts w:cstheme="minorHAnsi"/>
          <w:sz w:val="24"/>
          <w:szCs w:val="24"/>
        </w:rPr>
        <w:t xml:space="preserve">” </w:t>
      </w:r>
      <w:r w:rsidR="00A141AD" w:rsidRPr="00362360">
        <w:rPr>
          <w:rFonts w:cstheme="minorHAnsi"/>
          <w:b/>
          <w:noProof/>
          <w:sz w:val="24"/>
          <w:szCs w:val="24"/>
          <w:lang w:val="it-IT"/>
        </w:rPr>
        <w:t>Servicii de proiectare amplasare statui</w:t>
      </w:r>
      <w:r w:rsidR="00A141AD">
        <w:rPr>
          <w:rFonts w:cstheme="minorHAnsi"/>
          <w:b/>
          <w:noProof/>
          <w:sz w:val="24"/>
          <w:szCs w:val="24"/>
          <w:lang w:val="it-IT"/>
        </w:rPr>
        <w:t xml:space="preserve"> Vespasian Pella și Dimitrie Gusti ” - </w:t>
      </w:r>
      <w:r w:rsidRPr="00362360">
        <w:rPr>
          <w:rFonts w:cstheme="minorHAnsi"/>
          <w:b/>
          <w:noProof/>
          <w:sz w:val="24"/>
          <w:szCs w:val="24"/>
          <w:lang w:val="it-IT"/>
        </w:rPr>
        <w:t>pe Aleea Personalităților conform certificate de urbanism</w:t>
      </w:r>
    </w:p>
    <w:p w:rsidR="006B0059" w:rsidRPr="00362360" w:rsidRDefault="006B0059" w:rsidP="00C00748">
      <w:pPr>
        <w:pStyle w:val="5SUBPUNCTE"/>
        <w:rPr>
          <w:rFonts w:asciiTheme="minorHAnsi" w:hAnsiTheme="minorHAnsi" w:cstheme="minorHAnsi"/>
          <w:noProof/>
          <w:sz w:val="24"/>
          <w:szCs w:val="24"/>
          <w:lang w:val="it-IT"/>
        </w:rPr>
      </w:pPr>
      <w:r w:rsidRPr="00362360">
        <w:rPr>
          <w:rFonts w:asciiTheme="minorHAnsi" w:hAnsiTheme="minorHAnsi" w:cstheme="minorHAnsi"/>
          <w:noProof/>
          <w:sz w:val="24"/>
          <w:szCs w:val="24"/>
          <w:lang w:val="it-IT"/>
        </w:rPr>
        <w:t>nr 1157/16.06.202 – Vespasian PELLA</w:t>
      </w:r>
    </w:p>
    <w:p w:rsidR="006B0059" w:rsidRPr="00362360" w:rsidRDefault="006B0059" w:rsidP="00C00748">
      <w:pPr>
        <w:pStyle w:val="5SUBPUNCTE"/>
        <w:rPr>
          <w:rFonts w:asciiTheme="minorHAnsi" w:hAnsiTheme="minorHAnsi" w:cstheme="minorHAnsi"/>
          <w:noProof/>
          <w:sz w:val="24"/>
          <w:szCs w:val="24"/>
          <w:lang w:val="it-IT"/>
        </w:rPr>
      </w:pPr>
      <w:r w:rsidRPr="00362360">
        <w:rPr>
          <w:rFonts w:asciiTheme="minorHAnsi" w:hAnsiTheme="minorHAnsi" w:cstheme="minorHAnsi"/>
          <w:noProof/>
          <w:sz w:val="24"/>
          <w:szCs w:val="24"/>
          <w:lang w:val="it-IT"/>
        </w:rPr>
        <w:t>nr 1158/16.06.202 – Dimitrie GUSTI</w:t>
      </w:r>
    </w:p>
    <w:p w:rsidR="0021477F" w:rsidRPr="00362360" w:rsidRDefault="0021477F" w:rsidP="00C00748">
      <w:pPr>
        <w:pStyle w:val="5SUBPUNCTE"/>
        <w:numPr>
          <w:ilvl w:val="0"/>
          <w:numId w:val="0"/>
        </w:numPr>
        <w:ind w:left="1267"/>
        <w:rPr>
          <w:rFonts w:asciiTheme="minorHAnsi" w:hAnsiTheme="minorHAnsi" w:cstheme="minorHAnsi"/>
          <w:noProof/>
          <w:sz w:val="24"/>
          <w:szCs w:val="24"/>
          <w:lang w:val="it-IT"/>
        </w:rPr>
      </w:pPr>
    </w:p>
    <w:p w:rsidR="0021477F" w:rsidRPr="00362360" w:rsidRDefault="006B0059" w:rsidP="00C00748">
      <w:pPr>
        <w:spacing w:after="0"/>
        <w:jc w:val="both"/>
        <w:rPr>
          <w:rFonts w:cstheme="minorHAnsi"/>
          <w:b/>
          <w:sz w:val="24"/>
          <w:szCs w:val="24"/>
        </w:rPr>
      </w:pPr>
      <w:r w:rsidRPr="00362360">
        <w:rPr>
          <w:rFonts w:cstheme="minorHAnsi"/>
          <w:b/>
          <w:sz w:val="24"/>
          <w:szCs w:val="24"/>
        </w:rPr>
        <w:t xml:space="preserve">Amplasamentul: </w:t>
      </w:r>
      <w:r w:rsidRPr="00362360">
        <w:rPr>
          <w:rFonts w:cstheme="minorHAnsi"/>
          <w:sz w:val="24"/>
          <w:szCs w:val="24"/>
        </w:rPr>
        <w:t xml:space="preserve">- </w:t>
      </w:r>
      <w:r w:rsidR="0021477F" w:rsidRPr="00362360">
        <w:rPr>
          <w:rFonts w:cstheme="minorHAnsi"/>
          <w:sz w:val="24"/>
          <w:szCs w:val="24"/>
        </w:rPr>
        <w:t xml:space="preserve">Aleea Personalităților Academice </w:t>
      </w:r>
      <w:r w:rsidR="0021477F" w:rsidRPr="00362360">
        <w:rPr>
          <w:rFonts w:cstheme="minorHAnsi"/>
          <w:b/>
          <w:sz w:val="24"/>
          <w:szCs w:val="24"/>
        </w:rPr>
        <w:t xml:space="preserve">– </w:t>
      </w:r>
      <w:r w:rsidR="0021477F" w:rsidRPr="00362360">
        <w:rPr>
          <w:rFonts w:cstheme="minorHAnsi"/>
          <w:sz w:val="24"/>
          <w:szCs w:val="24"/>
        </w:rPr>
        <w:t>Universitatea ”Alexandru Ioan Cuza” din Iași</w:t>
      </w:r>
      <w:r w:rsidR="0021477F" w:rsidRPr="00362360">
        <w:rPr>
          <w:rFonts w:cstheme="minorHAnsi"/>
          <w:b/>
          <w:sz w:val="24"/>
          <w:szCs w:val="24"/>
        </w:rPr>
        <w:t xml:space="preserve">, </w:t>
      </w:r>
      <w:r w:rsidR="0021477F" w:rsidRPr="00362360">
        <w:rPr>
          <w:rFonts w:cstheme="minorHAnsi"/>
          <w:sz w:val="24"/>
          <w:szCs w:val="24"/>
        </w:rPr>
        <w:t>situată pe</w:t>
      </w:r>
      <w:r w:rsidR="0021477F" w:rsidRPr="00362360">
        <w:rPr>
          <w:rFonts w:cstheme="minorHAnsi"/>
          <w:b/>
          <w:sz w:val="24"/>
          <w:szCs w:val="24"/>
        </w:rPr>
        <w:t xml:space="preserve"> B-dul Carol I , nr. 11, </w:t>
      </w:r>
    </w:p>
    <w:p w:rsidR="006B0059" w:rsidRPr="00362360" w:rsidRDefault="006B0059" w:rsidP="00C00748">
      <w:pPr>
        <w:pStyle w:val="5SUBPUNCTE"/>
        <w:numPr>
          <w:ilvl w:val="0"/>
          <w:numId w:val="0"/>
        </w:numPr>
        <w:ind w:left="1267"/>
        <w:rPr>
          <w:rFonts w:asciiTheme="minorHAnsi" w:hAnsiTheme="minorHAnsi" w:cstheme="minorHAnsi"/>
          <w:b/>
          <w:sz w:val="24"/>
          <w:szCs w:val="24"/>
        </w:rPr>
      </w:pPr>
    </w:p>
    <w:p w:rsidR="006B0059" w:rsidRPr="00362360" w:rsidRDefault="006B0059" w:rsidP="00C00748">
      <w:pPr>
        <w:spacing w:after="0" w:line="240" w:lineRule="auto"/>
        <w:rPr>
          <w:rFonts w:cstheme="minorHAnsi"/>
          <w:sz w:val="24"/>
          <w:szCs w:val="24"/>
        </w:rPr>
      </w:pPr>
      <w:r w:rsidRPr="00362360">
        <w:rPr>
          <w:rFonts w:cstheme="minorHAnsi"/>
          <w:b/>
          <w:sz w:val="24"/>
          <w:szCs w:val="24"/>
        </w:rPr>
        <w:t>Codurile de clasificare CPV</w:t>
      </w:r>
      <w:r w:rsidRPr="00362360">
        <w:rPr>
          <w:rFonts w:cstheme="minorHAnsi"/>
          <w:sz w:val="24"/>
          <w:szCs w:val="24"/>
        </w:rPr>
        <w:t xml:space="preserve">: </w:t>
      </w:r>
    </w:p>
    <w:p w:rsidR="006B0059" w:rsidRDefault="006B0059" w:rsidP="0021477F">
      <w:pPr>
        <w:spacing w:after="0" w:line="240" w:lineRule="auto"/>
        <w:rPr>
          <w:rFonts w:cstheme="minorHAnsi"/>
          <w:sz w:val="24"/>
          <w:szCs w:val="24"/>
          <w:lang w:val="fr-FR"/>
        </w:rPr>
      </w:pPr>
      <w:r w:rsidRPr="00362360">
        <w:rPr>
          <w:rFonts w:cstheme="minorHAnsi"/>
          <w:sz w:val="24"/>
          <w:szCs w:val="24"/>
        </w:rPr>
        <w:t xml:space="preserve">         </w:t>
      </w:r>
      <w:r w:rsidR="0021477F" w:rsidRPr="00362360">
        <w:rPr>
          <w:rFonts w:cstheme="minorHAnsi"/>
          <w:sz w:val="24"/>
          <w:szCs w:val="24"/>
        </w:rPr>
        <w:t xml:space="preserve"> </w:t>
      </w:r>
      <w:r w:rsidRPr="00362360">
        <w:rPr>
          <w:rFonts w:cstheme="minorHAnsi"/>
          <w:sz w:val="24"/>
          <w:szCs w:val="24"/>
        </w:rPr>
        <w:t xml:space="preserve">     </w:t>
      </w:r>
      <w:r w:rsidRPr="00362360">
        <w:rPr>
          <w:rFonts w:cstheme="minorHAnsi"/>
          <w:sz w:val="24"/>
          <w:szCs w:val="24"/>
          <w:lang w:val="fr-FR"/>
        </w:rPr>
        <w:t xml:space="preserve">71322000-1  - Servicii de proiectare tehnică pentru construcţia de lucrări publice </w:t>
      </w:r>
    </w:p>
    <w:p w:rsidR="00A141AD" w:rsidRPr="00362360" w:rsidRDefault="00A141AD" w:rsidP="0021477F">
      <w:pPr>
        <w:spacing w:after="0" w:line="240" w:lineRule="auto"/>
        <w:rPr>
          <w:rFonts w:cstheme="minorHAnsi"/>
          <w:sz w:val="24"/>
          <w:szCs w:val="24"/>
          <w:lang w:val="fr-FR"/>
        </w:rPr>
      </w:pPr>
    </w:p>
    <w:p w:rsidR="008F3FEB" w:rsidRPr="00362360" w:rsidRDefault="008F3FEB" w:rsidP="0077765E">
      <w:pPr>
        <w:spacing w:after="0"/>
        <w:jc w:val="both"/>
        <w:rPr>
          <w:rFonts w:cstheme="minorHAnsi"/>
          <w:b/>
          <w:sz w:val="24"/>
          <w:szCs w:val="24"/>
        </w:rPr>
      </w:pPr>
    </w:p>
    <w:p w:rsidR="0077765E" w:rsidRPr="00362360" w:rsidRDefault="0077765E" w:rsidP="0077765E">
      <w:pPr>
        <w:spacing w:after="0"/>
        <w:jc w:val="both"/>
        <w:rPr>
          <w:rFonts w:cstheme="minorHAnsi"/>
          <w:b/>
          <w:sz w:val="24"/>
          <w:szCs w:val="24"/>
        </w:rPr>
      </w:pPr>
      <w:r w:rsidRPr="00362360">
        <w:rPr>
          <w:rFonts w:cstheme="minorHAnsi"/>
          <w:b/>
          <w:sz w:val="24"/>
          <w:szCs w:val="24"/>
        </w:rPr>
        <w:t xml:space="preserve">II  SCOPUL CONTRACTULUI </w:t>
      </w:r>
    </w:p>
    <w:p w:rsidR="00A66A1B" w:rsidRPr="00362360" w:rsidRDefault="0077765E" w:rsidP="00A66A1B">
      <w:pPr>
        <w:tabs>
          <w:tab w:val="left" w:pos="993"/>
        </w:tabs>
        <w:spacing w:after="0" w:line="240" w:lineRule="auto"/>
        <w:ind w:right="165"/>
        <w:rPr>
          <w:rFonts w:cstheme="minorHAnsi"/>
          <w:sz w:val="24"/>
          <w:szCs w:val="24"/>
        </w:rPr>
      </w:pPr>
      <w:r w:rsidRPr="00362360">
        <w:rPr>
          <w:rFonts w:cstheme="minorHAnsi"/>
          <w:sz w:val="24"/>
          <w:szCs w:val="24"/>
        </w:rPr>
        <w:t xml:space="preserve">     Prezentul caiet de sarcini  furnizează informații necesare în vederea încheierii contractului de achiziție publică având ca obiect </w:t>
      </w:r>
      <w:r w:rsidR="00A66A1B" w:rsidRPr="00362360">
        <w:rPr>
          <w:rFonts w:cstheme="minorHAnsi"/>
          <w:sz w:val="24"/>
          <w:szCs w:val="24"/>
        </w:rPr>
        <w:t>:</w:t>
      </w:r>
    </w:p>
    <w:p w:rsidR="00A66A1B" w:rsidRPr="00362360" w:rsidRDefault="00A66A1B" w:rsidP="00A66A1B">
      <w:pPr>
        <w:tabs>
          <w:tab w:val="left" w:pos="993"/>
        </w:tabs>
        <w:spacing w:after="0" w:line="240" w:lineRule="auto"/>
        <w:ind w:right="165"/>
        <w:rPr>
          <w:rFonts w:cstheme="minorHAnsi"/>
          <w:b/>
          <w:noProof/>
          <w:sz w:val="24"/>
          <w:szCs w:val="24"/>
          <w:lang w:val="it-IT"/>
        </w:rPr>
      </w:pPr>
      <w:bookmarkStart w:id="0" w:name="_Hlk132961668"/>
      <w:r w:rsidRPr="00362360">
        <w:rPr>
          <w:rFonts w:cstheme="minorHAnsi"/>
          <w:sz w:val="24"/>
          <w:szCs w:val="24"/>
        </w:rPr>
        <w:t xml:space="preserve">” </w:t>
      </w:r>
      <w:r w:rsidRPr="00362360">
        <w:rPr>
          <w:rFonts w:cstheme="minorHAnsi"/>
          <w:b/>
          <w:noProof/>
          <w:sz w:val="24"/>
          <w:szCs w:val="24"/>
          <w:lang w:val="it-IT"/>
        </w:rPr>
        <w:t>Servicii de proiectare amplasare statui</w:t>
      </w:r>
      <w:r w:rsidR="00A141AD">
        <w:rPr>
          <w:rFonts w:cstheme="minorHAnsi"/>
          <w:b/>
          <w:noProof/>
          <w:sz w:val="24"/>
          <w:szCs w:val="24"/>
          <w:lang w:val="it-IT"/>
        </w:rPr>
        <w:t xml:space="preserve"> Vespasian Pella și Dimitrie Gusti ”</w:t>
      </w:r>
      <w:bookmarkEnd w:id="0"/>
      <w:r w:rsidRPr="00362360">
        <w:rPr>
          <w:rFonts w:cstheme="minorHAnsi"/>
          <w:b/>
          <w:noProof/>
          <w:sz w:val="24"/>
          <w:szCs w:val="24"/>
          <w:lang w:val="it-IT"/>
        </w:rPr>
        <w:t xml:space="preserve"> pe Aleea Personalităților </w:t>
      </w:r>
      <w:r w:rsidR="00A141AD">
        <w:rPr>
          <w:rFonts w:cstheme="minorHAnsi"/>
          <w:b/>
          <w:noProof/>
          <w:sz w:val="24"/>
          <w:szCs w:val="24"/>
          <w:lang w:val="it-IT"/>
        </w:rPr>
        <w:t xml:space="preserve"> - </w:t>
      </w:r>
      <w:r w:rsidRPr="00362360">
        <w:rPr>
          <w:rFonts w:cstheme="minorHAnsi"/>
          <w:b/>
          <w:noProof/>
          <w:sz w:val="24"/>
          <w:szCs w:val="24"/>
          <w:lang w:val="it-IT"/>
        </w:rPr>
        <w:t>conform certificate de urbanism</w:t>
      </w:r>
      <w:r w:rsidR="00A141AD">
        <w:rPr>
          <w:rFonts w:cstheme="minorHAnsi"/>
          <w:b/>
          <w:noProof/>
          <w:sz w:val="24"/>
          <w:szCs w:val="24"/>
          <w:lang w:val="it-IT"/>
        </w:rPr>
        <w:t xml:space="preserve"> :</w:t>
      </w:r>
    </w:p>
    <w:p w:rsidR="00A66A1B" w:rsidRPr="00362360" w:rsidRDefault="00A66A1B" w:rsidP="00A66A1B">
      <w:pPr>
        <w:pStyle w:val="ListParagraph"/>
        <w:numPr>
          <w:ilvl w:val="0"/>
          <w:numId w:val="17"/>
        </w:numPr>
        <w:tabs>
          <w:tab w:val="left" w:pos="993"/>
        </w:tabs>
        <w:spacing w:after="0" w:line="240" w:lineRule="auto"/>
        <w:ind w:right="165"/>
        <w:rPr>
          <w:rFonts w:cstheme="minorHAnsi"/>
          <w:b/>
          <w:noProof/>
          <w:sz w:val="24"/>
          <w:szCs w:val="24"/>
          <w:lang w:val="it-IT"/>
        </w:rPr>
      </w:pPr>
      <w:r w:rsidRPr="00362360">
        <w:rPr>
          <w:rFonts w:cstheme="minorHAnsi"/>
          <w:b/>
          <w:noProof/>
          <w:sz w:val="24"/>
          <w:szCs w:val="24"/>
          <w:lang w:val="it-IT"/>
        </w:rPr>
        <w:t>nr 1157/16.06.202 – Vespasian PELLA</w:t>
      </w:r>
    </w:p>
    <w:p w:rsidR="00A66A1B" w:rsidRPr="00362360" w:rsidRDefault="00A66A1B" w:rsidP="00A66A1B">
      <w:pPr>
        <w:pStyle w:val="ListParagraph"/>
        <w:numPr>
          <w:ilvl w:val="0"/>
          <w:numId w:val="17"/>
        </w:numPr>
        <w:tabs>
          <w:tab w:val="left" w:pos="993"/>
        </w:tabs>
        <w:spacing w:after="0" w:line="240" w:lineRule="auto"/>
        <w:ind w:right="165"/>
        <w:rPr>
          <w:rFonts w:cstheme="minorHAnsi"/>
          <w:b/>
          <w:noProof/>
          <w:sz w:val="24"/>
          <w:szCs w:val="24"/>
          <w:lang w:val="it-IT"/>
        </w:rPr>
      </w:pPr>
      <w:r w:rsidRPr="00362360">
        <w:rPr>
          <w:rFonts w:cstheme="minorHAnsi"/>
          <w:b/>
          <w:noProof/>
          <w:sz w:val="24"/>
          <w:szCs w:val="24"/>
          <w:lang w:val="it-IT"/>
        </w:rPr>
        <w:t>nr 1158/16.06.202 – Dimitrie GUSTI</w:t>
      </w:r>
    </w:p>
    <w:p w:rsidR="0077765E" w:rsidRPr="00362360" w:rsidRDefault="0077765E" w:rsidP="0077765E">
      <w:pPr>
        <w:spacing w:after="0"/>
        <w:jc w:val="both"/>
        <w:rPr>
          <w:rFonts w:cstheme="minorHAnsi"/>
          <w:sz w:val="24"/>
          <w:szCs w:val="24"/>
        </w:rPr>
      </w:pPr>
    </w:p>
    <w:p w:rsidR="0077765E" w:rsidRPr="00362360" w:rsidRDefault="0077765E" w:rsidP="0077765E">
      <w:pPr>
        <w:spacing w:after="0"/>
        <w:jc w:val="both"/>
        <w:rPr>
          <w:rFonts w:cstheme="minorHAnsi"/>
          <w:sz w:val="24"/>
          <w:szCs w:val="24"/>
        </w:rPr>
      </w:pPr>
      <w:r w:rsidRPr="00362360">
        <w:rPr>
          <w:rFonts w:cstheme="minorHAnsi"/>
          <w:sz w:val="24"/>
          <w:szCs w:val="24"/>
        </w:rPr>
        <w:t xml:space="preserve">  Specificațiile tehnice aferente prezentului caiet de sarcini și a anexelor acestuia, definesc standardele minimale acceptate pentru proiectarea și execuția lucrărilor solicitate, cu precizarea că operatorul economic declarat câștigător va avea obligația de a :</w:t>
      </w:r>
    </w:p>
    <w:p w:rsidR="0077765E" w:rsidRPr="00362360" w:rsidRDefault="0077765E" w:rsidP="0077765E">
      <w:pPr>
        <w:pStyle w:val="ListParagraph"/>
        <w:numPr>
          <w:ilvl w:val="0"/>
          <w:numId w:val="1"/>
        </w:numPr>
        <w:spacing w:after="0"/>
        <w:jc w:val="both"/>
        <w:rPr>
          <w:rFonts w:cstheme="minorHAnsi"/>
          <w:sz w:val="24"/>
          <w:szCs w:val="24"/>
        </w:rPr>
      </w:pPr>
      <w:r w:rsidRPr="00362360">
        <w:rPr>
          <w:rFonts w:cstheme="minorHAnsi"/>
          <w:sz w:val="24"/>
          <w:szCs w:val="24"/>
        </w:rPr>
        <w:t>Asigura respectarea normativelor, ghidurilor, prescripțiilor tehnice și a indicațiilor / recomandărilor din cadrul agrementelor naționale sau, în absența acestora, prin raportare la normele europene relevante;</w:t>
      </w:r>
    </w:p>
    <w:p w:rsidR="0077765E" w:rsidRPr="00362360" w:rsidRDefault="0077765E" w:rsidP="0077765E">
      <w:pPr>
        <w:pStyle w:val="ListParagraph"/>
        <w:numPr>
          <w:ilvl w:val="0"/>
          <w:numId w:val="1"/>
        </w:numPr>
        <w:spacing w:after="0"/>
        <w:jc w:val="both"/>
        <w:rPr>
          <w:rFonts w:cstheme="minorHAnsi"/>
          <w:sz w:val="24"/>
          <w:szCs w:val="24"/>
        </w:rPr>
      </w:pPr>
      <w:r w:rsidRPr="00362360">
        <w:rPr>
          <w:rFonts w:cstheme="minorHAnsi"/>
          <w:sz w:val="24"/>
          <w:szCs w:val="24"/>
        </w:rPr>
        <w:t>Presta serviciile și lucrările respective pe perioada de derulare a contractului ținând cont de ultimile modificări legislative în vigoare la data încheierii contractului .</w:t>
      </w:r>
    </w:p>
    <w:p w:rsidR="0077765E" w:rsidRPr="00362360" w:rsidRDefault="0077765E" w:rsidP="0077765E">
      <w:pPr>
        <w:spacing w:after="0"/>
        <w:jc w:val="both"/>
        <w:rPr>
          <w:rFonts w:cstheme="minorHAnsi"/>
          <w:sz w:val="24"/>
          <w:szCs w:val="24"/>
        </w:rPr>
      </w:pPr>
    </w:p>
    <w:p w:rsidR="0077765E" w:rsidRPr="00362360" w:rsidRDefault="0077765E" w:rsidP="0077765E">
      <w:pPr>
        <w:spacing w:after="0"/>
        <w:jc w:val="both"/>
        <w:rPr>
          <w:rFonts w:cstheme="minorHAnsi"/>
          <w:sz w:val="24"/>
          <w:szCs w:val="24"/>
        </w:rPr>
      </w:pPr>
      <w:r w:rsidRPr="00362360">
        <w:rPr>
          <w:rFonts w:cstheme="minorHAnsi"/>
          <w:b/>
          <w:sz w:val="24"/>
          <w:szCs w:val="24"/>
        </w:rPr>
        <w:t xml:space="preserve">III  DESCRIEREA SARCINILOR OPERATORULUI SELECTAT </w:t>
      </w:r>
    </w:p>
    <w:p w:rsidR="00A66A1B" w:rsidRPr="00362360" w:rsidRDefault="0077765E" w:rsidP="0077765E">
      <w:pPr>
        <w:spacing w:after="0"/>
        <w:jc w:val="both"/>
        <w:rPr>
          <w:rFonts w:cstheme="minorHAnsi"/>
          <w:sz w:val="24"/>
          <w:szCs w:val="24"/>
        </w:rPr>
      </w:pPr>
      <w:r w:rsidRPr="00362360">
        <w:rPr>
          <w:rFonts w:cstheme="minorHAnsi"/>
          <w:sz w:val="24"/>
          <w:szCs w:val="24"/>
        </w:rPr>
        <w:t xml:space="preserve">   Prin </w:t>
      </w:r>
      <w:r w:rsidR="00E063DE" w:rsidRPr="00362360">
        <w:rPr>
          <w:rFonts w:cstheme="minorHAnsi"/>
          <w:sz w:val="24"/>
          <w:szCs w:val="24"/>
        </w:rPr>
        <w:t>prezenta procedură</w:t>
      </w:r>
      <w:r w:rsidRPr="00362360">
        <w:rPr>
          <w:rFonts w:cstheme="minorHAnsi"/>
          <w:sz w:val="24"/>
          <w:szCs w:val="24"/>
        </w:rPr>
        <w:t xml:space="preserve"> se dorește achiziționarea de </w:t>
      </w:r>
      <w:r w:rsidR="00A66A1B" w:rsidRPr="00362360">
        <w:rPr>
          <w:rFonts w:cstheme="minorHAnsi"/>
          <w:sz w:val="24"/>
          <w:szCs w:val="24"/>
        </w:rPr>
        <w:t xml:space="preserve">: </w:t>
      </w:r>
    </w:p>
    <w:p w:rsidR="0077765E" w:rsidRPr="00A141AD" w:rsidRDefault="00A141AD" w:rsidP="0077765E">
      <w:pPr>
        <w:spacing w:after="0"/>
        <w:jc w:val="both"/>
        <w:rPr>
          <w:rFonts w:cstheme="minorHAnsi"/>
          <w:b/>
          <w:sz w:val="24"/>
          <w:szCs w:val="24"/>
          <w:lang w:val="en-US"/>
        </w:rPr>
      </w:pPr>
      <w:r w:rsidRPr="00362360">
        <w:rPr>
          <w:rFonts w:cstheme="minorHAnsi"/>
          <w:sz w:val="24"/>
          <w:szCs w:val="24"/>
        </w:rPr>
        <w:t xml:space="preserve">” </w:t>
      </w:r>
      <w:r w:rsidRPr="00362360">
        <w:rPr>
          <w:rFonts w:cstheme="minorHAnsi"/>
          <w:b/>
          <w:noProof/>
          <w:sz w:val="24"/>
          <w:szCs w:val="24"/>
          <w:lang w:val="it-IT"/>
        </w:rPr>
        <w:t>Servicii de proiectare amplasare statui</w:t>
      </w:r>
      <w:r>
        <w:rPr>
          <w:rFonts w:cstheme="minorHAnsi"/>
          <w:b/>
          <w:noProof/>
          <w:sz w:val="24"/>
          <w:szCs w:val="24"/>
          <w:lang w:val="it-IT"/>
        </w:rPr>
        <w:t xml:space="preserve"> Vespasian Pella și Dimitrie Gusti ”</w:t>
      </w:r>
      <w:r w:rsidR="00522E8E" w:rsidRPr="00362360">
        <w:rPr>
          <w:rFonts w:cstheme="minorHAnsi"/>
          <w:b/>
          <w:sz w:val="24"/>
          <w:szCs w:val="24"/>
        </w:rPr>
        <w:t xml:space="preserve"> </w:t>
      </w:r>
      <w:r w:rsidR="0077765E" w:rsidRPr="00362360">
        <w:rPr>
          <w:rFonts w:cstheme="minorHAnsi"/>
          <w:b/>
          <w:sz w:val="24"/>
          <w:szCs w:val="24"/>
          <w:lang w:val="en-US"/>
        </w:rPr>
        <w:t xml:space="preserve"> </w:t>
      </w:r>
      <w:r w:rsidR="0077765E" w:rsidRPr="00362360">
        <w:rPr>
          <w:rFonts w:cstheme="minorHAnsi"/>
          <w:sz w:val="24"/>
          <w:szCs w:val="24"/>
          <w:lang w:val="en-US"/>
        </w:rPr>
        <w:t>ce face obiectul contractului</w:t>
      </w:r>
      <w:r w:rsidR="0077765E" w:rsidRPr="00362360">
        <w:rPr>
          <w:rFonts w:cstheme="minorHAnsi"/>
          <w:b/>
          <w:sz w:val="24"/>
          <w:szCs w:val="24"/>
          <w:lang w:val="en-US"/>
        </w:rPr>
        <w:t xml:space="preserve"> </w:t>
      </w:r>
      <w:r w:rsidR="0077765E" w:rsidRPr="00362360">
        <w:rPr>
          <w:rFonts w:cstheme="minorHAnsi"/>
          <w:sz w:val="24"/>
          <w:szCs w:val="24"/>
        </w:rPr>
        <w:t>.</w:t>
      </w:r>
      <w:r w:rsidR="00522E8E" w:rsidRPr="00362360">
        <w:rPr>
          <w:rFonts w:cstheme="minorHAnsi"/>
          <w:sz w:val="24"/>
          <w:szCs w:val="24"/>
        </w:rPr>
        <w:t xml:space="preserve"> </w:t>
      </w:r>
    </w:p>
    <w:p w:rsidR="009C6815" w:rsidRPr="00362360" w:rsidRDefault="009C6815" w:rsidP="009C6815">
      <w:pPr>
        <w:spacing w:after="0" w:line="240" w:lineRule="auto"/>
        <w:jc w:val="both"/>
        <w:rPr>
          <w:rStyle w:val="tal1"/>
          <w:rFonts w:cstheme="minorHAnsi"/>
          <w:b/>
          <w:sz w:val="24"/>
          <w:szCs w:val="24"/>
        </w:rPr>
      </w:pPr>
      <w:r w:rsidRPr="00362360">
        <w:rPr>
          <w:rStyle w:val="tal1"/>
          <w:rFonts w:cstheme="minorHAnsi"/>
          <w:b/>
          <w:sz w:val="24"/>
          <w:szCs w:val="24"/>
        </w:rPr>
        <w:t>Serviciile de proiectare:</w:t>
      </w:r>
    </w:p>
    <w:p w:rsidR="009C6815" w:rsidRPr="00362360" w:rsidRDefault="009C6815" w:rsidP="009C6815">
      <w:pPr>
        <w:spacing w:after="0"/>
        <w:jc w:val="both"/>
        <w:rPr>
          <w:rStyle w:val="tal1"/>
          <w:rFonts w:cstheme="minorHAnsi"/>
          <w:sz w:val="24"/>
          <w:szCs w:val="24"/>
        </w:rPr>
      </w:pPr>
      <w:r w:rsidRPr="00362360">
        <w:rPr>
          <w:rStyle w:val="tal1"/>
          <w:rFonts w:cstheme="minorHAnsi"/>
          <w:sz w:val="24"/>
          <w:szCs w:val="24"/>
        </w:rPr>
        <w:t>- realizarea proiectului tehnic si detaliile de executie ( PTh + DE ), inclusiv caietele de sarcini aferente ca parte integranta a proiectului tehnic;</w:t>
      </w:r>
    </w:p>
    <w:p w:rsidR="0077765E" w:rsidRPr="00362360" w:rsidRDefault="009C6815" w:rsidP="009C6815">
      <w:pPr>
        <w:spacing w:after="0"/>
        <w:jc w:val="both"/>
        <w:rPr>
          <w:rFonts w:cstheme="minorHAnsi"/>
          <w:sz w:val="24"/>
          <w:szCs w:val="24"/>
        </w:rPr>
      </w:pPr>
      <w:r w:rsidRPr="00362360">
        <w:rPr>
          <w:rStyle w:val="tal1"/>
          <w:rFonts w:cstheme="minorHAnsi"/>
          <w:sz w:val="24"/>
          <w:szCs w:val="24"/>
        </w:rPr>
        <w:t>- documentatiile necesare obtinerii avizelor si acordurilor solicitate prin certificatul de Urbanism a caror elaborare intra in sarcina Executantului (care va avea in responsabilitate inclusiv depunerea dosarelor la autoritatile competente); documentatia pentru autorizarea executiei lucrarilor de constructii (DTAC), elaborata in conditiile legii nr. 50 / 1991 si cu respectarea prevederilor documentatiilor de urbanism</w:t>
      </w:r>
    </w:p>
    <w:p w:rsidR="0077765E" w:rsidRPr="00362360" w:rsidRDefault="0077765E" w:rsidP="0077765E">
      <w:pPr>
        <w:spacing w:after="0"/>
        <w:jc w:val="both"/>
        <w:rPr>
          <w:rFonts w:cstheme="minorHAnsi"/>
          <w:sz w:val="24"/>
          <w:szCs w:val="24"/>
        </w:rPr>
      </w:pPr>
      <w:r w:rsidRPr="00362360">
        <w:rPr>
          <w:rFonts w:cstheme="minorHAnsi"/>
          <w:sz w:val="24"/>
          <w:szCs w:val="24"/>
        </w:rPr>
        <w:t xml:space="preserve">  Pentru amplasarea statuii pe un soclu adecvat ( identic cu al celorlalte statui din zonă) importanței obiectivului , va fi necesară eliberarea unei Autorizații de Construire. </w:t>
      </w:r>
    </w:p>
    <w:p w:rsidR="00C00748" w:rsidRPr="00362360" w:rsidRDefault="0077765E" w:rsidP="0077765E">
      <w:pPr>
        <w:pStyle w:val="ListParagraph"/>
        <w:numPr>
          <w:ilvl w:val="0"/>
          <w:numId w:val="6"/>
        </w:numPr>
        <w:spacing w:after="0"/>
        <w:jc w:val="both"/>
        <w:rPr>
          <w:rFonts w:cstheme="minorHAnsi"/>
          <w:sz w:val="24"/>
          <w:szCs w:val="24"/>
        </w:rPr>
      </w:pPr>
      <w:r w:rsidRPr="00362360">
        <w:rPr>
          <w:rFonts w:cstheme="minorHAnsi"/>
          <w:sz w:val="24"/>
          <w:szCs w:val="24"/>
        </w:rPr>
        <w:t xml:space="preserve">      Elaborarea documentațiilor faza DTAC ( Documentatie Tehnică pentru obținerea</w:t>
      </w:r>
    </w:p>
    <w:p w:rsidR="0077765E" w:rsidRPr="0032495B" w:rsidRDefault="0077765E" w:rsidP="0032495B">
      <w:pPr>
        <w:spacing w:after="0"/>
        <w:jc w:val="both"/>
        <w:rPr>
          <w:rFonts w:cstheme="minorHAnsi"/>
          <w:sz w:val="24"/>
          <w:szCs w:val="24"/>
        </w:rPr>
      </w:pPr>
      <w:r w:rsidRPr="0032495B">
        <w:rPr>
          <w:rFonts w:cstheme="minorHAnsi"/>
          <w:sz w:val="24"/>
          <w:szCs w:val="24"/>
        </w:rPr>
        <w:t xml:space="preserve">Autorizației de Construire ) si faza DTOE ( Documentatie Tehnică pentru Organizarea </w:t>
      </w:r>
    </w:p>
    <w:p w:rsidR="0077765E" w:rsidRPr="00362360" w:rsidRDefault="0077765E" w:rsidP="0077765E">
      <w:pPr>
        <w:spacing w:after="0"/>
        <w:jc w:val="both"/>
        <w:rPr>
          <w:rFonts w:cstheme="minorHAnsi"/>
          <w:sz w:val="24"/>
          <w:szCs w:val="24"/>
        </w:rPr>
      </w:pPr>
      <w:r w:rsidRPr="00362360">
        <w:rPr>
          <w:rFonts w:cstheme="minorHAnsi"/>
          <w:sz w:val="24"/>
          <w:szCs w:val="24"/>
        </w:rPr>
        <w:t>Executiei ) se vor elabora conform Continutului cadru cuprins în Normele Metodologice pentru aplicarea legii nr. 50 / 1991 actualizată, a Legii 10 / 1995 și care vor avea conținutul-cadru stabilit potrivit prevederilor HG nr 907 / 2016.</w:t>
      </w:r>
    </w:p>
    <w:p w:rsidR="0077765E" w:rsidRPr="00362360" w:rsidRDefault="0077765E" w:rsidP="0077765E">
      <w:pPr>
        <w:spacing w:after="0"/>
        <w:jc w:val="both"/>
        <w:rPr>
          <w:rFonts w:cstheme="minorHAnsi"/>
          <w:sz w:val="24"/>
          <w:szCs w:val="24"/>
        </w:rPr>
      </w:pPr>
      <w:r w:rsidRPr="00362360">
        <w:rPr>
          <w:rFonts w:cstheme="minorHAnsi"/>
          <w:sz w:val="24"/>
          <w:szCs w:val="24"/>
        </w:rPr>
        <w:t xml:space="preserve"> Aceasta  presupune : </w:t>
      </w:r>
    </w:p>
    <w:p w:rsidR="0077765E" w:rsidRPr="00362360" w:rsidRDefault="0077765E" w:rsidP="0077765E">
      <w:pPr>
        <w:pStyle w:val="ListParagraph"/>
        <w:numPr>
          <w:ilvl w:val="0"/>
          <w:numId w:val="3"/>
        </w:numPr>
        <w:spacing w:after="0"/>
        <w:jc w:val="both"/>
        <w:rPr>
          <w:rFonts w:cstheme="minorHAnsi"/>
          <w:sz w:val="24"/>
          <w:szCs w:val="24"/>
        </w:rPr>
      </w:pPr>
      <w:r w:rsidRPr="00362360">
        <w:rPr>
          <w:rFonts w:cstheme="minorHAnsi"/>
          <w:sz w:val="24"/>
          <w:szCs w:val="24"/>
        </w:rPr>
        <w:t xml:space="preserve">Obtinerea avizelor și acordurilor solicitate prin Certificatul de Urbanism ( mediu, utilități, urbane, etc.) </w:t>
      </w:r>
      <w:r w:rsidR="00E063DE" w:rsidRPr="00362360">
        <w:rPr>
          <w:rFonts w:cstheme="minorHAnsi"/>
          <w:sz w:val="24"/>
          <w:szCs w:val="24"/>
        </w:rPr>
        <w:t>;</w:t>
      </w:r>
    </w:p>
    <w:p w:rsidR="0077765E" w:rsidRPr="00362360" w:rsidRDefault="0077765E" w:rsidP="0077765E">
      <w:pPr>
        <w:pStyle w:val="ListParagraph"/>
        <w:numPr>
          <w:ilvl w:val="0"/>
          <w:numId w:val="3"/>
        </w:numPr>
        <w:spacing w:after="0"/>
        <w:jc w:val="both"/>
        <w:rPr>
          <w:rFonts w:cstheme="minorHAnsi"/>
          <w:sz w:val="24"/>
          <w:szCs w:val="24"/>
        </w:rPr>
      </w:pPr>
      <w:r w:rsidRPr="00362360">
        <w:rPr>
          <w:rFonts w:cstheme="minorHAnsi"/>
          <w:sz w:val="24"/>
          <w:szCs w:val="24"/>
        </w:rPr>
        <w:lastRenderedPageBreak/>
        <w:t xml:space="preserve">Eliberarea Autorizației de construire </w:t>
      </w:r>
      <w:r w:rsidR="00E063DE" w:rsidRPr="00362360">
        <w:rPr>
          <w:rFonts w:cstheme="minorHAnsi"/>
          <w:sz w:val="24"/>
          <w:szCs w:val="24"/>
        </w:rPr>
        <w:t>;</w:t>
      </w:r>
    </w:p>
    <w:p w:rsidR="0077765E" w:rsidRPr="00362360" w:rsidRDefault="0077765E" w:rsidP="0077765E">
      <w:pPr>
        <w:spacing w:after="0"/>
        <w:jc w:val="both"/>
        <w:rPr>
          <w:rFonts w:cstheme="minorHAnsi"/>
          <w:sz w:val="24"/>
          <w:szCs w:val="24"/>
        </w:rPr>
      </w:pPr>
      <w:r w:rsidRPr="00362360">
        <w:rPr>
          <w:rFonts w:cstheme="minorHAnsi"/>
          <w:sz w:val="24"/>
          <w:szCs w:val="24"/>
        </w:rPr>
        <w:t xml:space="preserve">         Documentațiile tehnice vor fi verificate de verificatori atestați în conformitate cu prevederile legii nr. 10 / 1991 privind asigurarea calitatii în construcții.</w:t>
      </w:r>
    </w:p>
    <w:p w:rsidR="0077765E" w:rsidRPr="00362360" w:rsidRDefault="0077765E" w:rsidP="0077765E">
      <w:pPr>
        <w:spacing w:after="0"/>
        <w:jc w:val="both"/>
        <w:rPr>
          <w:rFonts w:cstheme="minorHAnsi"/>
          <w:sz w:val="24"/>
          <w:szCs w:val="24"/>
        </w:rPr>
      </w:pPr>
      <w:r w:rsidRPr="00362360">
        <w:rPr>
          <w:rFonts w:cstheme="minorHAnsi"/>
          <w:sz w:val="24"/>
          <w:szCs w:val="24"/>
        </w:rPr>
        <w:t xml:space="preserve">         Realizarea construcției proiectate se va face cu respectarea prevederilor Legii nr. 10 / 1991 privind asigurarea calitatii în construcții, a Ordinului MDRL nr. 839/2009R si legii nr. 50 / 1991 actualizată .</w:t>
      </w:r>
    </w:p>
    <w:p w:rsidR="0077765E" w:rsidRPr="00362360" w:rsidRDefault="0077765E" w:rsidP="0077765E">
      <w:pPr>
        <w:spacing w:after="0"/>
        <w:jc w:val="both"/>
        <w:rPr>
          <w:rFonts w:cstheme="minorHAnsi"/>
          <w:sz w:val="24"/>
          <w:szCs w:val="24"/>
        </w:rPr>
      </w:pPr>
    </w:p>
    <w:p w:rsidR="0077765E" w:rsidRPr="00362360" w:rsidRDefault="0077765E" w:rsidP="0077765E">
      <w:pPr>
        <w:spacing w:after="0"/>
        <w:jc w:val="both"/>
        <w:rPr>
          <w:rFonts w:cstheme="minorHAnsi"/>
          <w:sz w:val="24"/>
          <w:szCs w:val="24"/>
        </w:rPr>
      </w:pPr>
      <w:r w:rsidRPr="00362360">
        <w:rPr>
          <w:rFonts w:cstheme="minorHAnsi"/>
          <w:b/>
          <w:sz w:val="24"/>
          <w:szCs w:val="24"/>
        </w:rPr>
        <w:t>Regimul Juridic al terenului</w:t>
      </w:r>
      <w:r w:rsidRPr="00362360">
        <w:rPr>
          <w:rFonts w:cstheme="minorHAnsi"/>
          <w:sz w:val="24"/>
          <w:szCs w:val="24"/>
        </w:rPr>
        <w:t xml:space="preserve"> :</w:t>
      </w:r>
    </w:p>
    <w:p w:rsidR="00D36770" w:rsidRPr="00362360" w:rsidRDefault="0077765E" w:rsidP="00D36770">
      <w:pPr>
        <w:pStyle w:val="ListParagraph"/>
        <w:numPr>
          <w:ilvl w:val="0"/>
          <w:numId w:val="4"/>
        </w:numPr>
        <w:spacing w:after="0"/>
        <w:jc w:val="both"/>
        <w:rPr>
          <w:rFonts w:cstheme="minorHAnsi"/>
          <w:sz w:val="24"/>
          <w:szCs w:val="24"/>
        </w:rPr>
      </w:pPr>
      <w:r w:rsidRPr="00362360">
        <w:rPr>
          <w:rFonts w:cstheme="minorHAnsi"/>
          <w:sz w:val="24"/>
          <w:szCs w:val="24"/>
        </w:rPr>
        <w:t xml:space="preserve">Teren  amplasat in intravilanul municipiului Iași, in vecinatatea corpului A </w:t>
      </w:r>
      <w:r w:rsidR="00D36770" w:rsidRPr="00362360">
        <w:rPr>
          <w:rFonts w:cstheme="minorHAnsi"/>
          <w:sz w:val="24"/>
          <w:szCs w:val="24"/>
        </w:rPr>
        <w:t xml:space="preserve">– </w:t>
      </w:r>
    </w:p>
    <w:p w:rsidR="0077765E" w:rsidRPr="00362360" w:rsidRDefault="00D36770" w:rsidP="00D36770">
      <w:pPr>
        <w:pStyle w:val="ListParagraph"/>
        <w:spacing w:after="0"/>
        <w:ind w:left="1400"/>
        <w:jc w:val="both"/>
        <w:rPr>
          <w:rFonts w:cstheme="minorHAnsi"/>
          <w:sz w:val="24"/>
          <w:szCs w:val="24"/>
        </w:rPr>
      </w:pPr>
      <w:r w:rsidRPr="00362360">
        <w:rPr>
          <w:rFonts w:cstheme="minorHAnsi"/>
          <w:sz w:val="24"/>
          <w:szCs w:val="24"/>
        </w:rPr>
        <w:t xml:space="preserve">( </w:t>
      </w:r>
      <w:r w:rsidR="0077765E" w:rsidRPr="00362360">
        <w:rPr>
          <w:rFonts w:cstheme="minorHAnsi"/>
          <w:sz w:val="24"/>
          <w:szCs w:val="24"/>
        </w:rPr>
        <w:t>Monument istoric cod LMI IS-II-m-B-03783 ) cu acces din B-dul Carol I</w:t>
      </w:r>
      <w:r w:rsidRPr="00362360">
        <w:rPr>
          <w:rFonts w:cstheme="minorHAnsi"/>
          <w:sz w:val="24"/>
          <w:szCs w:val="24"/>
        </w:rPr>
        <w:t xml:space="preserve"> </w:t>
      </w:r>
      <w:r w:rsidR="0077765E" w:rsidRPr="00362360">
        <w:rPr>
          <w:rFonts w:cstheme="minorHAnsi"/>
          <w:sz w:val="24"/>
          <w:szCs w:val="24"/>
        </w:rPr>
        <w:t xml:space="preserve">proprietatea Universității ”Alexandru Ioan Cuza” din Iași înscris în CF avand </w:t>
      </w:r>
      <w:r w:rsidR="0077765E" w:rsidRPr="00362360">
        <w:rPr>
          <w:rFonts w:cstheme="minorHAnsi"/>
          <w:b/>
          <w:sz w:val="24"/>
          <w:szCs w:val="24"/>
        </w:rPr>
        <w:t>Nr cadastral 152298</w:t>
      </w:r>
    </w:p>
    <w:p w:rsidR="0077765E" w:rsidRPr="00362360" w:rsidRDefault="0077765E" w:rsidP="0077765E">
      <w:pPr>
        <w:spacing w:after="0"/>
        <w:jc w:val="both"/>
        <w:rPr>
          <w:rFonts w:cstheme="minorHAnsi"/>
          <w:b/>
          <w:sz w:val="24"/>
          <w:szCs w:val="24"/>
        </w:rPr>
      </w:pPr>
      <w:r w:rsidRPr="00362360">
        <w:rPr>
          <w:rFonts w:cstheme="minorHAnsi"/>
          <w:b/>
          <w:sz w:val="24"/>
          <w:szCs w:val="24"/>
        </w:rPr>
        <w:t xml:space="preserve">Regimul Economic al terenului </w:t>
      </w:r>
    </w:p>
    <w:p w:rsidR="0077765E" w:rsidRPr="00362360" w:rsidRDefault="0077765E" w:rsidP="0077765E">
      <w:pPr>
        <w:pStyle w:val="ListParagraph"/>
        <w:numPr>
          <w:ilvl w:val="0"/>
          <w:numId w:val="5"/>
        </w:numPr>
        <w:spacing w:after="0"/>
        <w:jc w:val="both"/>
        <w:rPr>
          <w:rFonts w:cstheme="minorHAnsi"/>
          <w:sz w:val="24"/>
          <w:szCs w:val="24"/>
        </w:rPr>
      </w:pPr>
      <w:r w:rsidRPr="00362360">
        <w:rPr>
          <w:rFonts w:cstheme="minorHAnsi"/>
          <w:sz w:val="24"/>
          <w:szCs w:val="24"/>
        </w:rPr>
        <w:t xml:space="preserve">Folosinta actuala : construit și neconstruit, unitate de învățământ superior, CC </w:t>
      </w:r>
    </w:p>
    <w:p w:rsidR="0077765E" w:rsidRPr="00362360" w:rsidRDefault="0077765E" w:rsidP="0077765E">
      <w:pPr>
        <w:spacing w:after="0"/>
        <w:jc w:val="both"/>
        <w:rPr>
          <w:rFonts w:cstheme="minorHAnsi"/>
          <w:sz w:val="24"/>
          <w:szCs w:val="24"/>
        </w:rPr>
      </w:pPr>
    </w:p>
    <w:p w:rsidR="0077765E" w:rsidRPr="00362360" w:rsidRDefault="0077765E" w:rsidP="0077765E">
      <w:pPr>
        <w:spacing w:after="0"/>
        <w:jc w:val="both"/>
        <w:rPr>
          <w:rFonts w:cstheme="minorHAnsi"/>
          <w:sz w:val="24"/>
          <w:szCs w:val="24"/>
        </w:rPr>
      </w:pPr>
      <w:r w:rsidRPr="00362360">
        <w:rPr>
          <w:rFonts w:cstheme="minorHAnsi"/>
          <w:b/>
          <w:sz w:val="24"/>
          <w:szCs w:val="24"/>
        </w:rPr>
        <w:t xml:space="preserve">Descrierea </w:t>
      </w:r>
      <w:r w:rsidRPr="00362360">
        <w:rPr>
          <w:rFonts w:cstheme="minorHAnsi"/>
          <w:sz w:val="24"/>
          <w:szCs w:val="24"/>
        </w:rPr>
        <w:t xml:space="preserve">din punct de vedere tehnic, constructiv, arhitectural </w:t>
      </w:r>
    </w:p>
    <w:p w:rsidR="0077765E" w:rsidRPr="00362360" w:rsidRDefault="0077765E" w:rsidP="0077765E">
      <w:pPr>
        <w:pStyle w:val="ListParagraph"/>
        <w:numPr>
          <w:ilvl w:val="0"/>
          <w:numId w:val="5"/>
        </w:numPr>
        <w:spacing w:after="0"/>
        <w:jc w:val="both"/>
        <w:rPr>
          <w:rFonts w:cstheme="minorHAnsi"/>
          <w:sz w:val="24"/>
          <w:szCs w:val="24"/>
        </w:rPr>
      </w:pPr>
      <w:r w:rsidRPr="00362360">
        <w:rPr>
          <w:rFonts w:cstheme="minorHAnsi"/>
          <w:sz w:val="24"/>
          <w:szCs w:val="24"/>
        </w:rPr>
        <w:t xml:space="preserve">Dimensiuni soclu din beton armat : </w:t>
      </w:r>
      <w:r w:rsidRPr="00362360">
        <w:rPr>
          <w:rFonts w:cstheme="minorHAnsi"/>
          <w:b/>
          <w:sz w:val="24"/>
          <w:szCs w:val="24"/>
        </w:rPr>
        <w:t>1130 x 1130 x 1750 mm</w:t>
      </w:r>
      <w:r w:rsidRPr="00362360">
        <w:rPr>
          <w:rFonts w:cstheme="minorHAnsi"/>
          <w:sz w:val="24"/>
          <w:szCs w:val="24"/>
        </w:rPr>
        <w:t xml:space="preserve"> cu margini de forma semicirculară realizat într-o matriță </w:t>
      </w:r>
      <w:r w:rsidRPr="00362360">
        <w:rPr>
          <w:rFonts w:cstheme="minorHAnsi"/>
          <w:b/>
          <w:sz w:val="24"/>
          <w:szCs w:val="24"/>
        </w:rPr>
        <w:t>pusă la dispozitie de catre beneficiar</w:t>
      </w:r>
      <w:r w:rsidR="0040634E" w:rsidRPr="00362360">
        <w:rPr>
          <w:rFonts w:cstheme="minorHAnsi"/>
          <w:b/>
          <w:sz w:val="24"/>
          <w:szCs w:val="24"/>
        </w:rPr>
        <w:t xml:space="preserve"> .</w:t>
      </w:r>
    </w:p>
    <w:p w:rsidR="00710DE7" w:rsidRPr="00362360" w:rsidRDefault="00710DE7" w:rsidP="0040634E">
      <w:pPr>
        <w:pStyle w:val="ListParagraph"/>
        <w:numPr>
          <w:ilvl w:val="0"/>
          <w:numId w:val="5"/>
        </w:numPr>
        <w:spacing w:after="0"/>
        <w:jc w:val="both"/>
        <w:rPr>
          <w:rFonts w:cstheme="minorHAnsi"/>
          <w:sz w:val="24"/>
          <w:szCs w:val="24"/>
        </w:rPr>
      </w:pPr>
      <w:r w:rsidRPr="00362360">
        <w:rPr>
          <w:rFonts w:cstheme="minorHAnsi"/>
          <w:sz w:val="24"/>
          <w:szCs w:val="24"/>
        </w:rPr>
        <w:t>Placuță de identificare prinsă la soclu ce va fi realizată din marmura albă 400 / 200 mm și va cuprinde inscriptiile :</w:t>
      </w:r>
    </w:p>
    <w:p w:rsidR="00710DE7" w:rsidRPr="00362360" w:rsidRDefault="00710DE7" w:rsidP="005A1777">
      <w:pPr>
        <w:pStyle w:val="ListParagraph"/>
        <w:numPr>
          <w:ilvl w:val="0"/>
          <w:numId w:val="15"/>
        </w:numPr>
        <w:spacing w:after="0" w:line="240" w:lineRule="auto"/>
        <w:jc w:val="both"/>
        <w:rPr>
          <w:rFonts w:cstheme="minorHAnsi"/>
          <w:sz w:val="24"/>
          <w:szCs w:val="24"/>
        </w:rPr>
      </w:pPr>
      <w:r w:rsidRPr="00362360">
        <w:rPr>
          <w:rFonts w:cstheme="minorHAnsi"/>
          <w:sz w:val="24"/>
          <w:szCs w:val="24"/>
        </w:rPr>
        <w:t xml:space="preserve">Nume si prenume - Vespasian PELLA </w:t>
      </w:r>
      <w:r w:rsidR="00521470" w:rsidRPr="0051068E">
        <w:rPr>
          <w:rFonts w:cstheme="minorHAnsi"/>
          <w:color w:val="000000" w:themeColor="text1"/>
          <w:sz w:val="24"/>
          <w:szCs w:val="24"/>
        </w:rPr>
        <w:t>/ Dimitrie Gusti</w:t>
      </w:r>
    </w:p>
    <w:p w:rsidR="00710DE7" w:rsidRPr="00362360" w:rsidRDefault="00710DE7" w:rsidP="005A1777">
      <w:pPr>
        <w:pStyle w:val="ListParagraph"/>
        <w:numPr>
          <w:ilvl w:val="0"/>
          <w:numId w:val="15"/>
        </w:numPr>
        <w:spacing w:after="0" w:line="240" w:lineRule="auto"/>
        <w:jc w:val="both"/>
        <w:rPr>
          <w:rFonts w:cstheme="minorHAnsi"/>
          <w:sz w:val="24"/>
          <w:szCs w:val="24"/>
        </w:rPr>
      </w:pPr>
      <w:r w:rsidRPr="00362360">
        <w:rPr>
          <w:rFonts w:cstheme="minorHAnsi"/>
          <w:sz w:val="24"/>
          <w:szCs w:val="24"/>
        </w:rPr>
        <w:t xml:space="preserve">Profesia / demnitatea </w:t>
      </w:r>
    </w:p>
    <w:p w:rsidR="00710DE7" w:rsidRPr="00362360" w:rsidRDefault="00710DE7" w:rsidP="005A1777">
      <w:pPr>
        <w:pStyle w:val="ListParagraph"/>
        <w:numPr>
          <w:ilvl w:val="0"/>
          <w:numId w:val="15"/>
        </w:numPr>
        <w:spacing w:after="0" w:line="240" w:lineRule="auto"/>
        <w:jc w:val="both"/>
        <w:rPr>
          <w:rFonts w:cstheme="minorHAnsi"/>
          <w:sz w:val="24"/>
          <w:szCs w:val="24"/>
        </w:rPr>
      </w:pPr>
      <w:r w:rsidRPr="00362360">
        <w:rPr>
          <w:rFonts w:cstheme="minorHAnsi"/>
          <w:sz w:val="24"/>
          <w:szCs w:val="24"/>
        </w:rPr>
        <w:t>Perioada de viață</w:t>
      </w:r>
    </w:p>
    <w:p w:rsidR="0077765E" w:rsidRPr="00362360" w:rsidRDefault="0077765E" w:rsidP="0077765E">
      <w:pPr>
        <w:spacing w:after="0"/>
        <w:jc w:val="both"/>
        <w:rPr>
          <w:rFonts w:cstheme="minorHAnsi"/>
          <w:sz w:val="24"/>
          <w:szCs w:val="24"/>
        </w:rPr>
      </w:pPr>
      <w:r w:rsidRPr="00362360">
        <w:rPr>
          <w:rFonts w:cstheme="minorHAnsi"/>
          <w:sz w:val="24"/>
          <w:szCs w:val="24"/>
        </w:rPr>
        <w:t xml:space="preserve">    Serviciile de proiectare solicitate cuprind: </w:t>
      </w:r>
    </w:p>
    <w:p w:rsidR="00B07BE2" w:rsidRPr="00362360" w:rsidRDefault="0077765E" w:rsidP="0077765E">
      <w:pPr>
        <w:pStyle w:val="ListParagraph"/>
        <w:numPr>
          <w:ilvl w:val="0"/>
          <w:numId w:val="6"/>
        </w:numPr>
        <w:spacing w:after="0"/>
        <w:jc w:val="both"/>
        <w:rPr>
          <w:rFonts w:cstheme="minorHAnsi"/>
          <w:sz w:val="24"/>
          <w:szCs w:val="24"/>
        </w:rPr>
      </w:pPr>
      <w:r w:rsidRPr="00362360">
        <w:rPr>
          <w:rFonts w:cstheme="minorHAnsi"/>
          <w:sz w:val="24"/>
          <w:szCs w:val="24"/>
        </w:rPr>
        <w:t xml:space="preserve">Proiectul tehnic și detaliile de execuție ( PTh + DE ) , inclusiv caietele de sarcini aferente ca </w:t>
      </w:r>
    </w:p>
    <w:p w:rsidR="0077765E" w:rsidRPr="00362360" w:rsidRDefault="0077765E" w:rsidP="00B07BE2">
      <w:pPr>
        <w:pStyle w:val="ListParagraph"/>
        <w:spacing w:after="0"/>
        <w:ind w:left="1084"/>
        <w:jc w:val="both"/>
        <w:rPr>
          <w:rFonts w:cstheme="minorHAnsi"/>
          <w:sz w:val="24"/>
          <w:szCs w:val="24"/>
        </w:rPr>
      </w:pPr>
      <w:r w:rsidRPr="00362360">
        <w:rPr>
          <w:rFonts w:cstheme="minorHAnsi"/>
          <w:sz w:val="24"/>
          <w:szCs w:val="24"/>
        </w:rPr>
        <w:t xml:space="preserve">parte integrantă a proiectului tehnic și care vor avea conținutul-cadru stabilit potrivit </w:t>
      </w:r>
    </w:p>
    <w:p w:rsidR="0077765E" w:rsidRPr="00362360" w:rsidRDefault="0077765E" w:rsidP="0077765E">
      <w:pPr>
        <w:pStyle w:val="ListParagraph"/>
        <w:spacing w:after="0"/>
        <w:ind w:left="1084"/>
        <w:jc w:val="both"/>
        <w:rPr>
          <w:rFonts w:cstheme="minorHAnsi"/>
          <w:sz w:val="24"/>
          <w:szCs w:val="24"/>
        </w:rPr>
      </w:pPr>
      <w:r w:rsidRPr="00362360">
        <w:rPr>
          <w:rFonts w:cstheme="minorHAnsi"/>
          <w:sz w:val="24"/>
          <w:szCs w:val="24"/>
        </w:rPr>
        <w:t>prevederilor HG nr 907 / 2016.</w:t>
      </w:r>
    </w:p>
    <w:p w:rsidR="0077765E" w:rsidRPr="00362360" w:rsidRDefault="0077765E" w:rsidP="0077765E">
      <w:pPr>
        <w:pStyle w:val="ListParagraph"/>
        <w:spacing w:after="0"/>
        <w:ind w:left="1084"/>
        <w:jc w:val="both"/>
        <w:rPr>
          <w:rFonts w:cstheme="minorHAnsi"/>
          <w:sz w:val="24"/>
          <w:szCs w:val="24"/>
        </w:rPr>
      </w:pPr>
      <w:r w:rsidRPr="00362360">
        <w:rPr>
          <w:rFonts w:cstheme="minorHAnsi"/>
          <w:sz w:val="24"/>
          <w:szCs w:val="24"/>
        </w:rPr>
        <w:t xml:space="preserve">PTh + D.E. vor fi întocmite conform prevederilor legale aplicabile și va fi alcătuit din: </w:t>
      </w:r>
    </w:p>
    <w:p w:rsidR="0077765E" w:rsidRPr="00362360" w:rsidRDefault="0077765E" w:rsidP="0077765E">
      <w:pPr>
        <w:pStyle w:val="ListParagraph"/>
        <w:numPr>
          <w:ilvl w:val="0"/>
          <w:numId w:val="7"/>
        </w:numPr>
        <w:spacing w:after="0"/>
        <w:jc w:val="both"/>
        <w:rPr>
          <w:rFonts w:cstheme="minorHAnsi"/>
          <w:sz w:val="24"/>
          <w:szCs w:val="24"/>
        </w:rPr>
      </w:pPr>
      <w:r w:rsidRPr="00362360">
        <w:rPr>
          <w:rFonts w:cstheme="minorHAnsi"/>
          <w:sz w:val="24"/>
          <w:szCs w:val="24"/>
        </w:rPr>
        <w:t xml:space="preserve">Totalitatea documentațiilor care cuprind soluțiile de realizare a obiectivului, pe </w:t>
      </w:r>
    </w:p>
    <w:p w:rsidR="0077765E" w:rsidRPr="00362360" w:rsidRDefault="0077765E" w:rsidP="0077765E">
      <w:pPr>
        <w:spacing w:after="0"/>
        <w:jc w:val="both"/>
        <w:rPr>
          <w:rFonts w:cstheme="minorHAnsi"/>
          <w:sz w:val="24"/>
          <w:szCs w:val="24"/>
        </w:rPr>
      </w:pPr>
      <w:r w:rsidRPr="00362360">
        <w:rPr>
          <w:rFonts w:cstheme="minorHAnsi"/>
          <w:sz w:val="24"/>
          <w:szCs w:val="24"/>
        </w:rPr>
        <w:t xml:space="preserve"> baza cărora se autorizează, se poate pregăti și desfășura execuția lucrărilor de construcții, inclusiv urmărirea controlul calității acestora; </w:t>
      </w:r>
    </w:p>
    <w:p w:rsidR="0077765E" w:rsidRPr="00362360" w:rsidRDefault="0077765E" w:rsidP="0077765E">
      <w:pPr>
        <w:pStyle w:val="ListParagraph"/>
        <w:numPr>
          <w:ilvl w:val="0"/>
          <w:numId w:val="7"/>
        </w:numPr>
        <w:spacing w:after="0"/>
        <w:jc w:val="both"/>
        <w:rPr>
          <w:rFonts w:cstheme="minorHAnsi"/>
          <w:sz w:val="24"/>
          <w:szCs w:val="24"/>
        </w:rPr>
      </w:pPr>
      <w:r w:rsidRPr="00362360">
        <w:rPr>
          <w:rFonts w:cstheme="minorHAnsi"/>
          <w:sz w:val="24"/>
          <w:szCs w:val="24"/>
        </w:rPr>
        <w:t xml:space="preserve">Devizul general și devizele pe categorii de lucrări, actualizate; </w:t>
      </w:r>
    </w:p>
    <w:p w:rsidR="0077765E" w:rsidRPr="00362360" w:rsidRDefault="0077765E" w:rsidP="0077765E">
      <w:pPr>
        <w:pStyle w:val="ListParagraph"/>
        <w:numPr>
          <w:ilvl w:val="0"/>
          <w:numId w:val="7"/>
        </w:numPr>
        <w:spacing w:after="0" w:line="240" w:lineRule="auto"/>
        <w:jc w:val="both"/>
        <w:rPr>
          <w:rFonts w:cstheme="minorHAnsi"/>
          <w:sz w:val="24"/>
          <w:szCs w:val="24"/>
        </w:rPr>
      </w:pPr>
      <w:r w:rsidRPr="00362360">
        <w:rPr>
          <w:rFonts w:cstheme="minorHAnsi"/>
          <w:sz w:val="24"/>
          <w:szCs w:val="24"/>
        </w:rPr>
        <w:t xml:space="preserve">Verificarea tehnică realizată de către verificatori tehnici atestați independenți de structura organizatorică a ofertantului  </w:t>
      </w:r>
    </w:p>
    <w:p w:rsidR="0077765E" w:rsidRPr="00362360" w:rsidRDefault="0077765E" w:rsidP="0077765E">
      <w:pPr>
        <w:pStyle w:val="ListParagraph"/>
        <w:numPr>
          <w:ilvl w:val="0"/>
          <w:numId w:val="6"/>
        </w:numPr>
        <w:spacing w:after="0"/>
        <w:jc w:val="both"/>
        <w:rPr>
          <w:rFonts w:cstheme="minorHAnsi"/>
          <w:sz w:val="24"/>
          <w:szCs w:val="24"/>
        </w:rPr>
      </w:pPr>
      <w:r w:rsidRPr="00362360">
        <w:rPr>
          <w:rFonts w:cstheme="minorHAnsi"/>
          <w:sz w:val="24"/>
          <w:szCs w:val="24"/>
        </w:rPr>
        <w:t>Servicii de asistență tehnică din partea proiectantului pe parcursul realizării lucrărilor după caz:</w:t>
      </w:r>
    </w:p>
    <w:p w:rsidR="0077765E" w:rsidRPr="00362360" w:rsidRDefault="0077765E" w:rsidP="0077765E">
      <w:pPr>
        <w:pStyle w:val="ListParagraph"/>
        <w:numPr>
          <w:ilvl w:val="0"/>
          <w:numId w:val="6"/>
        </w:numPr>
        <w:spacing w:after="0"/>
        <w:jc w:val="both"/>
        <w:rPr>
          <w:rFonts w:cstheme="minorHAnsi"/>
          <w:sz w:val="24"/>
          <w:szCs w:val="24"/>
        </w:rPr>
      </w:pPr>
      <w:r w:rsidRPr="00362360">
        <w:rPr>
          <w:rFonts w:cstheme="minorHAnsi"/>
          <w:sz w:val="24"/>
          <w:szCs w:val="24"/>
        </w:rPr>
        <w:t>Documentațiile necesare obținerii avizelor și acordurilor solicitate prin certificatul de Urbanism a căror elaborare intră în sarcina Executantului ( care va avea în responsabilitate inclusiv depunerea dosarelor la autoritățile competente);</w:t>
      </w:r>
    </w:p>
    <w:p w:rsidR="0077765E" w:rsidRPr="00362360" w:rsidRDefault="0077765E" w:rsidP="0077765E">
      <w:pPr>
        <w:pStyle w:val="ListParagraph"/>
        <w:numPr>
          <w:ilvl w:val="0"/>
          <w:numId w:val="6"/>
        </w:numPr>
        <w:spacing w:after="0"/>
        <w:jc w:val="both"/>
        <w:rPr>
          <w:rFonts w:cstheme="minorHAnsi"/>
          <w:sz w:val="24"/>
          <w:szCs w:val="24"/>
        </w:rPr>
      </w:pPr>
      <w:r w:rsidRPr="00362360">
        <w:rPr>
          <w:rFonts w:cstheme="minorHAnsi"/>
          <w:sz w:val="24"/>
          <w:szCs w:val="24"/>
        </w:rPr>
        <w:t xml:space="preserve">Documentația pentru autorizarea execuției lucrărilor de construcții ( DTAC), elaborată în condițiile legii nr. 50 / 1991 și cu respectarea prevederilor documentațiilor de urbanism. </w:t>
      </w:r>
    </w:p>
    <w:p w:rsidR="0077765E" w:rsidRPr="00362360" w:rsidRDefault="0077765E" w:rsidP="0077765E">
      <w:pPr>
        <w:spacing w:after="0"/>
        <w:jc w:val="both"/>
        <w:rPr>
          <w:rFonts w:cstheme="minorHAnsi"/>
          <w:sz w:val="24"/>
          <w:szCs w:val="24"/>
        </w:rPr>
      </w:pPr>
      <w:r w:rsidRPr="00362360">
        <w:rPr>
          <w:rFonts w:cstheme="minorHAnsi"/>
          <w:sz w:val="24"/>
          <w:szCs w:val="24"/>
        </w:rPr>
        <w:lastRenderedPageBreak/>
        <w:t xml:space="preserve">       Documentațiile de proiectare vor fi elaborate cu respectarea prevederilor </w:t>
      </w:r>
      <w:r w:rsidRPr="00362360">
        <w:rPr>
          <w:rFonts w:cstheme="minorHAnsi"/>
          <w:i/>
          <w:sz w:val="24"/>
          <w:szCs w:val="24"/>
        </w:rPr>
        <w:t xml:space="preserve">H.G. nr. 907 / 2016 privind etapele de elaborare și conținutul-cadru al documentațiilor tehnico-economice aferente obiectivelor/proiectelor de investiții finanțate din fonduri publice </w:t>
      </w:r>
      <w:r w:rsidRPr="00362360">
        <w:rPr>
          <w:rFonts w:cstheme="minorHAnsi"/>
          <w:sz w:val="24"/>
          <w:szCs w:val="24"/>
        </w:rPr>
        <w:t>.</w:t>
      </w:r>
    </w:p>
    <w:p w:rsidR="0077765E" w:rsidRPr="00362360" w:rsidRDefault="0077765E" w:rsidP="0077765E">
      <w:pPr>
        <w:spacing w:after="0"/>
        <w:jc w:val="both"/>
        <w:rPr>
          <w:rFonts w:cstheme="minorHAnsi"/>
          <w:sz w:val="24"/>
          <w:szCs w:val="24"/>
        </w:rPr>
      </w:pPr>
      <w:r w:rsidRPr="00362360">
        <w:rPr>
          <w:rFonts w:cstheme="minorHAnsi"/>
          <w:sz w:val="24"/>
          <w:szCs w:val="24"/>
        </w:rPr>
        <w:t xml:space="preserve">       Recepția serviciilor de proiectare va fi realizată conform legislației în vigoare. </w:t>
      </w:r>
    </w:p>
    <w:p w:rsidR="00224D96" w:rsidRDefault="0077765E" w:rsidP="0077765E">
      <w:pPr>
        <w:spacing w:after="0"/>
        <w:jc w:val="both"/>
        <w:rPr>
          <w:rFonts w:cstheme="minorHAnsi"/>
          <w:sz w:val="24"/>
          <w:szCs w:val="24"/>
        </w:rPr>
      </w:pPr>
      <w:r w:rsidRPr="00362360">
        <w:rPr>
          <w:rFonts w:cstheme="minorHAnsi"/>
          <w:sz w:val="24"/>
          <w:szCs w:val="24"/>
        </w:rPr>
        <w:t xml:space="preserve">       </w:t>
      </w:r>
      <w:r w:rsidRPr="00362360">
        <w:rPr>
          <w:rFonts w:cstheme="minorHAnsi"/>
          <w:b/>
          <w:sz w:val="24"/>
          <w:szCs w:val="24"/>
        </w:rPr>
        <w:t>Termenul stabilit</w:t>
      </w:r>
      <w:r w:rsidRPr="00362360">
        <w:rPr>
          <w:rFonts w:cstheme="minorHAnsi"/>
          <w:sz w:val="24"/>
          <w:szCs w:val="24"/>
        </w:rPr>
        <w:t xml:space="preserve"> prin graficul de execuție a contractului ( care va fi întocmit cu respectarea termenelor asumate prin propunerea tehnică pentru atribuirea contractului) pentru prestarea serviciilor de proiectare</w:t>
      </w:r>
      <w:r w:rsidR="00283FA0" w:rsidRPr="00362360">
        <w:rPr>
          <w:rFonts w:cstheme="minorHAnsi"/>
          <w:sz w:val="24"/>
          <w:szCs w:val="24"/>
        </w:rPr>
        <w:t xml:space="preserve"> ( inclusiv</w:t>
      </w:r>
      <w:r w:rsidR="003D15B8" w:rsidRPr="00362360">
        <w:rPr>
          <w:rFonts w:cstheme="minorHAnsi"/>
          <w:sz w:val="24"/>
          <w:szCs w:val="24"/>
        </w:rPr>
        <w:t xml:space="preserve"> obtinere avize conform CU</w:t>
      </w:r>
      <w:r w:rsidR="00283FA0" w:rsidRPr="00362360">
        <w:rPr>
          <w:rFonts w:cstheme="minorHAnsi"/>
          <w:sz w:val="24"/>
          <w:szCs w:val="24"/>
        </w:rPr>
        <w:t xml:space="preserve">, autorizatie de construire </w:t>
      </w:r>
      <w:r w:rsidR="001669E2" w:rsidRPr="00362360">
        <w:rPr>
          <w:rFonts w:cstheme="minorHAnsi"/>
          <w:bCs/>
          <w:sz w:val="24"/>
          <w:szCs w:val="24"/>
        </w:rPr>
        <w:t>va fi de</w:t>
      </w:r>
      <w:r w:rsidR="00B07BE2" w:rsidRPr="00362360">
        <w:rPr>
          <w:rFonts w:cstheme="minorHAnsi"/>
          <w:b/>
          <w:sz w:val="24"/>
          <w:szCs w:val="24"/>
        </w:rPr>
        <w:t xml:space="preserve"> </w:t>
      </w:r>
      <w:r w:rsidR="003F4A82" w:rsidRPr="00362360">
        <w:rPr>
          <w:rFonts w:cstheme="minorHAnsi"/>
          <w:b/>
          <w:sz w:val="24"/>
          <w:szCs w:val="24"/>
          <w:u w:val="single"/>
        </w:rPr>
        <w:t>9</w:t>
      </w:r>
      <w:r w:rsidR="00B07BE2" w:rsidRPr="00362360">
        <w:rPr>
          <w:rFonts w:cstheme="minorHAnsi"/>
          <w:b/>
          <w:sz w:val="24"/>
          <w:szCs w:val="24"/>
          <w:u w:val="single"/>
        </w:rPr>
        <w:t>0 zile calendaristice</w:t>
      </w:r>
      <w:r w:rsidR="00B07BE2" w:rsidRPr="00362360">
        <w:rPr>
          <w:rFonts w:cstheme="minorHAnsi"/>
          <w:sz w:val="24"/>
          <w:szCs w:val="24"/>
        </w:rPr>
        <w:t xml:space="preserve"> </w:t>
      </w:r>
      <w:r w:rsidR="00525758" w:rsidRPr="00362360">
        <w:rPr>
          <w:rFonts w:cstheme="minorHAnsi"/>
          <w:sz w:val="24"/>
          <w:szCs w:val="24"/>
        </w:rPr>
        <w:t xml:space="preserve">și </w:t>
      </w:r>
      <w:r w:rsidRPr="00362360">
        <w:rPr>
          <w:rFonts w:cstheme="minorHAnsi"/>
          <w:sz w:val="24"/>
          <w:szCs w:val="24"/>
        </w:rPr>
        <w:t>se calculează de la data lansării ordinului de începere pentru prestarea servici</w:t>
      </w:r>
      <w:r w:rsidR="00283FA0" w:rsidRPr="00362360">
        <w:rPr>
          <w:rFonts w:cstheme="minorHAnsi"/>
          <w:sz w:val="24"/>
          <w:szCs w:val="24"/>
        </w:rPr>
        <w:t>ilor</w:t>
      </w:r>
      <w:r w:rsidR="00224D96">
        <w:rPr>
          <w:rFonts w:cstheme="minorHAnsi"/>
          <w:sz w:val="24"/>
          <w:szCs w:val="24"/>
        </w:rPr>
        <w:t xml:space="preserve"> </w:t>
      </w:r>
    </w:p>
    <w:p w:rsidR="0077765E" w:rsidRPr="00362360" w:rsidRDefault="0077765E" w:rsidP="0077765E">
      <w:pPr>
        <w:spacing w:after="0"/>
        <w:jc w:val="both"/>
        <w:rPr>
          <w:rFonts w:cstheme="minorHAnsi"/>
          <w:color w:val="FF0000"/>
          <w:sz w:val="24"/>
          <w:szCs w:val="24"/>
        </w:rPr>
      </w:pPr>
      <w:r w:rsidRPr="00362360">
        <w:rPr>
          <w:rFonts w:cstheme="minorHAnsi"/>
          <w:sz w:val="24"/>
          <w:szCs w:val="24"/>
        </w:rPr>
        <w:t xml:space="preserve"> ( ulterior încheierii contractului) </w:t>
      </w:r>
    </w:p>
    <w:p w:rsidR="0077765E" w:rsidRPr="00362360" w:rsidRDefault="0077765E" w:rsidP="0077765E">
      <w:pPr>
        <w:spacing w:after="0"/>
        <w:jc w:val="both"/>
        <w:rPr>
          <w:rFonts w:cstheme="minorHAnsi"/>
          <w:sz w:val="24"/>
          <w:szCs w:val="24"/>
        </w:rPr>
      </w:pPr>
      <w:r w:rsidRPr="00362360">
        <w:rPr>
          <w:rFonts w:cstheme="minorHAnsi"/>
          <w:sz w:val="24"/>
          <w:szCs w:val="24"/>
        </w:rPr>
        <w:t xml:space="preserve">    La finalizarea serviciilor cuprinse în grafic, contractantul are obligația de a </w:t>
      </w:r>
      <w:r w:rsidR="00283FA0" w:rsidRPr="00362360">
        <w:rPr>
          <w:rFonts w:cstheme="minorHAnsi"/>
          <w:sz w:val="24"/>
          <w:szCs w:val="24"/>
        </w:rPr>
        <w:t>preda imediat Autorizatia de construire și va notifica</w:t>
      </w:r>
      <w:r w:rsidRPr="00362360">
        <w:rPr>
          <w:rFonts w:cstheme="minorHAnsi"/>
          <w:sz w:val="24"/>
          <w:szCs w:val="24"/>
        </w:rPr>
        <w:t xml:space="preserve"> in scris autoritatea competentă privind îndeplinirea condițiilor în vederea realizării recepției </w:t>
      </w:r>
      <w:r w:rsidR="00283FA0" w:rsidRPr="00362360">
        <w:rPr>
          <w:rFonts w:cstheme="minorHAnsi"/>
          <w:sz w:val="24"/>
          <w:szCs w:val="24"/>
        </w:rPr>
        <w:t>documentației tehnice</w:t>
      </w:r>
      <w:r w:rsidRPr="00362360">
        <w:rPr>
          <w:rFonts w:cstheme="minorHAnsi"/>
          <w:sz w:val="24"/>
          <w:szCs w:val="24"/>
        </w:rPr>
        <w:t>.  În acest scop autoritatea contractantă va proceda la convocarea comisiei de recepție care va avea obligația de a constata stadiul îndeplinirii contractului prin corelarea prevederilor acestuia cu livrabilele puse la dispoziție de proiectant și cu reglementările în vigoare.</w:t>
      </w:r>
    </w:p>
    <w:p w:rsidR="0077765E" w:rsidRPr="00362360" w:rsidRDefault="0077765E" w:rsidP="0077765E">
      <w:pPr>
        <w:spacing w:after="0"/>
        <w:jc w:val="both"/>
        <w:rPr>
          <w:rFonts w:cstheme="minorHAnsi"/>
          <w:sz w:val="24"/>
          <w:szCs w:val="24"/>
        </w:rPr>
      </w:pPr>
      <w:r w:rsidRPr="00362360">
        <w:rPr>
          <w:rFonts w:cstheme="minorHAnsi"/>
          <w:sz w:val="24"/>
          <w:szCs w:val="24"/>
        </w:rPr>
        <w:t xml:space="preserve">   Recepția calitativă a documentațiilor se realizează în termen de 5 zile lucrătoare de la data</w:t>
      </w:r>
      <w:r w:rsidR="008A0909">
        <w:rPr>
          <w:rFonts w:cstheme="minorHAnsi"/>
          <w:sz w:val="24"/>
          <w:szCs w:val="24"/>
        </w:rPr>
        <w:t xml:space="preserve"> eliberării Autorizației de Construire și a</w:t>
      </w:r>
      <w:r w:rsidRPr="00362360">
        <w:rPr>
          <w:rFonts w:cstheme="minorHAnsi"/>
          <w:sz w:val="24"/>
          <w:szCs w:val="24"/>
        </w:rPr>
        <w:t xml:space="preserve"> notificării contractantului, potrivit borderourilor de piese scrise și desenate , în baza unui proces- verbal de predare primire a documentelor</w:t>
      </w:r>
      <w:r w:rsidR="008A0909">
        <w:rPr>
          <w:rFonts w:cstheme="minorHAnsi"/>
          <w:sz w:val="24"/>
          <w:szCs w:val="24"/>
        </w:rPr>
        <w:t xml:space="preserve"> </w:t>
      </w:r>
      <w:r w:rsidRPr="00362360">
        <w:rPr>
          <w:rFonts w:cstheme="minorHAnsi"/>
          <w:sz w:val="24"/>
          <w:szCs w:val="24"/>
        </w:rPr>
        <w:t xml:space="preserve">semnat olograf de către autoritatea contractantă la momentul predării. </w:t>
      </w:r>
    </w:p>
    <w:p w:rsidR="008A0909" w:rsidRDefault="0077765E" w:rsidP="0077765E">
      <w:pPr>
        <w:spacing w:after="0"/>
        <w:jc w:val="both"/>
        <w:rPr>
          <w:rFonts w:cstheme="minorHAnsi"/>
          <w:sz w:val="24"/>
          <w:szCs w:val="24"/>
        </w:rPr>
      </w:pPr>
      <w:r w:rsidRPr="00362360">
        <w:rPr>
          <w:rFonts w:cstheme="minorHAnsi"/>
          <w:sz w:val="24"/>
          <w:szCs w:val="24"/>
        </w:rPr>
        <w:t xml:space="preserve">      </w:t>
      </w:r>
    </w:p>
    <w:p w:rsidR="0077765E" w:rsidRPr="00362360" w:rsidRDefault="0077765E" w:rsidP="0077765E">
      <w:pPr>
        <w:spacing w:after="0"/>
        <w:jc w:val="both"/>
        <w:rPr>
          <w:rFonts w:cstheme="minorHAnsi"/>
          <w:b/>
          <w:sz w:val="24"/>
          <w:szCs w:val="24"/>
        </w:rPr>
      </w:pPr>
      <w:r w:rsidRPr="00362360">
        <w:rPr>
          <w:rFonts w:cstheme="minorHAnsi"/>
          <w:b/>
          <w:sz w:val="24"/>
          <w:szCs w:val="24"/>
        </w:rPr>
        <w:t xml:space="preserve">Cerințe privind execuția </w:t>
      </w:r>
      <w:r w:rsidR="008A0909">
        <w:rPr>
          <w:rFonts w:cstheme="minorHAnsi"/>
          <w:b/>
          <w:sz w:val="24"/>
          <w:szCs w:val="24"/>
        </w:rPr>
        <w:t>proiectului tehnic</w:t>
      </w:r>
      <w:r w:rsidRPr="00362360">
        <w:rPr>
          <w:rFonts w:cstheme="minorHAnsi"/>
          <w:b/>
          <w:sz w:val="24"/>
          <w:szCs w:val="24"/>
        </w:rPr>
        <w:t xml:space="preserve"> </w:t>
      </w:r>
    </w:p>
    <w:p w:rsidR="0077765E" w:rsidRPr="00362360" w:rsidRDefault="0077765E" w:rsidP="0077765E">
      <w:pPr>
        <w:spacing w:after="0"/>
        <w:jc w:val="both"/>
        <w:rPr>
          <w:rFonts w:cstheme="minorHAnsi"/>
          <w:sz w:val="24"/>
          <w:szCs w:val="24"/>
          <w:u w:val="single"/>
        </w:rPr>
      </w:pPr>
      <w:r w:rsidRPr="00362360">
        <w:rPr>
          <w:rFonts w:cstheme="minorHAnsi"/>
          <w:sz w:val="24"/>
          <w:szCs w:val="24"/>
          <w:u w:val="single"/>
        </w:rPr>
        <w:t>Ordinul de începere</w:t>
      </w:r>
    </w:p>
    <w:p w:rsidR="0077765E" w:rsidRPr="00362360" w:rsidRDefault="0077765E" w:rsidP="0077765E">
      <w:pPr>
        <w:spacing w:after="0"/>
        <w:jc w:val="both"/>
        <w:rPr>
          <w:rFonts w:cstheme="minorHAnsi"/>
          <w:sz w:val="24"/>
          <w:szCs w:val="24"/>
        </w:rPr>
      </w:pPr>
      <w:r w:rsidRPr="00362360">
        <w:rPr>
          <w:rFonts w:cstheme="minorHAnsi"/>
          <w:sz w:val="24"/>
          <w:szCs w:val="24"/>
        </w:rPr>
        <w:t xml:space="preserve">   Proiectul tehnic faza PTh și DE se va elabora și se va preda beneficiarului cu respectarea termenului ofertat pentru atribuirea contractului și, în orice situație, nu mai târziu</w:t>
      </w:r>
      <w:r w:rsidR="002C0068" w:rsidRPr="00362360">
        <w:rPr>
          <w:rFonts w:cstheme="minorHAnsi"/>
          <w:sz w:val="24"/>
          <w:szCs w:val="24"/>
        </w:rPr>
        <w:t xml:space="preserve"> de </w:t>
      </w:r>
      <w:r w:rsidR="008A0909">
        <w:rPr>
          <w:rFonts w:cstheme="minorHAnsi"/>
          <w:sz w:val="24"/>
          <w:szCs w:val="24"/>
        </w:rPr>
        <w:t>5</w:t>
      </w:r>
      <w:r w:rsidR="002C0068" w:rsidRPr="00362360">
        <w:rPr>
          <w:rFonts w:cstheme="minorHAnsi"/>
          <w:sz w:val="24"/>
          <w:szCs w:val="24"/>
        </w:rPr>
        <w:t xml:space="preserve"> zile lucrătoare</w:t>
      </w:r>
      <w:r w:rsidRPr="00362360">
        <w:rPr>
          <w:rFonts w:cstheme="minorHAnsi"/>
          <w:sz w:val="24"/>
          <w:szCs w:val="24"/>
        </w:rPr>
        <w:t xml:space="preserve"> de la data la care va fi emisă autorizația de construire.</w:t>
      </w:r>
    </w:p>
    <w:p w:rsidR="0077765E" w:rsidRPr="00362360" w:rsidRDefault="0077765E" w:rsidP="0077765E">
      <w:pPr>
        <w:jc w:val="both"/>
        <w:rPr>
          <w:rFonts w:cstheme="minorHAnsi"/>
          <w:sz w:val="24"/>
          <w:szCs w:val="24"/>
        </w:rPr>
      </w:pPr>
      <w:r w:rsidRPr="00362360">
        <w:rPr>
          <w:rFonts w:cstheme="minorHAnsi"/>
          <w:b/>
          <w:sz w:val="24"/>
          <w:szCs w:val="24"/>
          <w:u w:val="single"/>
        </w:rPr>
        <w:t xml:space="preserve">  Decontarea serviciilor prestate şi a lucrărilor executate</w:t>
      </w:r>
      <w:r w:rsidRPr="00362360">
        <w:rPr>
          <w:rFonts w:cstheme="minorHAnsi"/>
          <w:sz w:val="24"/>
          <w:szCs w:val="24"/>
        </w:rPr>
        <w:t xml:space="preserve"> </w:t>
      </w:r>
    </w:p>
    <w:p w:rsidR="009C6815" w:rsidRPr="00362360" w:rsidRDefault="009C6815" w:rsidP="009C6815">
      <w:pPr>
        <w:pStyle w:val="NormalWeb"/>
        <w:shd w:val="clear" w:color="auto" w:fill="FFFFFF"/>
        <w:spacing w:before="0" w:beforeAutospacing="0" w:after="158" w:afterAutospacing="0"/>
        <w:jc w:val="both"/>
        <w:rPr>
          <w:rFonts w:asciiTheme="minorHAnsi" w:hAnsiTheme="minorHAnsi" w:cstheme="minorHAnsi"/>
        </w:rPr>
      </w:pPr>
      <w:r w:rsidRPr="00362360">
        <w:rPr>
          <w:rFonts w:asciiTheme="minorHAnsi" w:hAnsiTheme="minorHAnsi" w:cstheme="minorHAnsi"/>
          <w:iCs/>
        </w:rPr>
        <w:t>În conformitate cu prevederile Legii 139/2022, contractantul are obligația de a emite facturi electronice și de a le transmite autoritătii contractante prin sistemul național privind factura electronică RO e-factura.</w:t>
      </w:r>
    </w:p>
    <w:p w:rsidR="009C6815" w:rsidRPr="00362360" w:rsidRDefault="00E92F14" w:rsidP="009C6815">
      <w:pPr>
        <w:pStyle w:val="NormalWeb"/>
        <w:shd w:val="clear" w:color="auto" w:fill="FFFFFF"/>
        <w:spacing w:before="0" w:beforeAutospacing="0" w:after="158" w:afterAutospacing="0"/>
        <w:jc w:val="both"/>
        <w:rPr>
          <w:rFonts w:asciiTheme="minorHAnsi" w:hAnsiTheme="minorHAnsi" w:cstheme="minorHAnsi"/>
        </w:rPr>
      </w:pPr>
      <w:r>
        <w:rPr>
          <w:rFonts w:asciiTheme="minorHAnsi" w:hAnsiTheme="minorHAnsi" w:cstheme="minorHAnsi"/>
          <w:iCs/>
        </w:rPr>
        <w:t xml:space="preserve">I) </w:t>
      </w:r>
      <w:r w:rsidR="009C6815" w:rsidRPr="00362360">
        <w:rPr>
          <w:rFonts w:asciiTheme="minorHAnsi" w:hAnsiTheme="minorHAnsi" w:cstheme="minorHAnsi"/>
          <w:iCs/>
        </w:rPr>
        <w:t>Termenul de plată este:</w:t>
      </w:r>
    </w:p>
    <w:p w:rsidR="009C6815" w:rsidRPr="00362360" w:rsidRDefault="009C6815" w:rsidP="009C6815">
      <w:pPr>
        <w:pStyle w:val="NormalWeb"/>
        <w:shd w:val="clear" w:color="auto" w:fill="FFFFFF"/>
        <w:spacing w:before="0" w:beforeAutospacing="0" w:after="158" w:afterAutospacing="0"/>
        <w:jc w:val="both"/>
        <w:rPr>
          <w:rFonts w:asciiTheme="minorHAnsi" w:hAnsiTheme="minorHAnsi" w:cstheme="minorHAnsi"/>
        </w:rPr>
      </w:pPr>
      <w:r w:rsidRPr="00362360">
        <w:rPr>
          <w:rFonts w:asciiTheme="minorHAnsi" w:hAnsiTheme="minorHAnsi" w:cstheme="minorHAnsi"/>
          <w:iCs/>
        </w:rPr>
        <w:t>a) 30 de zile calendaristice de la data la care factura electronică este disponibilă spre descărcare de către Autoritatea Contractantă din sistemul RO e-factura, dacă recepția serviciilor prestate este anterioară acestei date;</w:t>
      </w:r>
    </w:p>
    <w:p w:rsidR="009C6815" w:rsidRPr="00362360" w:rsidRDefault="009C6815" w:rsidP="009C6815">
      <w:pPr>
        <w:pStyle w:val="NormalWeb"/>
        <w:shd w:val="clear" w:color="auto" w:fill="FFFFFF"/>
        <w:spacing w:before="0" w:beforeAutospacing="0" w:after="158" w:afterAutospacing="0"/>
        <w:jc w:val="both"/>
        <w:rPr>
          <w:rFonts w:asciiTheme="minorHAnsi" w:hAnsiTheme="minorHAnsi" w:cstheme="minorHAnsi"/>
        </w:rPr>
      </w:pPr>
      <w:r w:rsidRPr="00362360">
        <w:rPr>
          <w:rFonts w:asciiTheme="minorHAnsi" w:hAnsiTheme="minorHAnsi" w:cstheme="minorHAnsi"/>
          <w:iCs/>
        </w:rPr>
        <w:t>b) 30 de zile calendaristice de la data recepției serviciilor dacă factura electronică este disponibilă spre descărcare de către Autoritatea Contractanta din sistemul RO e-factura, la data receptiei ori anterior acestei date.</w:t>
      </w:r>
    </w:p>
    <w:p w:rsidR="009C6815" w:rsidRPr="00362360" w:rsidRDefault="009C6815" w:rsidP="008B5420">
      <w:pPr>
        <w:spacing w:after="0"/>
      </w:pPr>
      <w:r w:rsidRPr="00362360">
        <w:rPr>
          <w:lang w:val="en-AU"/>
        </w:rPr>
        <w:t xml:space="preserve">II) </w:t>
      </w:r>
      <w:r w:rsidR="00155307">
        <w:rPr>
          <w:lang w:val="en-AU"/>
        </w:rPr>
        <w:t>Î</w:t>
      </w:r>
      <w:r w:rsidRPr="00362360">
        <w:rPr>
          <w:lang w:val="en-AU"/>
        </w:rPr>
        <w:t>n cazul operatorilor economici străini:</w:t>
      </w:r>
    </w:p>
    <w:p w:rsidR="00A141AD" w:rsidRDefault="00A141AD" w:rsidP="008B5420">
      <w:pPr>
        <w:spacing w:after="0"/>
        <w:rPr>
          <w:shd w:val="clear" w:color="auto" w:fill="FFFFFF"/>
          <w:lang w:val="en-AU"/>
        </w:rPr>
      </w:pPr>
      <w:r>
        <w:rPr>
          <w:shd w:val="clear" w:color="auto" w:fill="FFFFFF"/>
          <w:lang w:val="en-AU"/>
        </w:rPr>
        <w:t xml:space="preserve"> </w:t>
      </w:r>
    </w:p>
    <w:p w:rsidR="00A141AD" w:rsidRDefault="00A141AD" w:rsidP="008B5420">
      <w:pPr>
        <w:spacing w:after="0"/>
        <w:rPr>
          <w:shd w:val="clear" w:color="auto" w:fill="FFFFFF"/>
          <w:lang w:val="en-AU"/>
        </w:rPr>
      </w:pPr>
    </w:p>
    <w:p w:rsidR="00A141AD" w:rsidRDefault="00A141AD" w:rsidP="008B5420">
      <w:pPr>
        <w:spacing w:after="0"/>
        <w:rPr>
          <w:shd w:val="clear" w:color="auto" w:fill="FFFFFF"/>
          <w:lang w:val="en-AU"/>
        </w:rPr>
      </w:pPr>
    </w:p>
    <w:p w:rsidR="009C6815" w:rsidRPr="00362360" w:rsidRDefault="00A141AD" w:rsidP="008B5420">
      <w:pPr>
        <w:spacing w:after="0"/>
      </w:pPr>
      <w:r>
        <w:rPr>
          <w:shd w:val="clear" w:color="auto" w:fill="FFFFFF"/>
          <w:lang w:val="en-AU"/>
        </w:rPr>
        <w:t xml:space="preserve">    </w:t>
      </w:r>
      <w:r w:rsidR="009C6815" w:rsidRPr="00362360">
        <w:rPr>
          <w:shd w:val="clear" w:color="auto" w:fill="FFFFFF"/>
          <w:lang w:val="en-AU"/>
        </w:rPr>
        <w:t>Operatorii economici străini au opțiunea de a utiliza sistemul de facturare electronică, situație în care autoritatea contractantă are obligația de a accepta acest tip de emitere a facturii. În acest caz condițiile de plată sunt cele prezentate mai sus.</w:t>
      </w:r>
    </w:p>
    <w:p w:rsidR="009C6815" w:rsidRDefault="009C6815" w:rsidP="008B5420">
      <w:pPr>
        <w:spacing w:after="0"/>
        <w:rPr>
          <w:shd w:val="clear" w:color="auto" w:fill="FFFFFF"/>
          <w:lang w:val="en-AU"/>
        </w:rPr>
      </w:pPr>
      <w:r w:rsidRPr="00362360">
        <w:rPr>
          <w:shd w:val="clear" w:color="auto" w:fill="FFFFFF"/>
          <w:lang w:val="en-AU"/>
        </w:rPr>
        <w:t>În cazul în care operatorii economici străini nu optează pentru utilizarea sistemului de facturare electronica, termenul de plată va fi:</w:t>
      </w:r>
      <w:r w:rsidR="00E92F14">
        <w:rPr>
          <w:shd w:val="clear" w:color="auto" w:fill="FFFFFF"/>
          <w:lang w:val="en-AU"/>
        </w:rPr>
        <w:t xml:space="preserve"> </w:t>
      </w:r>
    </w:p>
    <w:p w:rsidR="00E92F14" w:rsidRPr="00362360" w:rsidRDefault="00E92F14" w:rsidP="008B5420">
      <w:pPr>
        <w:spacing w:after="0"/>
      </w:pPr>
    </w:p>
    <w:p w:rsidR="009C6815" w:rsidRDefault="009C6815" w:rsidP="008B5420">
      <w:pPr>
        <w:spacing w:after="0"/>
        <w:rPr>
          <w:lang w:val="en-AU"/>
        </w:rPr>
      </w:pPr>
      <w:r w:rsidRPr="00362360">
        <w:rPr>
          <w:lang w:val="en-AU"/>
        </w:rPr>
        <w:t xml:space="preserve">a) 30 de zile calendaristice de la data primirii facturii de către Autoritatea Contractantă, dacă recepţia </w:t>
      </w:r>
      <w:r w:rsidR="00521470">
        <w:rPr>
          <w:lang w:val="en-AU"/>
        </w:rPr>
        <w:t xml:space="preserve">serviciilor </w:t>
      </w:r>
      <w:r w:rsidRPr="00362360">
        <w:rPr>
          <w:lang w:val="en-AU"/>
        </w:rPr>
        <w:t xml:space="preserve"> este anterioară datei primirii facturii;</w:t>
      </w:r>
    </w:p>
    <w:p w:rsidR="00E92F14" w:rsidRPr="00362360" w:rsidRDefault="00E92F14" w:rsidP="008B5420">
      <w:pPr>
        <w:spacing w:after="0"/>
      </w:pPr>
    </w:p>
    <w:p w:rsidR="009C6815" w:rsidRDefault="009C6815" w:rsidP="008B5420">
      <w:pPr>
        <w:spacing w:after="0"/>
        <w:rPr>
          <w:lang w:val="en-AU"/>
        </w:rPr>
      </w:pPr>
      <w:r w:rsidRPr="00362360">
        <w:rPr>
          <w:lang w:val="en-AU"/>
        </w:rPr>
        <w:t xml:space="preserve">b) 30 de zile calendaristice de la data recepţiei </w:t>
      </w:r>
      <w:r w:rsidR="00521470">
        <w:rPr>
          <w:lang w:val="en-AU"/>
        </w:rPr>
        <w:t>serviciilor</w:t>
      </w:r>
      <w:r w:rsidR="00521470" w:rsidRPr="00362360">
        <w:rPr>
          <w:lang w:val="en-AU"/>
        </w:rPr>
        <w:t> </w:t>
      </w:r>
      <w:r w:rsidRPr="00362360">
        <w:rPr>
          <w:lang w:val="en-AU"/>
        </w:rPr>
        <w:t>dacă Autoritatea Contractantă a primit factura la data recepţiei ori anterior acestei date.</w:t>
      </w:r>
    </w:p>
    <w:p w:rsidR="00E92F14" w:rsidRPr="00362360" w:rsidRDefault="00E92F14" w:rsidP="008B5420">
      <w:pPr>
        <w:spacing w:after="0"/>
      </w:pPr>
    </w:p>
    <w:p w:rsidR="009C6815" w:rsidRPr="00362360" w:rsidRDefault="00155307" w:rsidP="009C6815">
      <w:pPr>
        <w:pStyle w:val="NormalWeb"/>
        <w:shd w:val="clear" w:color="auto" w:fill="FFFFFF"/>
        <w:spacing w:before="0" w:beforeAutospacing="0" w:after="158" w:afterAutospacing="0"/>
        <w:jc w:val="both"/>
        <w:rPr>
          <w:rFonts w:asciiTheme="minorHAnsi" w:hAnsiTheme="minorHAnsi" w:cstheme="minorHAnsi"/>
        </w:rPr>
      </w:pPr>
      <w:r>
        <w:rPr>
          <w:rFonts w:asciiTheme="minorHAnsi" w:hAnsiTheme="minorHAnsi" w:cstheme="minorHAnsi"/>
          <w:iCs/>
        </w:rPr>
        <w:t xml:space="preserve">       </w:t>
      </w:r>
      <w:r w:rsidR="009C6815" w:rsidRPr="00362360">
        <w:rPr>
          <w:rFonts w:asciiTheme="minorHAnsi" w:hAnsiTheme="minorHAnsi" w:cstheme="minorHAnsi"/>
          <w:iCs/>
        </w:rPr>
        <w:t>În cazul în care factura are elemente greşite şi/sau greşeli de calcul identificate de Autoritatea Contractantă, şi sunt necesare revizuiri: se vor aplica dispozițiile O.U.G. 120/2021, plata urmând a fi realizată în baza facturii corectate, în condițiile art.17.2. În cazul în care sunt necesare clarificări suplimentare sau alte documente suport din partea Contractantului termenul de 30 de zile pentru plată se suspendă. Repunerea în termenul de plată se face după primirea de către Autoritatea Contractantă a clarificărilor, documentelor suport de la Contractant</w:t>
      </w:r>
    </w:p>
    <w:p w:rsidR="0077765E" w:rsidRPr="00362360" w:rsidRDefault="0077765E" w:rsidP="0077765E">
      <w:pPr>
        <w:jc w:val="both"/>
        <w:rPr>
          <w:rFonts w:cstheme="minorHAnsi"/>
          <w:b/>
          <w:sz w:val="24"/>
          <w:szCs w:val="24"/>
          <w:u w:val="single"/>
        </w:rPr>
      </w:pPr>
      <w:r w:rsidRPr="00362360">
        <w:rPr>
          <w:rFonts w:cstheme="minorHAnsi"/>
          <w:b/>
          <w:sz w:val="24"/>
          <w:szCs w:val="24"/>
          <w:u w:val="single"/>
        </w:rPr>
        <w:t xml:space="preserve">  Modul de prezentare a ofertei</w:t>
      </w:r>
    </w:p>
    <w:p w:rsidR="0077765E" w:rsidRPr="00362360" w:rsidRDefault="0077765E" w:rsidP="0077765E">
      <w:pPr>
        <w:jc w:val="both"/>
        <w:rPr>
          <w:rFonts w:cstheme="minorHAnsi"/>
          <w:sz w:val="24"/>
          <w:szCs w:val="24"/>
        </w:rPr>
      </w:pPr>
      <w:r w:rsidRPr="00362360">
        <w:rPr>
          <w:rFonts w:cstheme="minorHAnsi"/>
          <w:sz w:val="24"/>
          <w:szCs w:val="24"/>
        </w:rPr>
        <w:t xml:space="preserve"> Aspectele din cadrul acestui capitol conţin cerinţele cuprinse în prezentul caiet de sarcini referitoare la modul de întocmire şi prezentare a propunerii tehnice şi a celei financiare în faza de aplicare a procedurii pentru atribuirea contractului.</w:t>
      </w:r>
    </w:p>
    <w:p w:rsidR="0077765E" w:rsidRPr="00362360" w:rsidRDefault="0077765E" w:rsidP="0077765E">
      <w:pPr>
        <w:jc w:val="both"/>
        <w:rPr>
          <w:rFonts w:cstheme="minorHAnsi"/>
          <w:sz w:val="24"/>
          <w:szCs w:val="24"/>
        </w:rPr>
      </w:pPr>
      <w:r w:rsidRPr="00362360">
        <w:rPr>
          <w:rFonts w:cstheme="minorHAnsi"/>
          <w:sz w:val="24"/>
          <w:szCs w:val="24"/>
        </w:rPr>
        <w:t xml:space="preserve">  Ofertanţii trebuie să răspundă punctual la toate cerinţele cuprinse în prezentul caiet de sarcini, cu respectarea specificaţiilor tehnice şi a documentelor anexate la acesta şi să detalieze în cadrul propunerii tehnice modalitatea şi mijloacele concrete prin care lucrările şi serviciile ofertate îndeplinesc aceste cer</w:t>
      </w:r>
      <w:r w:rsidR="00EC5D96" w:rsidRPr="00362360">
        <w:rPr>
          <w:rFonts w:cstheme="minorHAnsi"/>
          <w:sz w:val="24"/>
          <w:szCs w:val="24"/>
        </w:rPr>
        <w:t>i</w:t>
      </w:r>
      <w:r w:rsidRPr="00362360">
        <w:rPr>
          <w:rFonts w:cstheme="minorHAnsi"/>
          <w:sz w:val="24"/>
          <w:szCs w:val="24"/>
        </w:rPr>
        <w:t>nţe, astfel încât comisia de evaluare să aibă posibilitatea evaluării ofertei în mod obiectiv, prin raportare la informaţiile prezentate în conformitate cu cerinţele autorităţii contractante şi cu respectarea prevederilor legale aplicabile.</w:t>
      </w:r>
    </w:p>
    <w:p w:rsidR="0077765E" w:rsidRPr="00362360" w:rsidRDefault="0077765E" w:rsidP="0077765E">
      <w:pPr>
        <w:jc w:val="both"/>
        <w:rPr>
          <w:rFonts w:cstheme="minorHAnsi"/>
          <w:sz w:val="24"/>
          <w:szCs w:val="24"/>
        </w:rPr>
      </w:pPr>
      <w:r w:rsidRPr="00362360">
        <w:rPr>
          <w:rFonts w:cstheme="minorHAnsi"/>
          <w:sz w:val="24"/>
          <w:szCs w:val="24"/>
        </w:rPr>
        <w:t xml:space="preserve"> Ofertanţii vor avea în vedere că toate cerinţele şi caracteristicile solicitate explicit pentru </w:t>
      </w:r>
      <w:r w:rsidRPr="00362360">
        <w:rPr>
          <w:rFonts w:cstheme="minorHAnsi"/>
          <w:color w:val="FF0000"/>
          <w:sz w:val="24"/>
          <w:szCs w:val="24"/>
        </w:rPr>
        <w:t xml:space="preserve">lucrările şi </w:t>
      </w:r>
      <w:r w:rsidRPr="00362360">
        <w:rPr>
          <w:rFonts w:cstheme="minorHAnsi"/>
          <w:sz w:val="24"/>
          <w:szCs w:val="24"/>
        </w:rPr>
        <w:t xml:space="preserve">serviciile specificate în cadrul documentaţiei de achiziţie au un caracter minim şi obligatoriu. În acelaşi timp cerinţele nu sunt limitative, ofertanţii având libertatea de a le dezvolta şi extinde conform propriei soluţii pe care o au în vedere, spre a fi propusă autorităţii contractante, care trebuie să îndeplinească cerinţe cu privire la lucrările şi serviciile ofertate, tehnologiile de execuţie folosite, echipamentele/dotările ce urmează să fie livrate, precum şi soluţiile tehnice propuse pentru îndeplinirea cerinţelor stabilite prin caietul de sarcini. </w:t>
      </w:r>
    </w:p>
    <w:p w:rsidR="0077765E" w:rsidRPr="00362360" w:rsidRDefault="0077765E" w:rsidP="00E17ABF">
      <w:pPr>
        <w:spacing w:after="0" w:line="240" w:lineRule="auto"/>
        <w:jc w:val="both"/>
        <w:rPr>
          <w:rFonts w:cstheme="minorHAnsi"/>
          <w:sz w:val="24"/>
          <w:szCs w:val="24"/>
        </w:rPr>
      </w:pPr>
      <w:r w:rsidRPr="00362360">
        <w:rPr>
          <w:rFonts w:cstheme="minorHAnsi"/>
          <w:sz w:val="24"/>
          <w:szCs w:val="24"/>
        </w:rPr>
        <w:t xml:space="preserve">  Omisiunea sau neîndeplinirea corespunzătoare a oricărei dintre cerinţele prezentului caiet de sarcini ( spre ex. lipsa unui răspuns sau prezentarea unor descrieri nerelevante prin raportare la cerinţele prezentului caiet de sarcini,</w:t>
      </w:r>
      <w:r w:rsidR="009D6E1A" w:rsidRPr="00362360">
        <w:rPr>
          <w:rFonts w:cstheme="minorHAnsi"/>
          <w:sz w:val="24"/>
          <w:szCs w:val="24"/>
        </w:rPr>
        <w:t xml:space="preserve"> </w:t>
      </w:r>
      <w:r w:rsidRPr="00362360">
        <w:rPr>
          <w:rFonts w:cstheme="minorHAnsi"/>
          <w:sz w:val="24"/>
          <w:szCs w:val="24"/>
        </w:rPr>
        <w:t xml:space="preserve">ori care nu demonstrează înţelegerea contextului şi </w:t>
      </w:r>
      <w:r w:rsidRPr="00362360">
        <w:rPr>
          <w:rFonts w:cstheme="minorHAnsi"/>
          <w:sz w:val="24"/>
          <w:szCs w:val="24"/>
        </w:rPr>
        <w:lastRenderedPageBreak/>
        <w:t>obiectivelor/rezultatelor aşteptate ale proiectului) poate conduce la respingerea ofertei ca neconformă, potrivit prevederilor legale aplicabile.</w:t>
      </w:r>
    </w:p>
    <w:p w:rsidR="0077765E" w:rsidRPr="00362360" w:rsidRDefault="0077765E" w:rsidP="00E17ABF">
      <w:pPr>
        <w:spacing w:line="240" w:lineRule="auto"/>
        <w:jc w:val="both"/>
        <w:rPr>
          <w:rFonts w:cstheme="minorHAnsi"/>
          <w:sz w:val="24"/>
          <w:szCs w:val="24"/>
        </w:rPr>
      </w:pPr>
      <w:r w:rsidRPr="00362360">
        <w:rPr>
          <w:rFonts w:cstheme="minorHAnsi"/>
          <w:sz w:val="24"/>
          <w:szCs w:val="24"/>
        </w:rPr>
        <w:t xml:space="preserve"> Nerespectarea cerinţelor din caietul de sarcini, completarea eronată şi/sau absenţa din cadrul conţinutului ofertei a specificaţiilor tehnice aferente lucrărilor şi serviciilor ofertate pentru fiecare dintre cerinţele caietului de sarcini poate atrage încadrarea ofertei ca fiind neconformă.</w:t>
      </w:r>
    </w:p>
    <w:p w:rsidR="0077765E" w:rsidRDefault="0077765E" w:rsidP="00521470">
      <w:pPr>
        <w:spacing w:after="0"/>
        <w:jc w:val="both"/>
        <w:rPr>
          <w:rFonts w:cstheme="minorHAnsi"/>
          <w:sz w:val="24"/>
          <w:szCs w:val="24"/>
        </w:rPr>
      </w:pPr>
      <w:r w:rsidRPr="00362360">
        <w:rPr>
          <w:rFonts w:cstheme="minorHAnsi"/>
          <w:sz w:val="24"/>
          <w:szCs w:val="24"/>
        </w:rPr>
        <w:t xml:space="preserve"> </w:t>
      </w:r>
    </w:p>
    <w:p w:rsidR="00521470" w:rsidRPr="00F8068E" w:rsidRDefault="00521470" w:rsidP="00521470">
      <w:pPr>
        <w:jc w:val="both"/>
        <w:rPr>
          <w:b/>
          <w:sz w:val="24"/>
          <w:szCs w:val="24"/>
          <w:shd w:val="clear" w:color="auto" w:fill="FFFFFF"/>
        </w:rPr>
      </w:pPr>
      <w:r w:rsidRPr="00F8068E">
        <w:rPr>
          <w:b/>
          <w:sz w:val="24"/>
          <w:szCs w:val="24"/>
          <w:shd w:val="clear" w:color="auto" w:fill="FFFFFF"/>
        </w:rPr>
        <w:t>Criteriul de atribuire</w:t>
      </w:r>
    </w:p>
    <w:p w:rsidR="00521470" w:rsidRPr="00F8068E" w:rsidRDefault="00521470" w:rsidP="00521470">
      <w:pPr>
        <w:tabs>
          <w:tab w:val="left" w:pos="0"/>
        </w:tabs>
        <w:rPr>
          <w:bCs/>
          <w:sz w:val="24"/>
          <w:szCs w:val="24"/>
        </w:rPr>
      </w:pPr>
      <w:r w:rsidRPr="00F8068E">
        <w:rPr>
          <w:bCs/>
          <w:sz w:val="24"/>
          <w:szCs w:val="24"/>
        </w:rPr>
        <w:tab/>
        <w:t xml:space="preserve">In conformitate cu dispozitiile Legii 98/2016 art. 187 (alin 3 – alin 8.a) criteriul de atribuire ales de Autoritatea contractanta este </w:t>
      </w:r>
      <w:r w:rsidRPr="00F8068E">
        <w:rPr>
          <w:b/>
          <w:bCs/>
          <w:sz w:val="24"/>
          <w:szCs w:val="24"/>
        </w:rPr>
        <w:t>cel mai bun raport calitate-pret</w:t>
      </w:r>
      <w:r w:rsidRPr="00F8068E">
        <w:rPr>
          <w:bCs/>
          <w:sz w:val="24"/>
          <w:szCs w:val="24"/>
        </w:rPr>
        <w:t xml:space="preserve">. </w:t>
      </w:r>
    </w:p>
    <w:p w:rsidR="00521470" w:rsidRPr="00F8068E" w:rsidRDefault="00521470" w:rsidP="00521470">
      <w:pPr>
        <w:tabs>
          <w:tab w:val="left" w:pos="0"/>
        </w:tabs>
        <w:rPr>
          <w:bCs/>
          <w:sz w:val="24"/>
          <w:szCs w:val="24"/>
        </w:rPr>
      </w:pPr>
      <w:r w:rsidRPr="00F8068E">
        <w:rPr>
          <w:bCs/>
          <w:sz w:val="24"/>
          <w:szCs w:val="24"/>
        </w:rPr>
        <w:tab/>
        <w:t>Adjudecarea se va face in favoarea ofertantului care indeplineste specificatiile tehnice minime stabilite in Caietul de sarcini si care are punctajul cel mai mare. Punctajul va fi acordat in baza criteriului de atribuire mentionat, luand in considerare urmatorii factori de evaluare:</w:t>
      </w:r>
    </w:p>
    <w:p w:rsidR="00521470" w:rsidRPr="00F8068E" w:rsidRDefault="00521470" w:rsidP="00521470">
      <w:pPr>
        <w:numPr>
          <w:ilvl w:val="0"/>
          <w:numId w:val="21"/>
        </w:numPr>
        <w:tabs>
          <w:tab w:val="left" w:pos="0"/>
        </w:tabs>
        <w:spacing w:after="0" w:line="240" w:lineRule="auto"/>
        <w:rPr>
          <w:bCs/>
          <w:sz w:val="24"/>
          <w:szCs w:val="24"/>
        </w:rPr>
      </w:pPr>
      <w:r w:rsidRPr="00F8068E">
        <w:rPr>
          <w:b/>
          <w:bCs/>
          <w:sz w:val="24"/>
          <w:szCs w:val="24"/>
        </w:rPr>
        <w:t>componenta financiara:</w:t>
      </w:r>
      <w:r w:rsidRPr="00F8068E">
        <w:rPr>
          <w:bCs/>
          <w:sz w:val="24"/>
          <w:szCs w:val="24"/>
        </w:rPr>
        <w:t xml:space="preserve"> pretul ofertat – va avea o pondere de 40%; punctaj maxim ce poate fi obtinut = </w:t>
      </w:r>
      <w:r w:rsidRPr="00F8068E">
        <w:rPr>
          <w:b/>
          <w:bCs/>
          <w:sz w:val="24"/>
          <w:szCs w:val="24"/>
        </w:rPr>
        <w:t>40 puncte</w:t>
      </w:r>
      <w:r w:rsidRPr="00F8068E">
        <w:rPr>
          <w:bCs/>
          <w:sz w:val="24"/>
          <w:szCs w:val="24"/>
        </w:rPr>
        <w:t>:</w:t>
      </w:r>
    </w:p>
    <w:p w:rsidR="00521470" w:rsidRPr="00F8068E" w:rsidRDefault="00521470" w:rsidP="00521470">
      <w:pPr>
        <w:numPr>
          <w:ilvl w:val="0"/>
          <w:numId w:val="20"/>
        </w:numPr>
        <w:spacing w:after="0" w:line="240" w:lineRule="auto"/>
        <w:ind w:left="720" w:firstLine="0"/>
        <w:rPr>
          <w:bCs/>
          <w:sz w:val="24"/>
          <w:szCs w:val="24"/>
        </w:rPr>
      </w:pPr>
      <w:r w:rsidRPr="00F8068E">
        <w:rPr>
          <w:bCs/>
          <w:sz w:val="24"/>
          <w:szCs w:val="24"/>
        </w:rPr>
        <w:t>oferta cu cel mai mic pret va primi punctaj maxim - 40 puncte;</w:t>
      </w:r>
    </w:p>
    <w:p w:rsidR="00521470" w:rsidRPr="00F8068E" w:rsidRDefault="00521470" w:rsidP="00521470">
      <w:pPr>
        <w:numPr>
          <w:ilvl w:val="0"/>
          <w:numId w:val="20"/>
        </w:numPr>
        <w:spacing w:after="0" w:line="240" w:lineRule="auto"/>
        <w:ind w:left="720" w:firstLine="0"/>
        <w:rPr>
          <w:bCs/>
          <w:sz w:val="24"/>
          <w:szCs w:val="24"/>
        </w:rPr>
      </w:pPr>
      <w:r w:rsidRPr="00F8068E">
        <w:rPr>
          <w:bCs/>
          <w:sz w:val="24"/>
          <w:szCs w:val="24"/>
        </w:rPr>
        <w:t>pentru celelalte oferte punctajul va fi calculat conform formulei „Punctaj oferta N = (Pret oferta cea mai buna / Pret oferta N) x punctaj maxim.</w:t>
      </w:r>
    </w:p>
    <w:p w:rsidR="00521470" w:rsidRPr="00F8068E" w:rsidRDefault="00521470" w:rsidP="00521470">
      <w:pPr>
        <w:numPr>
          <w:ilvl w:val="0"/>
          <w:numId w:val="21"/>
        </w:numPr>
        <w:spacing w:after="0" w:line="240" w:lineRule="auto"/>
        <w:rPr>
          <w:bCs/>
          <w:sz w:val="24"/>
          <w:szCs w:val="24"/>
        </w:rPr>
      </w:pPr>
      <w:r w:rsidRPr="00F8068E">
        <w:rPr>
          <w:b/>
          <w:bCs/>
          <w:sz w:val="24"/>
          <w:szCs w:val="24"/>
        </w:rPr>
        <w:t xml:space="preserve">componenta de calitate: </w:t>
      </w:r>
      <w:r w:rsidRPr="00F8068E">
        <w:rPr>
          <w:bCs/>
          <w:sz w:val="24"/>
          <w:szCs w:val="24"/>
        </w:rPr>
        <w:t xml:space="preserve">experienta profesionala a proiectantului nominalizat in oferta – va avea o pondere de 60%; punctaj maxim ce poate fi obtinut = </w:t>
      </w:r>
      <w:r w:rsidRPr="00F8068E">
        <w:rPr>
          <w:b/>
          <w:bCs/>
          <w:sz w:val="24"/>
          <w:szCs w:val="24"/>
        </w:rPr>
        <w:t>60 puncte</w:t>
      </w:r>
      <w:r w:rsidRPr="00F8068E">
        <w:rPr>
          <w:bCs/>
          <w:sz w:val="24"/>
          <w:szCs w:val="24"/>
        </w:rPr>
        <w:t>:</w:t>
      </w:r>
    </w:p>
    <w:p w:rsidR="00521470" w:rsidRPr="00F8068E" w:rsidRDefault="00521470" w:rsidP="00521470">
      <w:pPr>
        <w:numPr>
          <w:ilvl w:val="0"/>
          <w:numId w:val="20"/>
        </w:numPr>
        <w:spacing w:after="0" w:line="240" w:lineRule="auto"/>
        <w:ind w:left="720" w:firstLine="0"/>
        <w:rPr>
          <w:bCs/>
          <w:sz w:val="24"/>
          <w:szCs w:val="24"/>
        </w:rPr>
      </w:pPr>
      <w:r w:rsidRPr="00F8068E">
        <w:rPr>
          <w:bCs/>
          <w:sz w:val="24"/>
          <w:szCs w:val="24"/>
        </w:rPr>
        <w:t>numar de proiecte finalizate – minim 1 proiect: 0 puncte</w:t>
      </w:r>
    </w:p>
    <w:p w:rsidR="00521470" w:rsidRPr="00F8068E" w:rsidRDefault="00521470" w:rsidP="00521470">
      <w:pPr>
        <w:numPr>
          <w:ilvl w:val="0"/>
          <w:numId w:val="20"/>
        </w:numPr>
        <w:spacing w:after="0" w:line="240" w:lineRule="auto"/>
        <w:ind w:left="720" w:firstLine="0"/>
        <w:rPr>
          <w:bCs/>
          <w:sz w:val="24"/>
          <w:szCs w:val="24"/>
        </w:rPr>
      </w:pPr>
      <w:r w:rsidRPr="00F8068E">
        <w:rPr>
          <w:bCs/>
          <w:sz w:val="24"/>
          <w:szCs w:val="24"/>
        </w:rPr>
        <w:t>numar de proiecte finalizate – intre 2 si 3 proiecte: 30 puncte</w:t>
      </w:r>
    </w:p>
    <w:p w:rsidR="00521470" w:rsidRPr="00F8068E" w:rsidRDefault="00521470" w:rsidP="00521470">
      <w:pPr>
        <w:numPr>
          <w:ilvl w:val="0"/>
          <w:numId w:val="20"/>
        </w:numPr>
        <w:spacing w:after="0" w:line="240" w:lineRule="auto"/>
        <w:ind w:left="720" w:firstLine="0"/>
        <w:rPr>
          <w:bCs/>
          <w:sz w:val="24"/>
          <w:szCs w:val="24"/>
        </w:rPr>
      </w:pPr>
      <w:r w:rsidRPr="00F8068E">
        <w:rPr>
          <w:bCs/>
          <w:sz w:val="24"/>
          <w:szCs w:val="24"/>
        </w:rPr>
        <w:t>numar de proiecte finalizate – 4 proiecte si peste: 60 puncte.</w:t>
      </w:r>
    </w:p>
    <w:p w:rsidR="00521470" w:rsidRPr="00F8068E" w:rsidRDefault="00521470" w:rsidP="00521470">
      <w:pPr>
        <w:jc w:val="both"/>
        <w:rPr>
          <w:iCs/>
          <w:sz w:val="24"/>
          <w:szCs w:val="24"/>
        </w:rPr>
      </w:pPr>
      <w:r w:rsidRPr="00F8068E">
        <w:rPr>
          <w:iCs/>
          <w:sz w:val="24"/>
          <w:szCs w:val="24"/>
        </w:rPr>
        <w:tab/>
      </w:r>
      <w:r w:rsidRPr="00F8068E">
        <w:t>Documentele prin care operatorii economici vor proba indeplinirea cerintelor privind experienţa profesionala pot fi fişa de post, contractul de muncă, copii ale unor părţi relevante ale contractelor pe care le-au îndeplinit; certificate de predare-primire; recomandări;  procese-verbale de recepţie; certificări de bună execuţie; certificate constatatoare sau orice alte documente similare din care rezultă informaţiile solicitate de autoritatea contractantă.</w:t>
      </w:r>
    </w:p>
    <w:p w:rsidR="00521470" w:rsidRPr="00F8068E" w:rsidRDefault="00521470" w:rsidP="00521470">
      <w:pPr>
        <w:widowControl w:val="0"/>
        <w:tabs>
          <w:tab w:val="left" w:pos="720"/>
          <w:tab w:val="left" w:pos="1276"/>
          <w:tab w:val="left" w:pos="1440"/>
        </w:tabs>
        <w:jc w:val="both"/>
        <w:rPr>
          <w:rFonts w:eastAsia="Arial"/>
          <w:sz w:val="24"/>
          <w:szCs w:val="24"/>
          <w:lang w:eastAsia="ro-RO" w:bidi="ro-RO"/>
        </w:rPr>
      </w:pPr>
      <w:r w:rsidRPr="00F8068E">
        <w:rPr>
          <w:rFonts w:eastAsia="Arial"/>
          <w:sz w:val="24"/>
          <w:szCs w:val="24"/>
          <w:lang w:bidi="ro-RO"/>
        </w:rPr>
        <w:tab/>
        <w:t>Comisia</w:t>
      </w:r>
      <w:r w:rsidRPr="00F8068E">
        <w:rPr>
          <w:rFonts w:eastAsia="Arial"/>
          <w:sz w:val="24"/>
          <w:szCs w:val="24"/>
          <w:lang w:eastAsia="ro-RO" w:bidi="ro-RO"/>
        </w:rPr>
        <w:t xml:space="preserve"> de evaluare v</w:t>
      </w:r>
      <w:r w:rsidRPr="00F8068E">
        <w:rPr>
          <w:rFonts w:eastAsia="Arial"/>
          <w:sz w:val="24"/>
          <w:szCs w:val="24"/>
          <w:lang w:bidi="ro-RO"/>
        </w:rPr>
        <w:t>a</w:t>
      </w:r>
      <w:r w:rsidRPr="00F8068E">
        <w:rPr>
          <w:rFonts w:eastAsia="Arial"/>
          <w:sz w:val="24"/>
          <w:szCs w:val="24"/>
          <w:lang w:eastAsia="ro-RO" w:bidi="ro-RO"/>
        </w:rPr>
        <w:t xml:space="preserve"> acorda fiecărei oferte în parte un punctaj individual. Punctajul individual rezultă prin însumarea punctajelor parțiale obținute prin aplicarea algoritmului de calcul pentru fiecare factor de evaluare.</w:t>
      </w:r>
    </w:p>
    <w:p w:rsidR="00521470" w:rsidRPr="00F8068E" w:rsidRDefault="00521470" w:rsidP="00521470">
      <w:pPr>
        <w:widowControl w:val="0"/>
        <w:tabs>
          <w:tab w:val="left" w:pos="720"/>
          <w:tab w:val="left" w:pos="1276"/>
          <w:tab w:val="left" w:pos="1440"/>
        </w:tabs>
        <w:jc w:val="both"/>
        <w:rPr>
          <w:rFonts w:eastAsia="Arial"/>
          <w:sz w:val="24"/>
          <w:szCs w:val="24"/>
          <w:lang w:eastAsia="ro-RO" w:bidi="ro-RO"/>
        </w:rPr>
      </w:pPr>
      <w:r w:rsidRPr="00F8068E">
        <w:rPr>
          <w:rFonts w:eastAsia="Arial"/>
          <w:sz w:val="24"/>
          <w:szCs w:val="24"/>
          <w:lang w:eastAsia="ro-RO" w:bidi="ro-RO"/>
        </w:rPr>
        <w:tab/>
        <w:t xml:space="preserve">Oferta cu </w:t>
      </w:r>
      <w:r w:rsidRPr="00F8068E">
        <w:rPr>
          <w:rFonts w:eastAsia="Arial"/>
          <w:sz w:val="24"/>
          <w:szCs w:val="24"/>
          <w:lang w:bidi="ro-RO"/>
        </w:rPr>
        <w:t>punctajul</w:t>
      </w:r>
      <w:r w:rsidRPr="00F8068E">
        <w:rPr>
          <w:rFonts w:eastAsia="Arial"/>
          <w:sz w:val="24"/>
          <w:szCs w:val="24"/>
          <w:lang w:eastAsia="ro-RO" w:bidi="ro-RO"/>
        </w:rPr>
        <w:t xml:space="preserve"> ce</w:t>
      </w:r>
      <w:r w:rsidRPr="00F8068E">
        <w:rPr>
          <w:rFonts w:eastAsia="Arial"/>
          <w:sz w:val="24"/>
          <w:szCs w:val="24"/>
          <w:lang w:bidi="ro-RO"/>
        </w:rPr>
        <w:t>l</w:t>
      </w:r>
      <w:r w:rsidRPr="00F8068E">
        <w:rPr>
          <w:rFonts w:eastAsia="Arial"/>
          <w:sz w:val="24"/>
          <w:szCs w:val="24"/>
          <w:lang w:eastAsia="ro-RO" w:bidi="ro-RO"/>
        </w:rPr>
        <w:t xml:space="preserve"> mai mare va fi declarată câștigătoare. Punctajul maxim pe care îl poate cumula o ofertă este de 100 de puncte.</w:t>
      </w:r>
      <w:r w:rsidRPr="00F8068E">
        <w:rPr>
          <w:rFonts w:eastAsia="Arial"/>
          <w:sz w:val="24"/>
          <w:szCs w:val="24"/>
          <w:lang w:bidi="ro-RO"/>
        </w:rPr>
        <w:t xml:space="preserve"> </w:t>
      </w:r>
      <w:r w:rsidRPr="00F8068E">
        <w:rPr>
          <w:rFonts w:eastAsia="Arial"/>
          <w:sz w:val="24"/>
          <w:szCs w:val="24"/>
          <w:lang w:eastAsia="ro-RO" w:bidi="ro-RO"/>
        </w:rPr>
        <w:t>În cazul în care două sau mai multe oferte admisibile obțin punctaje egale, departajarea se va face având în vedere punctajul obținut la factorii de evaluare, în ordinea descrescătoare a ponderilor acestora.</w:t>
      </w:r>
    </w:p>
    <w:p w:rsidR="00521470" w:rsidRPr="00F8068E" w:rsidRDefault="00521470" w:rsidP="00521470">
      <w:pPr>
        <w:widowControl w:val="0"/>
        <w:tabs>
          <w:tab w:val="left" w:pos="720"/>
          <w:tab w:val="left" w:pos="1276"/>
          <w:tab w:val="left" w:pos="1440"/>
        </w:tabs>
        <w:jc w:val="both"/>
        <w:rPr>
          <w:rFonts w:eastAsia="Arial"/>
          <w:sz w:val="24"/>
          <w:szCs w:val="24"/>
          <w:lang w:eastAsia="ro-RO" w:bidi="ro-RO"/>
        </w:rPr>
      </w:pPr>
      <w:r w:rsidRPr="00F8068E">
        <w:rPr>
          <w:rFonts w:eastAsia="Arial"/>
          <w:sz w:val="24"/>
          <w:szCs w:val="24"/>
          <w:lang w:eastAsia="ro-RO" w:bidi="ro-RO"/>
        </w:rPr>
        <w:tab/>
        <w:t>În cazul în care egalitatea se menține, Autoritatea Contractantă are dreptul să solicite noi propuneri financiare și oferta câștigătoare va fi desemnată cea cu propunerea financiară cea mai mică.</w:t>
      </w:r>
    </w:p>
    <w:p w:rsidR="00521470" w:rsidRPr="00362360" w:rsidRDefault="00521470" w:rsidP="00521470">
      <w:pPr>
        <w:spacing w:after="0"/>
        <w:jc w:val="both"/>
        <w:rPr>
          <w:rFonts w:cstheme="minorHAnsi"/>
          <w:sz w:val="24"/>
          <w:szCs w:val="24"/>
        </w:rPr>
      </w:pPr>
    </w:p>
    <w:p w:rsidR="00000000" w:rsidRDefault="0077765E">
      <w:pPr>
        <w:jc w:val="both"/>
        <w:rPr>
          <w:rFonts w:cstheme="minorHAnsi"/>
          <w:sz w:val="24"/>
          <w:szCs w:val="24"/>
        </w:rPr>
      </w:pPr>
      <w:r w:rsidRPr="00362360">
        <w:rPr>
          <w:rFonts w:cstheme="minorHAnsi"/>
          <w:sz w:val="24"/>
          <w:szCs w:val="24"/>
        </w:rPr>
        <w:t xml:space="preserve"> </w:t>
      </w:r>
      <w:r w:rsidR="000D605C">
        <w:rPr>
          <w:rFonts w:cstheme="minorHAnsi"/>
          <w:sz w:val="24"/>
          <w:szCs w:val="24"/>
        </w:rPr>
        <w:t xml:space="preserve"> </w:t>
      </w:r>
    </w:p>
    <w:p w:rsidR="0077765E" w:rsidRPr="00362360" w:rsidRDefault="0077765E" w:rsidP="0077765E">
      <w:pPr>
        <w:jc w:val="both"/>
        <w:rPr>
          <w:rFonts w:cstheme="minorHAnsi"/>
          <w:b/>
          <w:sz w:val="24"/>
          <w:szCs w:val="24"/>
          <w:u w:val="single"/>
        </w:rPr>
      </w:pPr>
      <w:r w:rsidRPr="00362360">
        <w:rPr>
          <w:rFonts w:cstheme="minorHAnsi"/>
          <w:sz w:val="24"/>
          <w:szCs w:val="24"/>
        </w:rPr>
        <w:t xml:space="preserve"> </w:t>
      </w:r>
      <w:r w:rsidRPr="00362360">
        <w:rPr>
          <w:rFonts w:cstheme="minorHAnsi"/>
          <w:b/>
          <w:sz w:val="24"/>
          <w:szCs w:val="24"/>
          <w:u w:val="single"/>
        </w:rPr>
        <w:t>V. TERMENE</w:t>
      </w:r>
    </w:p>
    <w:p w:rsidR="00580B42" w:rsidRPr="00362360" w:rsidRDefault="00580B42" w:rsidP="00580B42">
      <w:pPr>
        <w:tabs>
          <w:tab w:val="left" w:pos="720"/>
        </w:tabs>
        <w:spacing w:after="0"/>
        <w:jc w:val="both"/>
        <w:rPr>
          <w:rFonts w:cstheme="minorHAnsi"/>
          <w:sz w:val="24"/>
          <w:szCs w:val="24"/>
        </w:rPr>
      </w:pPr>
      <w:r w:rsidRPr="00362360">
        <w:rPr>
          <w:rFonts w:cstheme="minorHAnsi"/>
          <w:sz w:val="24"/>
          <w:szCs w:val="24"/>
        </w:rPr>
        <w:t>5.1 Durata contractului este până la data îndeplinirii de către ambele părți a obligațiilor contractuale.</w:t>
      </w:r>
    </w:p>
    <w:p w:rsidR="00580B42" w:rsidRPr="00362360" w:rsidRDefault="00580B42" w:rsidP="00580B42">
      <w:pPr>
        <w:tabs>
          <w:tab w:val="left" w:pos="720"/>
        </w:tabs>
        <w:spacing w:after="0"/>
        <w:jc w:val="both"/>
        <w:rPr>
          <w:rFonts w:cstheme="minorHAnsi"/>
          <w:sz w:val="24"/>
          <w:szCs w:val="24"/>
        </w:rPr>
      </w:pPr>
      <w:r w:rsidRPr="00362360">
        <w:rPr>
          <w:rFonts w:cstheme="minorHAnsi"/>
          <w:sz w:val="24"/>
          <w:szCs w:val="24"/>
        </w:rPr>
        <w:t xml:space="preserve">5.2 Termenele prevazute sunt urmatoarele: </w:t>
      </w:r>
    </w:p>
    <w:p w:rsidR="00580B42" w:rsidRPr="00362360" w:rsidRDefault="00580B42" w:rsidP="00580B42">
      <w:pPr>
        <w:numPr>
          <w:ilvl w:val="0"/>
          <w:numId w:val="16"/>
        </w:numPr>
        <w:tabs>
          <w:tab w:val="left" w:pos="0"/>
        </w:tabs>
        <w:spacing w:after="0" w:line="240" w:lineRule="auto"/>
        <w:ind w:left="0" w:firstLine="0"/>
        <w:jc w:val="both"/>
        <w:rPr>
          <w:rStyle w:val="ln2tpunct"/>
          <w:rFonts w:cstheme="minorHAnsi"/>
          <w:i w:val="0"/>
          <w:szCs w:val="24"/>
        </w:rPr>
      </w:pPr>
      <w:r w:rsidRPr="00362360">
        <w:rPr>
          <w:rStyle w:val="ln2tpunct"/>
          <w:rFonts w:cstheme="minorHAnsi"/>
          <w:i w:val="0"/>
          <w:szCs w:val="24"/>
        </w:rPr>
        <w:t xml:space="preserve">Termenul pentru </w:t>
      </w:r>
      <w:r w:rsidR="00F71EF2" w:rsidRPr="00362360">
        <w:rPr>
          <w:rStyle w:val="ln2tpunct"/>
          <w:rFonts w:cstheme="minorHAnsi"/>
          <w:i w:val="0"/>
          <w:szCs w:val="24"/>
        </w:rPr>
        <w:t>executarea contractului</w:t>
      </w:r>
      <w:r w:rsidRPr="00362360">
        <w:rPr>
          <w:rStyle w:val="ln2tpunct"/>
          <w:rFonts w:cstheme="minorHAnsi"/>
          <w:i w:val="0"/>
          <w:szCs w:val="24"/>
        </w:rPr>
        <w:t xml:space="preserve"> este de </w:t>
      </w:r>
      <w:r w:rsidR="00362360" w:rsidRPr="00155307">
        <w:rPr>
          <w:rStyle w:val="ln2tpunct"/>
          <w:rFonts w:cstheme="minorHAnsi"/>
          <w:b/>
          <w:bCs/>
          <w:i w:val="0"/>
          <w:szCs w:val="24"/>
          <w:u w:val="single"/>
        </w:rPr>
        <w:t>90</w:t>
      </w:r>
      <w:r w:rsidRPr="00155307">
        <w:rPr>
          <w:rStyle w:val="ln2tpunct"/>
          <w:rFonts w:cstheme="minorHAnsi"/>
          <w:b/>
          <w:bCs/>
          <w:i w:val="0"/>
          <w:szCs w:val="24"/>
          <w:u w:val="single"/>
        </w:rPr>
        <w:t xml:space="preserve"> zile calendaristice</w:t>
      </w:r>
      <w:r w:rsidRPr="00362360">
        <w:rPr>
          <w:rStyle w:val="ln2tpunct"/>
          <w:rFonts w:cstheme="minorHAnsi"/>
          <w:i w:val="0"/>
          <w:szCs w:val="24"/>
        </w:rPr>
        <w:t xml:space="preserve"> de la data </w:t>
      </w:r>
      <w:r w:rsidR="006622E9" w:rsidRPr="00362360">
        <w:rPr>
          <w:rStyle w:val="ln2tpunct"/>
          <w:rFonts w:cstheme="minorHAnsi"/>
          <w:i w:val="0"/>
          <w:szCs w:val="24"/>
        </w:rPr>
        <w:t xml:space="preserve">emiterii ordinului de incepere </w:t>
      </w:r>
      <w:r w:rsidRPr="00362360">
        <w:rPr>
          <w:rStyle w:val="ln2tpunct"/>
          <w:rFonts w:cstheme="minorHAnsi"/>
          <w:i w:val="0"/>
          <w:szCs w:val="24"/>
        </w:rPr>
        <w:t xml:space="preserve"> si </w:t>
      </w:r>
      <w:r w:rsidR="00153A04" w:rsidRPr="00362360">
        <w:rPr>
          <w:rStyle w:val="ln2tpunct"/>
          <w:rFonts w:cstheme="minorHAnsi"/>
          <w:i w:val="0"/>
          <w:szCs w:val="24"/>
        </w:rPr>
        <w:t>va</w:t>
      </w:r>
      <w:r w:rsidRPr="00362360">
        <w:rPr>
          <w:rStyle w:val="ln2tpunct"/>
          <w:rFonts w:cstheme="minorHAnsi"/>
          <w:i w:val="0"/>
          <w:szCs w:val="24"/>
        </w:rPr>
        <w:t xml:space="preserve"> include timpii necesari pentru avizarea documentatiilor intocmite si/sau eliberarea autorizatiilor necesare de catre autoritatile</w:t>
      </w:r>
      <w:r w:rsidR="00BA3E12" w:rsidRPr="00362360">
        <w:rPr>
          <w:rStyle w:val="ln2tpunct"/>
          <w:rFonts w:cstheme="minorHAnsi"/>
          <w:i w:val="0"/>
          <w:szCs w:val="24"/>
        </w:rPr>
        <w:t xml:space="preserve"> locale</w:t>
      </w:r>
      <w:r w:rsidRPr="00362360">
        <w:rPr>
          <w:rStyle w:val="ln2tpunct"/>
          <w:rFonts w:cstheme="minorHAnsi"/>
          <w:i w:val="0"/>
          <w:szCs w:val="24"/>
        </w:rPr>
        <w:t xml:space="preserve"> competente.</w:t>
      </w:r>
    </w:p>
    <w:p w:rsidR="00BA3E12" w:rsidRPr="00362360" w:rsidRDefault="00BA3E12" w:rsidP="00147703">
      <w:pPr>
        <w:pStyle w:val="ListParagraph"/>
        <w:spacing w:after="0" w:line="240" w:lineRule="auto"/>
        <w:ind w:left="0" w:firstLine="720"/>
        <w:jc w:val="both"/>
        <w:rPr>
          <w:rStyle w:val="ln2tpunct"/>
          <w:rFonts w:cstheme="minorHAnsi"/>
          <w:i w:val="0"/>
          <w:szCs w:val="24"/>
          <w:lang w:val="ro-RO"/>
        </w:rPr>
      </w:pPr>
      <w:r w:rsidRPr="00362360">
        <w:rPr>
          <w:rFonts w:cstheme="minorHAnsi"/>
          <w:sz w:val="24"/>
          <w:szCs w:val="24"/>
        </w:rPr>
        <w:t xml:space="preserve">In cazul in care termenele de obtinere a avizelor /autorizatiilor de construire sunt depasite si nu din vina ofertantului acesta </w:t>
      </w:r>
      <w:r w:rsidRPr="00362360">
        <w:rPr>
          <w:rFonts w:cstheme="minorHAnsi"/>
          <w:sz w:val="24"/>
          <w:szCs w:val="24"/>
          <w:u w:val="single"/>
        </w:rPr>
        <w:t>va face dovada depunerii documentației</w:t>
      </w:r>
      <w:r w:rsidR="002E068A" w:rsidRPr="00362360">
        <w:rPr>
          <w:rFonts w:cstheme="minorHAnsi"/>
          <w:sz w:val="24"/>
          <w:szCs w:val="24"/>
          <w:u w:val="single"/>
        </w:rPr>
        <w:t xml:space="preserve"> in termen</w:t>
      </w:r>
      <w:r w:rsidRPr="00362360">
        <w:rPr>
          <w:rFonts w:cstheme="minorHAnsi"/>
          <w:sz w:val="24"/>
          <w:szCs w:val="24"/>
        </w:rPr>
        <w:t xml:space="preserve">, termenul de receptie a lucrarilor prelungindu-se </w:t>
      </w:r>
      <w:r w:rsidR="002E068A" w:rsidRPr="00362360">
        <w:rPr>
          <w:rFonts w:cstheme="minorHAnsi"/>
          <w:sz w:val="24"/>
          <w:szCs w:val="24"/>
        </w:rPr>
        <w:t>proporțional î</w:t>
      </w:r>
      <w:r w:rsidRPr="00362360">
        <w:rPr>
          <w:rFonts w:cstheme="minorHAnsi"/>
          <w:sz w:val="24"/>
          <w:szCs w:val="24"/>
        </w:rPr>
        <w:t>n baza unui act aditional.</w:t>
      </w:r>
    </w:p>
    <w:p w:rsidR="00580B42" w:rsidRPr="00362360" w:rsidRDefault="00580B42" w:rsidP="00147703">
      <w:pPr>
        <w:tabs>
          <w:tab w:val="left" w:pos="0"/>
        </w:tabs>
        <w:spacing w:after="0" w:line="240" w:lineRule="auto"/>
        <w:jc w:val="both"/>
        <w:rPr>
          <w:rFonts w:cstheme="minorHAnsi"/>
          <w:sz w:val="24"/>
          <w:szCs w:val="24"/>
        </w:rPr>
      </w:pPr>
      <w:r w:rsidRPr="00362360">
        <w:rPr>
          <w:rStyle w:val="ln2tpunct"/>
          <w:rFonts w:cstheme="minorHAnsi"/>
          <w:i w:val="0"/>
          <w:szCs w:val="24"/>
        </w:rPr>
        <w:tab/>
      </w:r>
      <w:r w:rsidRPr="00362360">
        <w:rPr>
          <w:rFonts w:cstheme="minorHAnsi"/>
          <w:sz w:val="24"/>
          <w:szCs w:val="24"/>
        </w:rPr>
        <w:t>Receptia calitativa a documentatiilor se realizeaza in termen de 5 zile lucratoare de la data</w:t>
      </w:r>
      <w:r w:rsidR="002E068A" w:rsidRPr="00362360">
        <w:rPr>
          <w:rFonts w:cstheme="minorHAnsi"/>
          <w:sz w:val="24"/>
          <w:szCs w:val="24"/>
        </w:rPr>
        <w:t xml:space="preserve"> predării</w:t>
      </w:r>
      <w:r w:rsidR="008B549E" w:rsidRPr="00362360">
        <w:rPr>
          <w:rFonts w:cstheme="minorHAnsi"/>
          <w:sz w:val="24"/>
          <w:szCs w:val="24"/>
        </w:rPr>
        <w:t>,</w:t>
      </w:r>
      <w:r w:rsidRPr="00362360">
        <w:rPr>
          <w:rFonts w:cstheme="minorHAnsi"/>
          <w:sz w:val="24"/>
          <w:szCs w:val="24"/>
        </w:rPr>
        <w:t xml:space="preserve"> in baza unui proces- verbal de predare primire</w:t>
      </w:r>
      <w:r w:rsidR="008B549E" w:rsidRPr="00362360">
        <w:rPr>
          <w:rFonts w:cstheme="minorHAnsi"/>
          <w:sz w:val="24"/>
          <w:szCs w:val="24"/>
        </w:rPr>
        <w:t>,</w:t>
      </w:r>
      <w:r w:rsidRPr="00362360">
        <w:rPr>
          <w:rFonts w:cstheme="minorHAnsi"/>
          <w:sz w:val="24"/>
          <w:szCs w:val="24"/>
        </w:rPr>
        <w:t xml:space="preserve"> a document</w:t>
      </w:r>
      <w:r w:rsidR="002E068A" w:rsidRPr="00362360">
        <w:rPr>
          <w:rFonts w:cstheme="minorHAnsi"/>
          <w:sz w:val="24"/>
          <w:szCs w:val="24"/>
        </w:rPr>
        <w:t>ației</w:t>
      </w:r>
      <w:r w:rsidR="00940049" w:rsidRPr="00362360">
        <w:rPr>
          <w:rFonts w:cstheme="minorHAnsi"/>
          <w:sz w:val="24"/>
          <w:szCs w:val="24"/>
        </w:rPr>
        <w:t xml:space="preserve"> tehnice</w:t>
      </w:r>
      <w:r w:rsidR="002E068A" w:rsidRPr="00362360">
        <w:rPr>
          <w:rFonts w:cstheme="minorHAnsi"/>
          <w:sz w:val="24"/>
          <w:szCs w:val="24"/>
        </w:rPr>
        <w:t xml:space="preserve"> și a Autorizației de Construire </w:t>
      </w:r>
      <w:r w:rsidRPr="00362360">
        <w:rPr>
          <w:rFonts w:cstheme="minorHAnsi"/>
          <w:sz w:val="24"/>
          <w:szCs w:val="24"/>
        </w:rPr>
        <w:t>.</w:t>
      </w:r>
    </w:p>
    <w:p w:rsidR="00580B42" w:rsidRPr="00362360" w:rsidRDefault="00580B42" w:rsidP="00580B42">
      <w:pPr>
        <w:numPr>
          <w:ilvl w:val="0"/>
          <w:numId w:val="16"/>
        </w:numPr>
        <w:tabs>
          <w:tab w:val="left" w:pos="0"/>
        </w:tabs>
        <w:spacing w:after="0" w:line="240" w:lineRule="auto"/>
        <w:ind w:left="0" w:firstLine="0"/>
        <w:jc w:val="both"/>
        <w:rPr>
          <w:rFonts w:cstheme="minorHAnsi"/>
          <w:sz w:val="24"/>
          <w:szCs w:val="24"/>
        </w:rPr>
      </w:pPr>
      <w:r w:rsidRPr="00362360">
        <w:rPr>
          <w:rFonts w:cstheme="minorHAnsi"/>
          <w:sz w:val="24"/>
          <w:szCs w:val="24"/>
        </w:rPr>
        <w:t>Proiectul tehnic faza PTh si DE se va elabora si se va preda beneficiarului cu respectarea termenului ofertat pentru atribuirea contractului si, in orice situatie, nu mai tarziu</w:t>
      </w:r>
      <w:r w:rsidR="002C0068" w:rsidRPr="00362360">
        <w:rPr>
          <w:rFonts w:cstheme="minorHAnsi"/>
          <w:sz w:val="24"/>
          <w:szCs w:val="24"/>
        </w:rPr>
        <w:t xml:space="preserve"> de </w:t>
      </w:r>
      <w:r w:rsidR="00E92F14">
        <w:rPr>
          <w:rFonts w:cstheme="minorHAnsi"/>
          <w:sz w:val="24"/>
          <w:szCs w:val="24"/>
        </w:rPr>
        <w:t>5</w:t>
      </w:r>
      <w:r w:rsidR="002C0068" w:rsidRPr="00362360">
        <w:rPr>
          <w:rFonts w:cstheme="minorHAnsi"/>
          <w:sz w:val="24"/>
          <w:szCs w:val="24"/>
        </w:rPr>
        <w:t xml:space="preserve"> zile lucratoare</w:t>
      </w:r>
      <w:r w:rsidRPr="00362360">
        <w:rPr>
          <w:rFonts w:cstheme="minorHAnsi"/>
          <w:sz w:val="24"/>
          <w:szCs w:val="24"/>
        </w:rPr>
        <w:t xml:space="preserve"> de la data la care va fi emisa autorizatia de construire. </w:t>
      </w:r>
    </w:p>
    <w:p w:rsidR="00362360" w:rsidRDefault="00362360" w:rsidP="0077765E">
      <w:pPr>
        <w:jc w:val="both"/>
        <w:rPr>
          <w:rFonts w:cstheme="minorHAnsi"/>
          <w:b/>
          <w:sz w:val="24"/>
          <w:szCs w:val="24"/>
          <w:u w:val="single"/>
        </w:rPr>
      </w:pPr>
    </w:p>
    <w:p w:rsidR="0077765E" w:rsidRPr="00362360" w:rsidRDefault="0077765E" w:rsidP="0077765E">
      <w:pPr>
        <w:jc w:val="both"/>
        <w:rPr>
          <w:rFonts w:cstheme="minorHAnsi"/>
          <w:b/>
          <w:sz w:val="24"/>
          <w:szCs w:val="24"/>
          <w:u w:val="single"/>
        </w:rPr>
      </w:pPr>
      <w:r w:rsidRPr="00362360">
        <w:rPr>
          <w:rFonts w:cstheme="minorHAnsi"/>
          <w:b/>
          <w:sz w:val="24"/>
          <w:szCs w:val="24"/>
          <w:u w:val="single"/>
        </w:rPr>
        <w:t xml:space="preserve">VI. MONITORIZAREA ŞI EVALUAREA </w:t>
      </w:r>
    </w:p>
    <w:p w:rsidR="0077765E" w:rsidRPr="00362360" w:rsidRDefault="0077765E" w:rsidP="00147703">
      <w:pPr>
        <w:spacing w:line="240" w:lineRule="auto"/>
        <w:jc w:val="both"/>
        <w:rPr>
          <w:rFonts w:cstheme="minorHAnsi"/>
          <w:sz w:val="24"/>
          <w:szCs w:val="24"/>
        </w:rPr>
      </w:pPr>
      <w:r w:rsidRPr="00362360">
        <w:rPr>
          <w:rFonts w:cstheme="minorHAnsi"/>
          <w:sz w:val="24"/>
          <w:szCs w:val="24"/>
        </w:rPr>
        <w:t xml:space="preserve"> Operatorul economic selectat este responsabil pentru executarea la timp a tuturor </w:t>
      </w:r>
      <w:r w:rsidR="00E92F14">
        <w:rPr>
          <w:rFonts w:cstheme="minorHAnsi"/>
          <w:sz w:val="24"/>
          <w:szCs w:val="24"/>
        </w:rPr>
        <w:t xml:space="preserve">prevederilor </w:t>
      </w:r>
      <w:r w:rsidRPr="00362360">
        <w:rPr>
          <w:rFonts w:cstheme="minorHAnsi"/>
          <w:sz w:val="24"/>
          <w:szCs w:val="24"/>
        </w:rPr>
        <w:t>caietul</w:t>
      </w:r>
      <w:r w:rsidR="00147703">
        <w:rPr>
          <w:rFonts w:cstheme="minorHAnsi"/>
          <w:sz w:val="24"/>
          <w:szCs w:val="24"/>
        </w:rPr>
        <w:t>ui</w:t>
      </w:r>
      <w:r w:rsidRPr="00362360">
        <w:rPr>
          <w:rFonts w:cstheme="minorHAnsi"/>
          <w:sz w:val="24"/>
          <w:szCs w:val="24"/>
        </w:rPr>
        <w:t xml:space="preserve"> de sarcini şi  contract.</w:t>
      </w:r>
    </w:p>
    <w:p w:rsidR="0077765E" w:rsidRPr="00362360" w:rsidRDefault="0077765E" w:rsidP="0077765E">
      <w:pPr>
        <w:jc w:val="both"/>
        <w:rPr>
          <w:rFonts w:cstheme="minorHAnsi"/>
          <w:sz w:val="24"/>
          <w:szCs w:val="24"/>
        </w:rPr>
      </w:pPr>
      <w:r w:rsidRPr="00362360">
        <w:rPr>
          <w:rFonts w:cstheme="minorHAnsi"/>
          <w:b/>
          <w:i/>
          <w:sz w:val="24"/>
          <w:szCs w:val="24"/>
        </w:rPr>
        <w:t>*Notă:</w:t>
      </w:r>
      <w:r w:rsidRPr="00362360">
        <w:rPr>
          <w:rFonts w:cstheme="minorHAnsi"/>
          <w:sz w:val="24"/>
          <w:szCs w:val="24"/>
        </w:rPr>
        <w:t xml:space="preserve"> Documentele vor fi îndosariate și se va întocmi un OPIS</w:t>
      </w:r>
    </w:p>
    <w:p w:rsidR="0077765E" w:rsidRPr="00362360" w:rsidRDefault="0077765E" w:rsidP="0077765E">
      <w:pPr>
        <w:pStyle w:val="ListParagraph"/>
        <w:numPr>
          <w:ilvl w:val="0"/>
          <w:numId w:val="14"/>
        </w:numPr>
        <w:jc w:val="both"/>
        <w:rPr>
          <w:rFonts w:cstheme="minorHAnsi"/>
          <w:sz w:val="24"/>
          <w:szCs w:val="24"/>
        </w:rPr>
      </w:pPr>
      <w:r w:rsidRPr="00362360">
        <w:rPr>
          <w:rFonts w:cstheme="minorHAnsi"/>
          <w:sz w:val="24"/>
          <w:szCs w:val="24"/>
        </w:rPr>
        <w:t xml:space="preserve">Acolo unde există specificații tehnice care indică o anumită origine, sursă, producție, un procedeu special, o marcă de fabrică sau de comerț, un brevet de invenție, o licență de fabricație sau o certificare, se va citi </w:t>
      </w:r>
      <w:r w:rsidRPr="00362360">
        <w:rPr>
          <w:rFonts w:cstheme="minorHAnsi"/>
          <w:b/>
          <w:i/>
          <w:sz w:val="24"/>
          <w:szCs w:val="24"/>
        </w:rPr>
        <w:t>”sau echivalent”</w:t>
      </w:r>
      <w:r w:rsidRPr="00362360">
        <w:rPr>
          <w:rFonts w:cstheme="minorHAnsi"/>
          <w:sz w:val="24"/>
          <w:szCs w:val="24"/>
        </w:rPr>
        <w:t xml:space="preserve"> .</w:t>
      </w:r>
    </w:p>
    <w:p w:rsidR="0077765E" w:rsidRPr="00362360" w:rsidRDefault="0077765E" w:rsidP="0077765E">
      <w:pPr>
        <w:pStyle w:val="ListParagraph"/>
        <w:numPr>
          <w:ilvl w:val="0"/>
          <w:numId w:val="14"/>
        </w:numPr>
        <w:jc w:val="both"/>
        <w:rPr>
          <w:rFonts w:cstheme="minorHAnsi"/>
          <w:sz w:val="24"/>
          <w:szCs w:val="24"/>
        </w:rPr>
      </w:pPr>
      <w:r w:rsidRPr="00362360">
        <w:rPr>
          <w:rFonts w:cstheme="minorHAnsi"/>
          <w:sz w:val="24"/>
          <w:szCs w:val="24"/>
        </w:rPr>
        <w:t>Toate specificațiile caietului de sarcini sunt minimale și obligatorii. Neconformitatea cu una sau mai multe din caracteristicile acestuia atrage după sine respingerea ofertei .</w:t>
      </w:r>
    </w:p>
    <w:p w:rsidR="00EC13ED" w:rsidRPr="00CC322C" w:rsidRDefault="00B8362F" w:rsidP="00EC13ED">
      <w:pPr>
        <w:pStyle w:val="ListParagraph"/>
        <w:numPr>
          <w:ilvl w:val="0"/>
          <w:numId w:val="14"/>
        </w:numPr>
        <w:autoSpaceDE w:val="0"/>
        <w:autoSpaceDN w:val="0"/>
        <w:adjustRightInd w:val="0"/>
        <w:spacing w:after="0"/>
        <w:jc w:val="both"/>
        <w:rPr>
          <w:rFonts w:cstheme="minorHAnsi"/>
          <w:sz w:val="24"/>
          <w:szCs w:val="24"/>
        </w:rPr>
      </w:pPr>
      <w:r w:rsidRPr="00CC322C">
        <w:rPr>
          <w:rFonts w:cstheme="minorHAnsi"/>
          <w:sz w:val="24"/>
          <w:szCs w:val="24"/>
        </w:rPr>
        <w:t>Contractantul cesionează Autorității Co</w:t>
      </w:r>
      <w:r w:rsidR="00FD1224" w:rsidRPr="00CC322C">
        <w:rPr>
          <w:rFonts w:cstheme="minorHAnsi"/>
          <w:sz w:val="24"/>
          <w:szCs w:val="24"/>
        </w:rPr>
        <w:t>ntractante, pentru obiectivul :</w:t>
      </w:r>
    </w:p>
    <w:p w:rsidR="00FD0653" w:rsidRDefault="00FD0653" w:rsidP="00EC13ED">
      <w:pPr>
        <w:tabs>
          <w:tab w:val="left" w:pos="993"/>
        </w:tabs>
        <w:spacing w:after="0" w:line="240" w:lineRule="auto"/>
        <w:ind w:right="165"/>
        <w:rPr>
          <w:rFonts w:cstheme="minorHAnsi"/>
          <w:sz w:val="24"/>
          <w:szCs w:val="24"/>
        </w:rPr>
      </w:pPr>
    </w:p>
    <w:p w:rsidR="00362360" w:rsidRDefault="00FD0653" w:rsidP="00FD0653">
      <w:pPr>
        <w:tabs>
          <w:tab w:val="left" w:pos="993"/>
        </w:tabs>
        <w:spacing w:after="0" w:line="240" w:lineRule="auto"/>
        <w:ind w:right="165"/>
        <w:rPr>
          <w:rFonts w:cstheme="minorHAnsi"/>
          <w:b/>
          <w:noProof/>
          <w:sz w:val="24"/>
          <w:szCs w:val="24"/>
          <w:lang w:val="it-IT"/>
        </w:rPr>
      </w:pPr>
      <w:r w:rsidRPr="00362360">
        <w:rPr>
          <w:rFonts w:cstheme="minorHAnsi"/>
          <w:sz w:val="24"/>
          <w:szCs w:val="24"/>
        </w:rPr>
        <w:t xml:space="preserve">” </w:t>
      </w:r>
      <w:r w:rsidRPr="00362360">
        <w:rPr>
          <w:rFonts w:cstheme="minorHAnsi"/>
          <w:b/>
          <w:noProof/>
          <w:sz w:val="24"/>
          <w:szCs w:val="24"/>
          <w:lang w:val="it-IT"/>
        </w:rPr>
        <w:t>Servicii de proiectare amplasare statui</w:t>
      </w:r>
      <w:r>
        <w:rPr>
          <w:rFonts w:cstheme="minorHAnsi"/>
          <w:b/>
          <w:noProof/>
          <w:sz w:val="24"/>
          <w:szCs w:val="24"/>
          <w:lang w:val="it-IT"/>
        </w:rPr>
        <w:t xml:space="preserve"> Vespasian Pella și Dimitrie Gusti ”</w:t>
      </w:r>
      <w:r w:rsidR="00EC13ED" w:rsidRPr="00362360">
        <w:rPr>
          <w:rFonts w:cstheme="minorHAnsi"/>
          <w:b/>
          <w:noProof/>
          <w:sz w:val="24"/>
          <w:szCs w:val="24"/>
          <w:lang w:val="it-IT"/>
        </w:rPr>
        <w:t>pe Aleea Personalităților</w:t>
      </w:r>
      <w:r>
        <w:rPr>
          <w:rFonts w:cstheme="minorHAnsi"/>
          <w:b/>
          <w:noProof/>
          <w:sz w:val="24"/>
          <w:szCs w:val="24"/>
          <w:lang w:val="it-IT"/>
        </w:rPr>
        <w:t xml:space="preserve"> </w:t>
      </w:r>
      <w:r w:rsidR="00614EAA" w:rsidRPr="00362360">
        <w:rPr>
          <w:rFonts w:cstheme="minorHAnsi"/>
          <w:b/>
          <w:noProof/>
          <w:sz w:val="24"/>
          <w:szCs w:val="24"/>
          <w:lang w:val="it-IT"/>
        </w:rPr>
        <w:t>”</w:t>
      </w:r>
      <w:r w:rsidR="00EC13ED" w:rsidRPr="00362360">
        <w:rPr>
          <w:rFonts w:cstheme="minorHAnsi"/>
          <w:b/>
          <w:noProof/>
          <w:sz w:val="24"/>
          <w:szCs w:val="24"/>
          <w:lang w:val="it-IT"/>
        </w:rPr>
        <w:t xml:space="preserve"> </w:t>
      </w:r>
    </w:p>
    <w:p w:rsidR="00FD0653" w:rsidRPr="00362360" w:rsidRDefault="00FD0653" w:rsidP="00FD0653">
      <w:pPr>
        <w:tabs>
          <w:tab w:val="left" w:pos="993"/>
        </w:tabs>
        <w:spacing w:after="0" w:line="240" w:lineRule="auto"/>
        <w:ind w:right="165"/>
        <w:rPr>
          <w:rFonts w:cstheme="minorHAnsi"/>
          <w:b/>
          <w:noProof/>
          <w:sz w:val="24"/>
          <w:szCs w:val="24"/>
          <w:lang w:val="it-IT"/>
        </w:rPr>
      </w:pPr>
    </w:p>
    <w:p w:rsidR="00CC322C" w:rsidRDefault="00362360" w:rsidP="00CC322C">
      <w:pPr>
        <w:autoSpaceDE w:val="0"/>
        <w:autoSpaceDN w:val="0"/>
        <w:adjustRightInd w:val="0"/>
        <w:jc w:val="both"/>
        <w:rPr>
          <w:rFonts w:cstheme="minorHAnsi"/>
          <w:sz w:val="24"/>
          <w:szCs w:val="24"/>
        </w:rPr>
      </w:pPr>
      <w:r w:rsidRPr="00362360">
        <w:rPr>
          <w:rFonts w:cstheme="minorHAnsi"/>
          <w:sz w:val="24"/>
          <w:szCs w:val="24"/>
        </w:rPr>
        <w:t>Î</w:t>
      </w:r>
      <w:r w:rsidR="00B8362F" w:rsidRPr="00362360">
        <w:rPr>
          <w:rFonts w:cstheme="minorHAnsi"/>
          <w:sz w:val="24"/>
          <w:szCs w:val="24"/>
        </w:rPr>
        <w:t xml:space="preserve">n mod exclusiv toate drepturile de proprietate intelectuală asupra documentației elaborate și predate de </w:t>
      </w:r>
      <w:r w:rsidR="00522E8E" w:rsidRPr="00362360">
        <w:rPr>
          <w:rFonts w:cstheme="minorHAnsi"/>
          <w:sz w:val="24"/>
          <w:szCs w:val="24"/>
        </w:rPr>
        <w:t xml:space="preserve"> </w:t>
      </w:r>
      <w:r w:rsidR="00B8362F" w:rsidRPr="00362360">
        <w:rPr>
          <w:rFonts w:cstheme="minorHAnsi"/>
          <w:sz w:val="24"/>
          <w:szCs w:val="24"/>
        </w:rPr>
        <w:t>către contractant</w:t>
      </w:r>
      <w:r w:rsidR="00666EFE" w:rsidRPr="00362360">
        <w:rPr>
          <w:rFonts w:cstheme="minorHAnsi"/>
          <w:sz w:val="24"/>
          <w:szCs w:val="24"/>
        </w:rPr>
        <w:t>,</w:t>
      </w:r>
      <w:r w:rsidR="00B8362F" w:rsidRPr="00362360">
        <w:rPr>
          <w:rFonts w:cstheme="minorHAnsi"/>
          <w:sz w:val="24"/>
          <w:szCs w:val="24"/>
        </w:rPr>
        <w:t xml:space="preserve"> </w:t>
      </w:r>
      <w:r w:rsidR="00666EFE" w:rsidRPr="00362360">
        <w:rPr>
          <w:rFonts w:cstheme="minorHAnsi"/>
          <w:sz w:val="24"/>
          <w:szCs w:val="24"/>
        </w:rPr>
        <w:t xml:space="preserve">realizarea artistică și fizică </w:t>
      </w:r>
      <w:r w:rsidR="00B8362F" w:rsidRPr="00362360">
        <w:rPr>
          <w:rFonts w:cstheme="minorHAnsi"/>
          <w:sz w:val="24"/>
          <w:szCs w:val="24"/>
        </w:rPr>
        <w:t xml:space="preserve">în executarea acestui contract, acestea devenind proprietatea Autorității Contractante. Contractantul se obligă să livreze aceste documente, </w:t>
      </w:r>
      <w:r w:rsidR="00B8362F" w:rsidRPr="00CC322C">
        <w:rPr>
          <w:rFonts w:cstheme="minorHAnsi"/>
          <w:sz w:val="24"/>
          <w:szCs w:val="24"/>
        </w:rPr>
        <w:t xml:space="preserve">în original, achizitorului şi să nu le utilizeze pentru alte scopuri decât cele prevăzute în acest contract, cu excepția cazului în care achizitorul îl autorizează în scris în acest sens. </w:t>
      </w:r>
      <w:r w:rsidR="00B8362F" w:rsidRPr="00CC322C">
        <w:rPr>
          <w:rFonts w:cstheme="minorHAnsi"/>
          <w:sz w:val="24"/>
          <w:szCs w:val="24"/>
        </w:rPr>
        <w:tab/>
      </w:r>
    </w:p>
    <w:p w:rsidR="0077765E" w:rsidRPr="00CC322C" w:rsidRDefault="00B8362F" w:rsidP="00CC322C">
      <w:pPr>
        <w:autoSpaceDE w:val="0"/>
        <w:autoSpaceDN w:val="0"/>
        <w:adjustRightInd w:val="0"/>
        <w:jc w:val="both"/>
        <w:rPr>
          <w:rFonts w:cstheme="minorHAnsi"/>
          <w:sz w:val="24"/>
          <w:szCs w:val="24"/>
        </w:rPr>
      </w:pPr>
      <w:r w:rsidRPr="00CC322C">
        <w:rPr>
          <w:rFonts w:cstheme="minorHAnsi"/>
          <w:sz w:val="24"/>
          <w:szCs w:val="24"/>
        </w:rPr>
        <w:lastRenderedPageBreak/>
        <w:t>Ofertantul nu poate folosi sau dispune de această documentaţie fără un acord scris emis în prealabil de  beneficiar după ce aceasta a fost predată.</w:t>
      </w:r>
    </w:p>
    <w:p w:rsidR="00B8362F" w:rsidRPr="00362360" w:rsidRDefault="00B8362F" w:rsidP="00B8362F">
      <w:pPr>
        <w:pStyle w:val="ListParagraph"/>
        <w:numPr>
          <w:ilvl w:val="0"/>
          <w:numId w:val="14"/>
        </w:numPr>
        <w:tabs>
          <w:tab w:val="left" w:pos="0"/>
        </w:tabs>
        <w:jc w:val="both"/>
        <w:rPr>
          <w:rFonts w:eastAsia="Calibri" w:cstheme="minorHAnsi"/>
          <w:bCs/>
          <w:sz w:val="24"/>
          <w:szCs w:val="24"/>
          <w:lang w:bidi="ro-RO"/>
        </w:rPr>
      </w:pPr>
      <w:r w:rsidRPr="00362360">
        <w:rPr>
          <w:rFonts w:eastAsia="Calibri" w:cstheme="minorHAnsi"/>
          <w:bCs/>
          <w:sz w:val="24"/>
          <w:szCs w:val="24"/>
          <w:lang w:bidi="ro-RO"/>
        </w:rPr>
        <w:t>Ofertanții sunt sfătuiți să efectueze o inspecție a  amplasamentului, în vederea culegerii tuturor datelor tehnice și efectuării propriilor măsurători necesare elaborării ofertelor.</w:t>
      </w:r>
      <w:r w:rsidRPr="00362360">
        <w:rPr>
          <w:rFonts w:cstheme="minorHAnsi"/>
          <w:bCs/>
          <w:sz w:val="24"/>
          <w:szCs w:val="24"/>
          <w:lang w:bidi="ro-RO"/>
        </w:rPr>
        <w:t xml:space="preserve">  </w:t>
      </w:r>
    </w:p>
    <w:p w:rsidR="00CC322C" w:rsidRDefault="00CC322C" w:rsidP="0077765E">
      <w:pPr>
        <w:spacing w:after="0"/>
        <w:jc w:val="center"/>
        <w:rPr>
          <w:rFonts w:cstheme="minorHAnsi"/>
          <w:b/>
          <w:sz w:val="24"/>
          <w:szCs w:val="24"/>
        </w:rPr>
      </w:pPr>
    </w:p>
    <w:p w:rsidR="0077765E" w:rsidRPr="00362360" w:rsidRDefault="0077765E" w:rsidP="0077765E">
      <w:pPr>
        <w:spacing w:after="0"/>
        <w:jc w:val="center"/>
        <w:rPr>
          <w:rFonts w:cstheme="minorHAnsi"/>
          <w:b/>
          <w:sz w:val="24"/>
          <w:szCs w:val="24"/>
        </w:rPr>
      </w:pPr>
      <w:r w:rsidRPr="00362360">
        <w:rPr>
          <w:rFonts w:cstheme="minorHAnsi"/>
          <w:b/>
          <w:sz w:val="24"/>
          <w:szCs w:val="24"/>
        </w:rPr>
        <w:t>Director Tehnic</w:t>
      </w:r>
    </w:p>
    <w:p w:rsidR="0077765E" w:rsidRPr="00362360" w:rsidRDefault="0077765E" w:rsidP="0077765E">
      <w:pPr>
        <w:spacing w:after="0"/>
        <w:jc w:val="center"/>
        <w:rPr>
          <w:rFonts w:cstheme="minorHAnsi"/>
          <w:sz w:val="24"/>
          <w:szCs w:val="24"/>
        </w:rPr>
      </w:pPr>
      <w:r w:rsidRPr="00362360">
        <w:rPr>
          <w:rFonts w:cstheme="minorHAnsi"/>
          <w:sz w:val="24"/>
          <w:szCs w:val="24"/>
        </w:rPr>
        <w:t>Dorina PRISECARU</w:t>
      </w:r>
    </w:p>
    <w:p w:rsidR="00E17ABF" w:rsidRPr="00362360" w:rsidRDefault="00DE6826" w:rsidP="0077765E">
      <w:pPr>
        <w:spacing w:after="0"/>
        <w:rPr>
          <w:rFonts w:cstheme="minorHAnsi"/>
          <w:sz w:val="24"/>
          <w:szCs w:val="24"/>
        </w:rPr>
      </w:pPr>
      <w:r w:rsidRPr="00362360">
        <w:rPr>
          <w:rFonts w:cstheme="minorHAnsi"/>
          <w:sz w:val="24"/>
          <w:szCs w:val="24"/>
        </w:rPr>
        <w:t xml:space="preserve">     </w:t>
      </w:r>
    </w:p>
    <w:p w:rsidR="009D6E1A" w:rsidRDefault="009D6E1A" w:rsidP="0077765E">
      <w:pPr>
        <w:spacing w:after="0"/>
        <w:rPr>
          <w:rFonts w:cstheme="minorHAnsi"/>
          <w:sz w:val="24"/>
          <w:szCs w:val="24"/>
        </w:rPr>
      </w:pPr>
    </w:p>
    <w:p w:rsidR="00A141AD" w:rsidRPr="00362360" w:rsidRDefault="00A141AD" w:rsidP="0077765E">
      <w:pPr>
        <w:spacing w:after="0"/>
        <w:rPr>
          <w:rFonts w:cstheme="minorHAnsi"/>
          <w:sz w:val="24"/>
          <w:szCs w:val="24"/>
        </w:rPr>
      </w:pPr>
    </w:p>
    <w:p w:rsidR="00571692" w:rsidRPr="00362360" w:rsidRDefault="00DE6826" w:rsidP="0077765E">
      <w:pPr>
        <w:spacing w:after="0"/>
        <w:rPr>
          <w:rFonts w:cstheme="minorHAnsi"/>
          <w:sz w:val="24"/>
          <w:szCs w:val="24"/>
        </w:rPr>
      </w:pPr>
      <w:r w:rsidRPr="00362360">
        <w:rPr>
          <w:rFonts w:cstheme="minorHAnsi"/>
          <w:sz w:val="24"/>
          <w:szCs w:val="24"/>
        </w:rPr>
        <w:t xml:space="preserve">    </w:t>
      </w:r>
      <w:r w:rsidR="0077765E" w:rsidRPr="00362360">
        <w:rPr>
          <w:rFonts w:cstheme="minorHAnsi"/>
          <w:sz w:val="24"/>
          <w:szCs w:val="24"/>
        </w:rPr>
        <w:t>Întocmit</w:t>
      </w:r>
    </w:p>
    <w:p w:rsidR="00DC1799" w:rsidRPr="00362360" w:rsidRDefault="00DE6826" w:rsidP="0077765E">
      <w:pPr>
        <w:spacing w:after="0"/>
        <w:rPr>
          <w:rFonts w:cstheme="minorHAnsi"/>
          <w:sz w:val="24"/>
          <w:szCs w:val="24"/>
        </w:rPr>
      </w:pPr>
      <w:r w:rsidRPr="00362360">
        <w:rPr>
          <w:rFonts w:cstheme="minorHAnsi"/>
          <w:sz w:val="24"/>
          <w:szCs w:val="24"/>
        </w:rPr>
        <w:t>Ovidiu LUPĂȘTEANU</w:t>
      </w:r>
    </w:p>
    <w:sectPr w:rsidR="00DC1799" w:rsidRPr="00362360" w:rsidSect="0077765E">
      <w:headerReference w:type="default" r:id="rId8"/>
      <w:footerReference w:type="default" r:id="rId9"/>
      <w:pgSz w:w="11906" w:h="16838"/>
      <w:pgMar w:top="397" w:right="567" w:bottom="39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B2D" w:rsidRDefault="00406B2D" w:rsidP="00057B8C">
      <w:pPr>
        <w:spacing w:after="0" w:line="240" w:lineRule="auto"/>
      </w:pPr>
      <w:r>
        <w:separator/>
      </w:r>
    </w:p>
  </w:endnote>
  <w:endnote w:type="continuationSeparator" w:id="0">
    <w:p w:rsidR="00406B2D" w:rsidRDefault="00406B2D" w:rsidP="00057B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342204"/>
      <w:docPartObj>
        <w:docPartGallery w:val="Page Numbers (Bottom of Page)"/>
        <w:docPartUnique/>
      </w:docPartObj>
    </w:sdtPr>
    <w:sdtContent>
      <w:p w:rsidR="00522E8E" w:rsidRDefault="00A82384">
        <w:pPr>
          <w:pStyle w:val="Footer"/>
          <w:jc w:val="right"/>
        </w:pPr>
        <w:r>
          <w:fldChar w:fldCharType="begin"/>
        </w:r>
        <w:r w:rsidR="00E03C86">
          <w:instrText xml:space="preserve"> PAGE   \* MERGEFORMAT </w:instrText>
        </w:r>
        <w:r>
          <w:fldChar w:fldCharType="separate"/>
        </w:r>
        <w:r w:rsidR="0051068E">
          <w:rPr>
            <w:noProof/>
          </w:rPr>
          <w:t>9</w:t>
        </w:r>
        <w:r>
          <w:rPr>
            <w:noProof/>
          </w:rPr>
          <w:fldChar w:fldCharType="end"/>
        </w:r>
      </w:p>
    </w:sdtContent>
  </w:sdt>
  <w:p w:rsidR="00522E8E" w:rsidRDefault="00522E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B2D" w:rsidRDefault="00406B2D" w:rsidP="00057B8C">
      <w:pPr>
        <w:spacing w:after="0" w:line="240" w:lineRule="auto"/>
      </w:pPr>
      <w:r>
        <w:separator/>
      </w:r>
    </w:p>
  </w:footnote>
  <w:footnote w:type="continuationSeparator" w:id="0">
    <w:p w:rsidR="00406B2D" w:rsidRDefault="00406B2D" w:rsidP="00057B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8E" w:rsidRDefault="00522E8E">
    <w:pPr>
      <w:pStyle w:val="Header"/>
    </w:pPr>
    <w:r w:rsidRPr="00057B8C">
      <w:rPr>
        <w:noProof/>
        <w:lang w:val="en-US"/>
      </w:rPr>
      <w:drawing>
        <wp:inline distT="0" distB="0" distL="0" distR="0">
          <wp:extent cx="6265503" cy="924448"/>
          <wp:effectExtent l="19050" t="0" r="1947"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cstate="print"/>
                  <a:srcRect/>
                  <a:stretch>
                    <a:fillRect/>
                  </a:stretch>
                </pic:blipFill>
                <pic:spPr bwMode="auto">
                  <a:xfrm>
                    <a:off x="0" y="0"/>
                    <a:ext cx="6275643" cy="92594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6F4"/>
    <w:multiLevelType w:val="hybridMultilevel"/>
    <w:tmpl w:val="DAB05072"/>
    <w:lvl w:ilvl="0" w:tplc="D610C304">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0600586B"/>
    <w:multiLevelType w:val="hybridMultilevel"/>
    <w:tmpl w:val="B756D79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89E54F4"/>
    <w:multiLevelType w:val="hybridMultilevel"/>
    <w:tmpl w:val="B478141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3927447"/>
    <w:multiLevelType w:val="hybridMultilevel"/>
    <w:tmpl w:val="E1B813BA"/>
    <w:lvl w:ilvl="0" w:tplc="04180005">
      <w:start w:val="1"/>
      <w:numFmt w:val="bullet"/>
      <w:lvlText w:val=""/>
      <w:lvlJc w:val="left"/>
      <w:pPr>
        <w:ind w:left="1543" w:hanging="360"/>
      </w:pPr>
      <w:rPr>
        <w:rFonts w:ascii="Wingdings" w:hAnsi="Wingdings" w:hint="default"/>
      </w:rPr>
    </w:lvl>
    <w:lvl w:ilvl="1" w:tplc="04180003" w:tentative="1">
      <w:start w:val="1"/>
      <w:numFmt w:val="bullet"/>
      <w:lvlText w:val="o"/>
      <w:lvlJc w:val="left"/>
      <w:pPr>
        <w:ind w:left="2263" w:hanging="360"/>
      </w:pPr>
      <w:rPr>
        <w:rFonts w:ascii="Courier New" w:hAnsi="Courier New" w:cs="Courier New" w:hint="default"/>
      </w:rPr>
    </w:lvl>
    <w:lvl w:ilvl="2" w:tplc="04180005" w:tentative="1">
      <w:start w:val="1"/>
      <w:numFmt w:val="bullet"/>
      <w:lvlText w:val=""/>
      <w:lvlJc w:val="left"/>
      <w:pPr>
        <w:ind w:left="2983" w:hanging="360"/>
      </w:pPr>
      <w:rPr>
        <w:rFonts w:ascii="Wingdings" w:hAnsi="Wingdings" w:hint="default"/>
      </w:rPr>
    </w:lvl>
    <w:lvl w:ilvl="3" w:tplc="04180001" w:tentative="1">
      <w:start w:val="1"/>
      <w:numFmt w:val="bullet"/>
      <w:lvlText w:val=""/>
      <w:lvlJc w:val="left"/>
      <w:pPr>
        <w:ind w:left="3703" w:hanging="360"/>
      </w:pPr>
      <w:rPr>
        <w:rFonts w:ascii="Symbol" w:hAnsi="Symbol" w:hint="default"/>
      </w:rPr>
    </w:lvl>
    <w:lvl w:ilvl="4" w:tplc="04180003" w:tentative="1">
      <w:start w:val="1"/>
      <w:numFmt w:val="bullet"/>
      <w:lvlText w:val="o"/>
      <w:lvlJc w:val="left"/>
      <w:pPr>
        <w:ind w:left="4423" w:hanging="360"/>
      </w:pPr>
      <w:rPr>
        <w:rFonts w:ascii="Courier New" w:hAnsi="Courier New" w:cs="Courier New" w:hint="default"/>
      </w:rPr>
    </w:lvl>
    <w:lvl w:ilvl="5" w:tplc="04180005" w:tentative="1">
      <w:start w:val="1"/>
      <w:numFmt w:val="bullet"/>
      <w:lvlText w:val=""/>
      <w:lvlJc w:val="left"/>
      <w:pPr>
        <w:ind w:left="5143" w:hanging="360"/>
      </w:pPr>
      <w:rPr>
        <w:rFonts w:ascii="Wingdings" w:hAnsi="Wingdings" w:hint="default"/>
      </w:rPr>
    </w:lvl>
    <w:lvl w:ilvl="6" w:tplc="04180001" w:tentative="1">
      <w:start w:val="1"/>
      <w:numFmt w:val="bullet"/>
      <w:lvlText w:val=""/>
      <w:lvlJc w:val="left"/>
      <w:pPr>
        <w:ind w:left="5863" w:hanging="360"/>
      </w:pPr>
      <w:rPr>
        <w:rFonts w:ascii="Symbol" w:hAnsi="Symbol" w:hint="default"/>
      </w:rPr>
    </w:lvl>
    <w:lvl w:ilvl="7" w:tplc="04180003" w:tentative="1">
      <w:start w:val="1"/>
      <w:numFmt w:val="bullet"/>
      <w:lvlText w:val="o"/>
      <w:lvlJc w:val="left"/>
      <w:pPr>
        <w:ind w:left="6583" w:hanging="360"/>
      </w:pPr>
      <w:rPr>
        <w:rFonts w:ascii="Courier New" w:hAnsi="Courier New" w:cs="Courier New" w:hint="default"/>
      </w:rPr>
    </w:lvl>
    <w:lvl w:ilvl="8" w:tplc="04180005" w:tentative="1">
      <w:start w:val="1"/>
      <w:numFmt w:val="bullet"/>
      <w:lvlText w:val=""/>
      <w:lvlJc w:val="left"/>
      <w:pPr>
        <w:ind w:left="7303" w:hanging="360"/>
      </w:pPr>
      <w:rPr>
        <w:rFonts w:ascii="Wingdings" w:hAnsi="Wingdings" w:hint="default"/>
      </w:rPr>
    </w:lvl>
  </w:abstractNum>
  <w:abstractNum w:abstractNumId="4">
    <w:nsid w:val="18BB6DA3"/>
    <w:multiLevelType w:val="hybridMultilevel"/>
    <w:tmpl w:val="92FA1434"/>
    <w:lvl w:ilvl="0" w:tplc="D610C304">
      <w:start w:val="2"/>
      <w:numFmt w:val="bullet"/>
      <w:lvlText w:val="-"/>
      <w:lvlJc w:val="left"/>
      <w:pPr>
        <w:ind w:left="1400" w:hanging="360"/>
      </w:pPr>
      <w:rPr>
        <w:rFonts w:ascii="Times New Roman" w:eastAsia="Times New Roman" w:hAnsi="Times New Roman" w:cs="Times New Roman" w:hint="default"/>
      </w:rPr>
    </w:lvl>
    <w:lvl w:ilvl="1" w:tplc="04180003" w:tentative="1">
      <w:start w:val="1"/>
      <w:numFmt w:val="bullet"/>
      <w:lvlText w:val="o"/>
      <w:lvlJc w:val="left"/>
      <w:pPr>
        <w:ind w:left="2120" w:hanging="360"/>
      </w:pPr>
      <w:rPr>
        <w:rFonts w:ascii="Courier New" w:hAnsi="Courier New" w:cs="Courier New" w:hint="default"/>
      </w:rPr>
    </w:lvl>
    <w:lvl w:ilvl="2" w:tplc="04180005" w:tentative="1">
      <w:start w:val="1"/>
      <w:numFmt w:val="bullet"/>
      <w:lvlText w:val=""/>
      <w:lvlJc w:val="left"/>
      <w:pPr>
        <w:ind w:left="2840" w:hanging="360"/>
      </w:pPr>
      <w:rPr>
        <w:rFonts w:ascii="Wingdings" w:hAnsi="Wingdings" w:hint="default"/>
      </w:rPr>
    </w:lvl>
    <w:lvl w:ilvl="3" w:tplc="04180001" w:tentative="1">
      <w:start w:val="1"/>
      <w:numFmt w:val="bullet"/>
      <w:lvlText w:val=""/>
      <w:lvlJc w:val="left"/>
      <w:pPr>
        <w:ind w:left="3560" w:hanging="360"/>
      </w:pPr>
      <w:rPr>
        <w:rFonts w:ascii="Symbol" w:hAnsi="Symbol" w:hint="default"/>
      </w:rPr>
    </w:lvl>
    <w:lvl w:ilvl="4" w:tplc="04180003" w:tentative="1">
      <w:start w:val="1"/>
      <w:numFmt w:val="bullet"/>
      <w:lvlText w:val="o"/>
      <w:lvlJc w:val="left"/>
      <w:pPr>
        <w:ind w:left="4280" w:hanging="360"/>
      </w:pPr>
      <w:rPr>
        <w:rFonts w:ascii="Courier New" w:hAnsi="Courier New" w:cs="Courier New" w:hint="default"/>
      </w:rPr>
    </w:lvl>
    <w:lvl w:ilvl="5" w:tplc="04180005" w:tentative="1">
      <w:start w:val="1"/>
      <w:numFmt w:val="bullet"/>
      <w:lvlText w:val=""/>
      <w:lvlJc w:val="left"/>
      <w:pPr>
        <w:ind w:left="5000" w:hanging="360"/>
      </w:pPr>
      <w:rPr>
        <w:rFonts w:ascii="Wingdings" w:hAnsi="Wingdings" w:hint="default"/>
      </w:rPr>
    </w:lvl>
    <w:lvl w:ilvl="6" w:tplc="04180001" w:tentative="1">
      <w:start w:val="1"/>
      <w:numFmt w:val="bullet"/>
      <w:lvlText w:val=""/>
      <w:lvlJc w:val="left"/>
      <w:pPr>
        <w:ind w:left="5720" w:hanging="360"/>
      </w:pPr>
      <w:rPr>
        <w:rFonts w:ascii="Symbol" w:hAnsi="Symbol" w:hint="default"/>
      </w:rPr>
    </w:lvl>
    <w:lvl w:ilvl="7" w:tplc="04180003" w:tentative="1">
      <w:start w:val="1"/>
      <w:numFmt w:val="bullet"/>
      <w:lvlText w:val="o"/>
      <w:lvlJc w:val="left"/>
      <w:pPr>
        <w:ind w:left="6440" w:hanging="360"/>
      </w:pPr>
      <w:rPr>
        <w:rFonts w:ascii="Courier New" w:hAnsi="Courier New" w:cs="Courier New" w:hint="default"/>
      </w:rPr>
    </w:lvl>
    <w:lvl w:ilvl="8" w:tplc="04180005" w:tentative="1">
      <w:start w:val="1"/>
      <w:numFmt w:val="bullet"/>
      <w:lvlText w:val=""/>
      <w:lvlJc w:val="left"/>
      <w:pPr>
        <w:ind w:left="7160" w:hanging="360"/>
      </w:pPr>
      <w:rPr>
        <w:rFonts w:ascii="Wingdings" w:hAnsi="Wingdings" w:hint="default"/>
      </w:rPr>
    </w:lvl>
  </w:abstractNum>
  <w:abstractNum w:abstractNumId="5">
    <w:nsid w:val="190227E4"/>
    <w:multiLevelType w:val="hybridMultilevel"/>
    <w:tmpl w:val="40789BA6"/>
    <w:lvl w:ilvl="0" w:tplc="D610C304">
      <w:start w:val="2"/>
      <w:numFmt w:val="bullet"/>
      <w:lvlText w:val="-"/>
      <w:lvlJc w:val="left"/>
      <w:pPr>
        <w:ind w:left="752" w:hanging="360"/>
      </w:pPr>
      <w:rPr>
        <w:rFonts w:ascii="Times New Roman" w:eastAsia="Times New Roman" w:hAnsi="Times New Roman" w:cs="Times New Roman" w:hint="default"/>
      </w:rPr>
    </w:lvl>
    <w:lvl w:ilvl="1" w:tplc="04180003" w:tentative="1">
      <w:start w:val="1"/>
      <w:numFmt w:val="bullet"/>
      <w:lvlText w:val="o"/>
      <w:lvlJc w:val="left"/>
      <w:pPr>
        <w:ind w:left="1472" w:hanging="360"/>
      </w:pPr>
      <w:rPr>
        <w:rFonts w:ascii="Courier New" w:hAnsi="Courier New" w:cs="Courier New" w:hint="default"/>
      </w:rPr>
    </w:lvl>
    <w:lvl w:ilvl="2" w:tplc="04180005" w:tentative="1">
      <w:start w:val="1"/>
      <w:numFmt w:val="bullet"/>
      <w:lvlText w:val=""/>
      <w:lvlJc w:val="left"/>
      <w:pPr>
        <w:ind w:left="2192" w:hanging="360"/>
      </w:pPr>
      <w:rPr>
        <w:rFonts w:ascii="Wingdings" w:hAnsi="Wingdings" w:hint="default"/>
      </w:rPr>
    </w:lvl>
    <w:lvl w:ilvl="3" w:tplc="04180001" w:tentative="1">
      <w:start w:val="1"/>
      <w:numFmt w:val="bullet"/>
      <w:lvlText w:val=""/>
      <w:lvlJc w:val="left"/>
      <w:pPr>
        <w:ind w:left="2912" w:hanging="360"/>
      </w:pPr>
      <w:rPr>
        <w:rFonts w:ascii="Symbol" w:hAnsi="Symbol" w:hint="default"/>
      </w:rPr>
    </w:lvl>
    <w:lvl w:ilvl="4" w:tplc="04180003" w:tentative="1">
      <w:start w:val="1"/>
      <w:numFmt w:val="bullet"/>
      <w:lvlText w:val="o"/>
      <w:lvlJc w:val="left"/>
      <w:pPr>
        <w:ind w:left="3632" w:hanging="360"/>
      </w:pPr>
      <w:rPr>
        <w:rFonts w:ascii="Courier New" w:hAnsi="Courier New" w:cs="Courier New" w:hint="default"/>
      </w:rPr>
    </w:lvl>
    <w:lvl w:ilvl="5" w:tplc="04180005" w:tentative="1">
      <w:start w:val="1"/>
      <w:numFmt w:val="bullet"/>
      <w:lvlText w:val=""/>
      <w:lvlJc w:val="left"/>
      <w:pPr>
        <w:ind w:left="4352" w:hanging="360"/>
      </w:pPr>
      <w:rPr>
        <w:rFonts w:ascii="Wingdings" w:hAnsi="Wingdings" w:hint="default"/>
      </w:rPr>
    </w:lvl>
    <w:lvl w:ilvl="6" w:tplc="04180001" w:tentative="1">
      <w:start w:val="1"/>
      <w:numFmt w:val="bullet"/>
      <w:lvlText w:val=""/>
      <w:lvlJc w:val="left"/>
      <w:pPr>
        <w:ind w:left="5072" w:hanging="360"/>
      </w:pPr>
      <w:rPr>
        <w:rFonts w:ascii="Symbol" w:hAnsi="Symbol" w:hint="default"/>
      </w:rPr>
    </w:lvl>
    <w:lvl w:ilvl="7" w:tplc="04180003" w:tentative="1">
      <w:start w:val="1"/>
      <w:numFmt w:val="bullet"/>
      <w:lvlText w:val="o"/>
      <w:lvlJc w:val="left"/>
      <w:pPr>
        <w:ind w:left="5792" w:hanging="360"/>
      </w:pPr>
      <w:rPr>
        <w:rFonts w:ascii="Courier New" w:hAnsi="Courier New" w:cs="Courier New" w:hint="default"/>
      </w:rPr>
    </w:lvl>
    <w:lvl w:ilvl="8" w:tplc="04180005" w:tentative="1">
      <w:start w:val="1"/>
      <w:numFmt w:val="bullet"/>
      <w:lvlText w:val=""/>
      <w:lvlJc w:val="left"/>
      <w:pPr>
        <w:ind w:left="6512" w:hanging="360"/>
      </w:pPr>
      <w:rPr>
        <w:rFonts w:ascii="Wingdings" w:hAnsi="Wingdings" w:hint="default"/>
      </w:rPr>
    </w:lvl>
  </w:abstractNum>
  <w:abstractNum w:abstractNumId="6">
    <w:nsid w:val="1F925761"/>
    <w:multiLevelType w:val="hybridMultilevel"/>
    <w:tmpl w:val="D6BA3E62"/>
    <w:lvl w:ilvl="0" w:tplc="D610C304">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ABD4783"/>
    <w:multiLevelType w:val="hybridMultilevel"/>
    <w:tmpl w:val="7CFC5216"/>
    <w:lvl w:ilvl="0" w:tplc="2E665348">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nsid w:val="32ED6219"/>
    <w:multiLevelType w:val="hybridMultilevel"/>
    <w:tmpl w:val="3044EEAA"/>
    <w:lvl w:ilvl="0" w:tplc="D60C30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9B7888"/>
    <w:multiLevelType w:val="hybridMultilevel"/>
    <w:tmpl w:val="272AD3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E9392B"/>
    <w:multiLevelType w:val="hybridMultilevel"/>
    <w:tmpl w:val="3C50504A"/>
    <w:lvl w:ilvl="0" w:tplc="CD9C852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AD4F7E"/>
    <w:multiLevelType w:val="hybridMultilevel"/>
    <w:tmpl w:val="C28ADE6C"/>
    <w:lvl w:ilvl="0" w:tplc="327AD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714B6D"/>
    <w:multiLevelType w:val="hybridMultilevel"/>
    <w:tmpl w:val="EF949B44"/>
    <w:lvl w:ilvl="0" w:tplc="D610C304">
      <w:start w:val="2"/>
      <w:numFmt w:val="bullet"/>
      <w:lvlText w:val="-"/>
      <w:lvlJc w:val="left"/>
      <w:pPr>
        <w:ind w:left="1084" w:hanging="360"/>
      </w:pPr>
      <w:rPr>
        <w:rFonts w:ascii="Times New Roman" w:eastAsia="Times New Roman" w:hAnsi="Times New Roman" w:cs="Times New Roman" w:hint="default"/>
      </w:rPr>
    </w:lvl>
    <w:lvl w:ilvl="1" w:tplc="04180003" w:tentative="1">
      <w:start w:val="1"/>
      <w:numFmt w:val="bullet"/>
      <w:lvlText w:val="o"/>
      <w:lvlJc w:val="left"/>
      <w:pPr>
        <w:ind w:left="1804" w:hanging="360"/>
      </w:pPr>
      <w:rPr>
        <w:rFonts w:ascii="Courier New" w:hAnsi="Courier New" w:cs="Courier New" w:hint="default"/>
      </w:rPr>
    </w:lvl>
    <w:lvl w:ilvl="2" w:tplc="04180005" w:tentative="1">
      <w:start w:val="1"/>
      <w:numFmt w:val="bullet"/>
      <w:lvlText w:val=""/>
      <w:lvlJc w:val="left"/>
      <w:pPr>
        <w:ind w:left="2524" w:hanging="360"/>
      </w:pPr>
      <w:rPr>
        <w:rFonts w:ascii="Wingdings" w:hAnsi="Wingdings" w:hint="default"/>
      </w:rPr>
    </w:lvl>
    <w:lvl w:ilvl="3" w:tplc="04180001" w:tentative="1">
      <w:start w:val="1"/>
      <w:numFmt w:val="bullet"/>
      <w:lvlText w:val=""/>
      <w:lvlJc w:val="left"/>
      <w:pPr>
        <w:ind w:left="3244" w:hanging="360"/>
      </w:pPr>
      <w:rPr>
        <w:rFonts w:ascii="Symbol" w:hAnsi="Symbol" w:hint="default"/>
      </w:rPr>
    </w:lvl>
    <w:lvl w:ilvl="4" w:tplc="04180003" w:tentative="1">
      <w:start w:val="1"/>
      <w:numFmt w:val="bullet"/>
      <w:lvlText w:val="o"/>
      <w:lvlJc w:val="left"/>
      <w:pPr>
        <w:ind w:left="3964" w:hanging="360"/>
      </w:pPr>
      <w:rPr>
        <w:rFonts w:ascii="Courier New" w:hAnsi="Courier New" w:cs="Courier New" w:hint="default"/>
      </w:rPr>
    </w:lvl>
    <w:lvl w:ilvl="5" w:tplc="04180005" w:tentative="1">
      <w:start w:val="1"/>
      <w:numFmt w:val="bullet"/>
      <w:lvlText w:val=""/>
      <w:lvlJc w:val="left"/>
      <w:pPr>
        <w:ind w:left="4684" w:hanging="360"/>
      </w:pPr>
      <w:rPr>
        <w:rFonts w:ascii="Wingdings" w:hAnsi="Wingdings" w:hint="default"/>
      </w:rPr>
    </w:lvl>
    <w:lvl w:ilvl="6" w:tplc="04180001" w:tentative="1">
      <w:start w:val="1"/>
      <w:numFmt w:val="bullet"/>
      <w:lvlText w:val=""/>
      <w:lvlJc w:val="left"/>
      <w:pPr>
        <w:ind w:left="5404" w:hanging="360"/>
      </w:pPr>
      <w:rPr>
        <w:rFonts w:ascii="Symbol" w:hAnsi="Symbol" w:hint="default"/>
      </w:rPr>
    </w:lvl>
    <w:lvl w:ilvl="7" w:tplc="04180003" w:tentative="1">
      <w:start w:val="1"/>
      <w:numFmt w:val="bullet"/>
      <w:lvlText w:val="o"/>
      <w:lvlJc w:val="left"/>
      <w:pPr>
        <w:ind w:left="6124" w:hanging="360"/>
      </w:pPr>
      <w:rPr>
        <w:rFonts w:ascii="Courier New" w:hAnsi="Courier New" w:cs="Courier New" w:hint="default"/>
      </w:rPr>
    </w:lvl>
    <w:lvl w:ilvl="8" w:tplc="04180005" w:tentative="1">
      <w:start w:val="1"/>
      <w:numFmt w:val="bullet"/>
      <w:lvlText w:val=""/>
      <w:lvlJc w:val="left"/>
      <w:pPr>
        <w:ind w:left="6844" w:hanging="360"/>
      </w:pPr>
      <w:rPr>
        <w:rFonts w:ascii="Wingdings" w:hAnsi="Wingdings" w:hint="default"/>
      </w:rPr>
    </w:lvl>
  </w:abstractNum>
  <w:abstractNum w:abstractNumId="13">
    <w:nsid w:val="5B9E10D3"/>
    <w:multiLevelType w:val="hybridMultilevel"/>
    <w:tmpl w:val="CED4519C"/>
    <w:lvl w:ilvl="0" w:tplc="F7BC7FC8">
      <w:start w:val="1"/>
      <w:numFmt w:val="bullet"/>
      <w:lvlText w:val=""/>
      <w:lvlJc w:val="left"/>
      <w:pPr>
        <w:ind w:left="1217" w:hanging="360"/>
      </w:pPr>
      <w:rPr>
        <w:rFonts w:ascii="Symbol" w:hAnsi="Symbol" w:hint="default"/>
      </w:rPr>
    </w:lvl>
    <w:lvl w:ilvl="1" w:tplc="04090003" w:tentative="1">
      <w:start w:val="1"/>
      <w:numFmt w:val="bullet"/>
      <w:lvlText w:val="o"/>
      <w:lvlJc w:val="left"/>
      <w:pPr>
        <w:ind w:left="1937" w:hanging="360"/>
      </w:pPr>
      <w:rPr>
        <w:rFonts w:ascii="Courier New" w:hAnsi="Courier New" w:cs="Courier New" w:hint="default"/>
      </w:rPr>
    </w:lvl>
    <w:lvl w:ilvl="2" w:tplc="04090005" w:tentative="1">
      <w:start w:val="1"/>
      <w:numFmt w:val="bullet"/>
      <w:lvlText w:val=""/>
      <w:lvlJc w:val="left"/>
      <w:pPr>
        <w:ind w:left="2657" w:hanging="360"/>
      </w:pPr>
      <w:rPr>
        <w:rFonts w:ascii="Wingdings" w:hAnsi="Wingdings" w:hint="default"/>
      </w:rPr>
    </w:lvl>
    <w:lvl w:ilvl="3" w:tplc="04090001" w:tentative="1">
      <w:start w:val="1"/>
      <w:numFmt w:val="bullet"/>
      <w:lvlText w:val=""/>
      <w:lvlJc w:val="left"/>
      <w:pPr>
        <w:ind w:left="3377" w:hanging="360"/>
      </w:pPr>
      <w:rPr>
        <w:rFonts w:ascii="Symbol" w:hAnsi="Symbol" w:hint="default"/>
      </w:rPr>
    </w:lvl>
    <w:lvl w:ilvl="4" w:tplc="04090003" w:tentative="1">
      <w:start w:val="1"/>
      <w:numFmt w:val="bullet"/>
      <w:lvlText w:val="o"/>
      <w:lvlJc w:val="left"/>
      <w:pPr>
        <w:ind w:left="4097" w:hanging="360"/>
      </w:pPr>
      <w:rPr>
        <w:rFonts w:ascii="Courier New" w:hAnsi="Courier New" w:cs="Courier New" w:hint="default"/>
      </w:rPr>
    </w:lvl>
    <w:lvl w:ilvl="5" w:tplc="04090005" w:tentative="1">
      <w:start w:val="1"/>
      <w:numFmt w:val="bullet"/>
      <w:lvlText w:val=""/>
      <w:lvlJc w:val="left"/>
      <w:pPr>
        <w:ind w:left="4817" w:hanging="360"/>
      </w:pPr>
      <w:rPr>
        <w:rFonts w:ascii="Wingdings" w:hAnsi="Wingdings" w:hint="default"/>
      </w:rPr>
    </w:lvl>
    <w:lvl w:ilvl="6" w:tplc="04090001" w:tentative="1">
      <w:start w:val="1"/>
      <w:numFmt w:val="bullet"/>
      <w:lvlText w:val=""/>
      <w:lvlJc w:val="left"/>
      <w:pPr>
        <w:ind w:left="5537" w:hanging="360"/>
      </w:pPr>
      <w:rPr>
        <w:rFonts w:ascii="Symbol" w:hAnsi="Symbol" w:hint="default"/>
      </w:rPr>
    </w:lvl>
    <w:lvl w:ilvl="7" w:tplc="04090003" w:tentative="1">
      <w:start w:val="1"/>
      <w:numFmt w:val="bullet"/>
      <w:lvlText w:val="o"/>
      <w:lvlJc w:val="left"/>
      <w:pPr>
        <w:ind w:left="6257" w:hanging="360"/>
      </w:pPr>
      <w:rPr>
        <w:rFonts w:ascii="Courier New" w:hAnsi="Courier New" w:cs="Courier New" w:hint="default"/>
      </w:rPr>
    </w:lvl>
    <w:lvl w:ilvl="8" w:tplc="04090005" w:tentative="1">
      <w:start w:val="1"/>
      <w:numFmt w:val="bullet"/>
      <w:lvlText w:val=""/>
      <w:lvlJc w:val="left"/>
      <w:pPr>
        <w:ind w:left="6977" w:hanging="360"/>
      </w:pPr>
      <w:rPr>
        <w:rFonts w:ascii="Wingdings" w:hAnsi="Wingdings" w:hint="default"/>
      </w:rPr>
    </w:lvl>
  </w:abstractNum>
  <w:abstractNum w:abstractNumId="14">
    <w:nsid w:val="5E4D6A37"/>
    <w:multiLevelType w:val="hybridMultilevel"/>
    <w:tmpl w:val="6DD28414"/>
    <w:lvl w:ilvl="0" w:tplc="D60C3026">
      <w:start w:val="1"/>
      <w:numFmt w:val="bullet"/>
      <w:lvlText w:val=""/>
      <w:lvlJc w:val="left"/>
      <w:pPr>
        <w:ind w:left="76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2E31A2"/>
    <w:multiLevelType w:val="hybridMultilevel"/>
    <w:tmpl w:val="086EC09C"/>
    <w:lvl w:ilvl="0" w:tplc="04180001">
      <w:start w:val="1"/>
      <w:numFmt w:val="bullet"/>
      <w:lvlText w:val=""/>
      <w:lvlJc w:val="left"/>
      <w:pPr>
        <w:ind w:left="1804" w:hanging="360"/>
      </w:pPr>
      <w:rPr>
        <w:rFonts w:ascii="Symbol" w:hAnsi="Symbol" w:hint="default"/>
      </w:rPr>
    </w:lvl>
    <w:lvl w:ilvl="1" w:tplc="04180003" w:tentative="1">
      <w:start w:val="1"/>
      <w:numFmt w:val="bullet"/>
      <w:lvlText w:val="o"/>
      <w:lvlJc w:val="left"/>
      <w:pPr>
        <w:ind w:left="2524" w:hanging="360"/>
      </w:pPr>
      <w:rPr>
        <w:rFonts w:ascii="Courier New" w:hAnsi="Courier New" w:cs="Courier New" w:hint="default"/>
      </w:rPr>
    </w:lvl>
    <w:lvl w:ilvl="2" w:tplc="04180005" w:tentative="1">
      <w:start w:val="1"/>
      <w:numFmt w:val="bullet"/>
      <w:lvlText w:val=""/>
      <w:lvlJc w:val="left"/>
      <w:pPr>
        <w:ind w:left="3244" w:hanging="360"/>
      </w:pPr>
      <w:rPr>
        <w:rFonts w:ascii="Wingdings" w:hAnsi="Wingdings" w:hint="default"/>
      </w:rPr>
    </w:lvl>
    <w:lvl w:ilvl="3" w:tplc="04180001" w:tentative="1">
      <w:start w:val="1"/>
      <w:numFmt w:val="bullet"/>
      <w:lvlText w:val=""/>
      <w:lvlJc w:val="left"/>
      <w:pPr>
        <w:ind w:left="3964" w:hanging="360"/>
      </w:pPr>
      <w:rPr>
        <w:rFonts w:ascii="Symbol" w:hAnsi="Symbol" w:hint="default"/>
      </w:rPr>
    </w:lvl>
    <w:lvl w:ilvl="4" w:tplc="04180003" w:tentative="1">
      <w:start w:val="1"/>
      <w:numFmt w:val="bullet"/>
      <w:lvlText w:val="o"/>
      <w:lvlJc w:val="left"/>
      <w:pPr>
        <w:ind w:left="4684" w:hanging="360"/>
      </w:pPr>
      <w:rPr>
        <w:rFonts w:ascii="Courier New" w:hAnsi="Courier New" w:cs="Courier New" w:hint="default"/>
      </w:rPr>
    </w:lvl>
    <w:lvl w:ilvl="5" w:tplc="04180005" w:tentative="1">
      <w:start w:val="1"/>
      <w:numFmt w:val="bullet"/>
      <w:lvlText w:val=""/>
      <w:lvlJc w:val="left"/>
      <w:pPr>
        <w:ind w:left="5404" w:hanging="360"/>
      </w:pPr>
      <w:rPr>
        <w:rFonts w:ascii="Wingdings" w:hAnsi="Wingdings" w:hint="default"/>
      </w:rPr>
    </w:lvl>
    <w:lvl w:ilvl="6" w:tplc="04180001" w:tentative="1">
      <w:start w:val="1"/>
      <w:numFmt w:val="bullet"/>
      <w:lvlText w:val=""/>
      <w:lvlJc w:val="left"/>
      <w:pPr>
        <w:ind w:left="6124" w:hanging="360"/>
      </w:pPr>
      <w:rPr>
        <w:rFonts w:ascii="Symbol" w:hAnsi="Symbol" w:hint="default"/>
      </w:rPr>
    </w:lvl>
    <w:lvl w:ilvl="7" w:tplc="04180003" w:tentative="1">
      <w:start w:val="1"/>
      <w:numFmt w:val="bullet"/>
      <w:lvlText w:val="o"/>
      <w:lvlJc w:val="left"/>
      <w:pPr>
        <w:ind w:left="6844" w:hanging="360"/>
      </w:pPr>
      <w:rPr>
        <w:rFonts w:ascii="Courier New" w:hAnsi="Courier New" w:cs="Courier New" w:hint="default"/>
      </w:rPr>
    </w:lvl>
    <w:lvl w:ilvl="8" w:tplc="04180005" w:tentative="1">
      <w:start w:val="1"/>
      <w:numFmt w:val="bullet"/>
      <w:lvlText w:val=""/>
      <w:lvlJc w:val="left"/>
      <w:pPr>
        <w:ind w:left="7564" w:hanging="360"/>
      </w:pPr>
      <w:rPr>
        <w:rFonts w:ascii="Wingdings" w:hAnsi="Wingdings" w:hint="default"/>
      </w:rPr>
    </w:lvl>
  </w:abstractNum>
  <w:abstractNum w:abstractNumId="16">
    <w:nsid w:val="61400DD0"/>
    <w:multiLevelType w:val="hybridMultilevel"/>
    <w:tmpl w:val="D56E84BC"/>
    <w:lvl w:ilvl="0" w:tplc="B0D0C296">
      <w:start w:val="1"/>
      <w:numFmt w:val="decimal"/>
      <w:lvlText w:val="%1."/>
      <w:lvlJc w:val="left"/>
      <w:pPr>
        <w:ind w:left="765" w:hanging="360"/>
      </w:pPr>
      <w:rPr>
        <w:rFonts w:hint="default"/>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66ED4C87"/>
    <w:multiLevelType w:val="hybridMultilevel"/>
    <w:tmpl w:val="2464630E"/>
    <w:lvl w:ilvl="0" w:tplc="04180001">
      <w:start w:val="1"/>
      <w:numFmt w:val="bullet"/>
      <w:lvlText w:val=""/>
      <w:lvlJc w:val="left"/>
      <w:pPr>
        <w:ind w:left="758" w:hanging="360"/>
      </w:pPr>
      <w:rPr>
        <w:rFonts w:ascii="Symbol" w:hAnsi="Symbol" w:hint="default"/>
      </w:rPr>
    </w:lvl>
    <w:lvl w:ilvl="1" w:tplc="04180003" w:tentative="1">
      <w:start w:val="1"/>
      <w:numFmt w:val="bullet"/>
      <w:lvlText w:val="o"/>
      <w:lvlJc w:val="left"/>
      <w:pPr>
        <w:ind w:left="1478" w:hanging="360"/>
      </w:pPr>
      <w:rPr>
        <w:rFonts w:ascii="Courier New" w:hAnsi="Courier New" w:cs="Courier New" w:hint="default"/>
      </w:rPr>
    </w:lvl>
    <w:lvl w:ilvl="2" w:tplc="04180005" w:tentative="1">
      <w:start w:val="1"/>
      <w:numFmt w:val="bullet"/>
      <w:lvlText w:val=""/>
      <w:lvlJc w:val="left"/>
      <w:pPr>
        <w:ind w:left="2198" w:hanging="360"/>
      </w:pPr>
      <w:rPr>
        <w:rFonts w:ascii="Wingdings" w:hAnsi="Wingdings" w:hint="default"/>
      </w:rPr>
    </w:lvl>
    <w:lvl w:ilvl="3" w:tplc="04180001" w:tentative="1">
      <w:start w:val="1"/>
      <w:numFmt w:val="bullet"/>
      <w:lvlText w:val=""/>
      <w:lvlJc w:val="left"/>
      <w:pPr>
        <w:ind w:left="2918" w:hanging="360"/>
      </w:pPr>
      <w:rPr>
        <w:rFonts w:ascii="Symbol" w:hAnsi="Symbol" w:hint="default"/>
      </w:rPr>
    </w:lvl>
    <w:lvl w:ilvl="4" w:tplc="04180003" w:tentative="1">
      <w:start w:val="1"/>
      <w:numFmt w:val="bullet"/>
      <w:lvlText w:val="o"/>
      <w:lvlJc w:val="left"/>
      <w:pPr>
        <w:ind w:left="3638" w:hanging="360"/>
      </w:pPr>
      <w:rPr>
        <w:rFonts w:ascii="Courier New" w:hAnsi="Courier New" w:cs="Courier New" w:hint="default"/>
      </w:rPr>
    </w:lvl>
    <w:lvl w:ilvl="5" w:tplc="04180005" w:tentative="1">
      <w:start w:val="1"/>
      <w:numFmt w:val="bullet"/>
      <w:lvlText w:val=""/>
      <w:lvlJc w:val="left"/>
      <w:pPr>
        <w:ind w:left="4358" w:hanging="360"/>
      </w:pPr>
      <w:rPr>
        <w:rFonts w:ascii="Wingdings" w:hAnsi="Wingdings" w:hint="default"/>
      </w:rPr>
    </w:lvl>
    <w:lvl w:ilvl="6" w:tplc="04180001" w:tentative="1">
      <w:start w:val="1"/>
      <w:numFmt w:val="bullet"/>
      <w:lvlText w:val=""/>
      <w:lvlJc w:val="left"/>
      <w:pPr>
        <w:ind w:left="5078" w:hanging="360"/>
      </w:pPr>
      <w:rPr>
        <w:rFonts w:ascii="Symbol" w:hAnsi="Symbol" w:hint="default"/>
      </w:rPr>
    </w:lvl>
    <w:lvl w:ilvl="7" w:tplc="04180003" w:tentative="1">
      <w:start w:val="1"/>
      <w:numFmt w:val="bullet"/>
      <w:lvlText w:val="o"/>
      <w:lvlJc w:val="left"/>
      <w:pPr>
        <w:ind w:left="5798" w:hanging="360"/>
      </w:pPr>
      <w:rPr>
        <w:rFonts w:ascii="Courier New" w:hAnsi="Courier New" w:cs="Courier New" w:hint="default"/>
      </w:rPr>
    </w:lvl>
    <w:lvl w:ilvl="8" w:tplc="04180005" w:tentative="1">
      <w:start w:val="1"/>
      <w:numFmt w:val="bullet"/>
      <w:lvlText w:val=""/>
      <w:lvlJc w:val="left"/>
      <w:pPr>
        <w:ind w:left="6518" w:hanging="360"/>
      </w:pPr>
      <w:rPr>
        <w:rFonts w:ascii="Wingdings" w:hAnsi="Wingdings" w:hint="default"/>
      </w:rPr>
    </w:lvl>
  </w:abstractNum>
  <w:abstractNum w:abstractNumId="18">
    <w:nsid w:val="6D2E42F8"/>
    <w:multiLevelType w:val="hybridMultilevel"/>
    <w:tmpl w:val="77927954"/>
    <w:lvl w:ilvl="0" w:tplc="D610C304">
      <w:start w:val="2"/>
      <w:numFmt w:val="bullet"/>
      <w:lvlText w:val="-"/>
      <w:lvlJc w:val="left"/>
      <w:pPr>
        <w:ind w:left="1131" w:hanging="360"/>
      </w:pPr>
      <w:rPr>
        <w:rFonts w:ascii="Times New Roman" w:eastAsia="Times New Roman" w:hAnsi="Times New Roman" w:cs="Times New Roman" w:hint="default"/>
      </w:rPr>
    </w:lvl>
    <w:lvl w:ilvl="1" w:tplc="04180003" w:tentative="1">
      <w:start w:val="1"/>
      <w:numFmt w:val="bullet"/>
      <w:lvlText w:val="o"/>
      <w:lvlJc w:val="left"/>
      <w:pPr>
        <w:ind w:left="1851" w:hanging="360"/>
      </w:pPr>
      <w:rPr>
        <w:rFonts w:ascii="Courier New" w:hAnsi="Courier New" w:cs="Courier New" w:hint="default"/>
      </w:rPr>
    </w:lvl>
    <w:lvl w:ilvl="2" w:tplc="04180005" w:tentative="1">
      <w:start w:val="1"/>
      <w:numFmt w:val="bullet"/>
      <w:lvlText w:val=""/>
      <w:lvlJc w:val="left"/>
      <w:pPr>
        <w:ind w:left="2571" w:hanging="360"/>
      </w:pPr>
      <w:rPr>
        <w:rFonts w:ascii="Wingdings" w:hAnsi="Wingdings" w:hint="default"/>
      </w:rPr>
    </w:lvl>
    <w:lvl w:ilvl="3" w:tplc="04180001" w:tentative="1">
      <w:start w:val="1"/>
      <w:numFmt w:val="bullet"/>
      <w:lvlText w:val=""/>
      <w:lvlJc w:val="left"/>
      <w:pPr>
        <w:ind w:left="3291" w:hanging="360"/>
      </w:pPr>
      <w:rPr>
        <w:rFonts w:ascii="Symbol" w:hAnsi="Symbol" w:hint="default"/>
      </w:rPr>
    </w:lvl>
    <w:lvl w:ilvl="4" w:tplc="04180003" w:tentative="1">
      <w:start w:val="1"/>
      <w:numFmt w:val="bullet"/>
      <w:lvlText w:val="o"/>
      <w:lvlJc w:val="left"/>
      <w:pPr>
        <w:ind w:left="4011" w:hanging="360"/>
      </w:pPr>
      <w:rPr>
        <w:rFonts w:ascii="Courier New" w:hAnsi="Courier New" w:cs="Courier New" w:hint="default"/>
      </w:rPr>
    </w:lvl>
    <w:lvl w:ilvl="5" w:tplc="04180005" w:tentative="1">
      <w:start w:val="1"/>
      <w:numFmt w:val="bullet"/>
      <w:lvlText w:val=""/>
      <w:lvlJc w:val="left"/>
      <w:pPr>
        <w:ind w:left="4731" w:hanging="360"/>
      </w:pPr>
      <w:rPr>
        <w:rFonts w:ascii="Wingdings" w:hAnsi="Wingdings" w:hint="default"/>
      </w:rPr>
    </w:lvl>
    <w:lvl w:ilvl="6" w:tplc="04180001" w:tentative="1">
      <w:start w:val="1"/>
      <w:numFmt w:val="bullet"/>
      <w:lvlText w:val=""/>
      <w:lvlJc w:val="left"/>
      <w:pPr>
        <w:ind w:left="5451" w:hanging="360"/>
      </w:pPr>
      <w:rPr>
        <w:rFonts w:ascii="Symbol" w:hAnsi="Symbol" w:hint="default"/>
      </w:rPr>
    </w:lvl>
    <w:lvl w:ilvl="7" w:tplc="04180003" w:tentative="1">
      <w:start w:val="1"/>
      <w:numFmt w:val="bullet"/>
      <w:lvlText w:val="o"/>
      <w:lvlJc w:val="left"/>
      <w:pPr>
        <w:ind w:left="6171" w:hanging="360"/>
      </w:pPr>
      <w:rPr>
        <w:rFonts w:ascii="Courier New" w:hAnsi="Courier New" w:cs="Courier New" w:hint="default"/>
      </w:rPr>
    </w:lvl>
    <w:lvl w:ilvl="8" w:tplc="04180005" w:tentative="1">
      <w:start w:val="1"/>
      <w:numFmt w:val="bullet"/>
      <w:lvlText w:val=""/>
      <w:lvlJc w:val="left"/>
      <w:pPr>
        <w:ind w:left="6891" w:hanging="360"/>
      </w:pPr>
      <w:rPr>
        <w:rFonts w:ascii="Wingdings" w:hAnsi="Wingdings" w:hint="default"/>
      </w:rPr>
    </w:lvl>
  </w:abstractNum>
  <w:abstractNum w:abstractNumId="19">
    <w:nsid w:val="71786066"/>
    <w:multiLevelType w:val="hybridMultilevel"/>
    <w:tmpl w:val="6E10DD12"/>
    <w:lvl w:ilvl="0" w:tplc="A44A423C">
      <w:start w:val="1"/>
      <w:numFmt w:val="bullet"/>
      <w:pStyle w:val="5SUBPUNCTE"/>
      <w:lvlText w:val=""/>
      <w:lvlJc w:val="left"/>
      <w:pPr>
        <w:ind w:left="1267" w:hanging="360"/>
      </w:pPr>
      <w:rPr>
        <w:rFonts w:ascii="Wingdings" w:hAnsi="Wingdings" w:hint="default"/>
      </w:rPr>
    </w:lvl>
    <w:lvl w:ilvl="1" w:tplc="04090003">
      <w:start w:val="1"/>
      <w:numFmt w:val="bullet"/>
      <w:lvlText w:val="o"/>
      <w:lvlJc w:val="left"/>
      <w:pPr>
        <w:ind w:left="1990" w:hanging="360"/>
      </w:pPr>
      <w:rPr>
        <w:rFonts w:ascii="Courier New" w:hAnsi="Courier New" w:cs="Courier New" w:hint="default"/>
      </w:rPr>
    </w:lvl>
    <w:lvl w:ilvl="2" w:tplc="04090005">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20">
    <w:nsid w:val="73C05778"/>
    <w:multiLevelType w:val="hybridMultilevel"/>
    <w:tmpl w:val="DED40B98"/>
    <w:lvl w:ilvl="0" w:tplc="04180001">
      <w:start w:val="1"/>
      <w:numFmt w:val="bullet"/>
      <w:lvlText w:val=""/>
      <w:lvlJc w:val="left"/>
      <w:pPr>
        <w:ind w:left="1491" w:hanging="360"/>
      </w:pPr>
      <w:rPr>
        <w:rFonts w:ascii="Symbol" w:hAnsi="Symbol" w:hint="default"/>
      </w:rPr>
    </w:lvl>
    <w:lvl w:ilvl="1" w:tplc="04180003" w:tentative="1">
      <w:start w:val="1"/>
      <w:numFmt w:val="bullet"/>
      <w:lvlText w:val="o"/>
      <w:lvlJc w:val="left"/>
      <w:pPr>
        <w:ind w:left="2211" w:hanging="360"/>
      </w:pPr>
      <w:rPr>
        <w:rFonts w:ascii="Courier New" w:hAnsi="Courier New" w:cs="Courier New" w:hint="default"/>
      </w:rPr>
    </w:lvl>
    <w:lvl w:ilvl="2" w:tplc="04180005" w:tentative="1">
      <w:start w:val="1"/>
      <w:numFmt w:val="bullet"/>
      <w:lvlText w:val=""/>
      <w:lvlJc w:val="left"/>
      <w:pPr>
        <w:ind w:left="2931" w:hanging="360"/>
      </w:pPr>
      <w:rPr>
        <w:rFonts w:ascii="Wingdings" w:hAnsi="Wingdings" w:hint="default"/>
      </w:rPr>
    </w:lvl>
    <w:lvl w:ilvl="3" w:tplc="04180001" w:tentative="1">
      <w:start w:val="1"/>
      <w:numFmt w:val="bullet"/>
      <w:lvlText w:val=""/>
      <w:lvlJc w:val="left"/>
      <w:pPr>
        <w:ind w:left="3651" w:hanging="360"/>
      </w:pPr>
      <w:rPr>
        <w:rFonts w:ascii="Symbol" w:hAnsi="Symbol" w:hint="default"/>
      </w:rPr>
    </w:lvl>
    <w:lvl w:ilvl="4" w:tplc="04180003" w:tentative="1">
      <w:start w:val="1"/>
      <w:numFmt w:val="bullet"/>
      <w:lvlText w:val="o"/>
      <w:lvlJc w:val="left"/>
      <w:pPr>
        <w:ind w:left="4371" w:hanging="360"/>
      </w:pPr>
      <w:rPr>
        <w:rFonts w:ascii="Courier New" w:hAnsi="Courier New" w:cs="Courier New" w:hint="default"/>
      </w:rPr>
    </w:lvl>
    <w:lvl w:ilvl="5" w:tplc="04180005" w:tentative="1">
      <w:start w:val="1"/>
      <w:numFmt w:val="bullet"/>
      <w:lvlText w:val=""/>
      <w:lvlJc w:val="left"/>
      <w:pPr>
        <w:ind w:left="5091" w:hanging="360"/>
      </w:pPr>
      <w:rPr>
        <w:rFonts w:ascii="Wingdings" w:hAnsi="Wingdings" w:hint="default"/>
      </w:rPr>
    </w:lvl>
    <w:lvl w:ilvl="6" w:tplc="04180001" w:tentative="1">
      <w:start w:val="1"/>
      <w:numFmt w:val="bullet"/>
      <w:lvlText w:val=""/>
      <w:lvlJc w:val="left"/>
      <w:pPr>
        <w:ind w:left="5811" w:hanging="360"/>
      </w:pPr>
      <w:rPr>
        <w:rFonts w:ascii="Symbol" w:hAnsi="Symbol" w:hint="default"/>
      </w:rPr>
    </w:lvl>
    <w:lvl w:ilvl="7" w:tplc="04180003" w:tentative="1">
      <w:start w:val="1"/>
      <w:numFmt w:val="bullet"/>
      <w:lvlText w:val="o"/>
      <w:lvlJc w:val="left"/>
      <w:pPr>
        <w:ind w:left="6531" w:hanging="360"/>
      </w:pPr>
      <w:rPr>
        <w:rFonts w:ascii="Courier New" w:hAnsi="Courier New" w:cs="Courier New" w:hint="default"/>
      </w:rPr>
    </w:lvl>
    <w:lvl w:ilvl="8" w:tplc="04180005" w:tentative="1">
      <w:start w:val="1"/>
      <w:numFmt w:val="bullet"/>
      <w:lvlText w:val=""/>
      <w:lvlJc w:val="left"/>
      <w:pPr>
        <w:ind w:left="7251"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18"/>
  </w:num>
  <w:num w:numId="6">
    <w:abstractNumId w:val="12"/>
  </w:num>
  <w:num w:numId="7">
    <w:abstractNumId w:val="15"/>
  </w:num>
  <w:num w:numId="8">
    <w:abstractNumId w:val="1"/>
  </w:num>
  <w:num w:numId="9">
    <w:abstractNumId w:val="3"/>
  </w:num>
  <w:num w:numId="10">
    <w:abstractNumId w:val="14"/>
  </w:num>
  <w:num w:numId="11">
    <w:abstractNumId w:val="8"/>
  </w:num>
  <w:num w:numId="12">
    <w:abstractNumId w:val="9"/>
  </w:num>
  <w:num w:numId="13">
    <w:abstractNumId w:val="13"/>
  </w:num>
  <w:num w:numId="14">
    <w:abstractNumId w:val="2"/>
  </w:num>
  <w:num w:numId="15">
    <w:abstractNumId w:val="20"/>
  </w:num>
  <w:num w:numId="16">
    <w:abstractNumId w:val="11"/>
  </w:num>
  <w:num w:numId="17">
    <w:abstractNumId w:val="17"/>
  </w:num>
  <w:num w:numId="18">
    <w:abstractNumId w:val="19"/>
  </w:num>
  <w:num w:numId="19">
    <w:abstractNumId w:val="10"/>
  </w:num>
  <w:num w:numId="20">
    <w:abstractNumId w:val="7"/>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1E37E3"/>
    <w:rsid w:val="00057B8C"/>
    <w:rsid w:val="00065551"/>
    <w:rsid w:val="000A643F"/>
    <w:rsid w:val="000D5FB7"/>
    <w:rsid w:val="000D605C"/>
    <w:rsid w:val="00147703"/>
    <w:rsid w:val="00153A04"/>
    <w:rsid w:val="00155307"/>
    <w:rsid w:val="001669E2"/>
    <w:rsid w:val="00171534"/>
    <w:rsid w:val="0018201A"/>
    <w:rsid w:val="001E37E3"/>
    <w:rsid w:val="00211CBF"/>
    <w:rsid w:val="0021477F"/>
    <w:rsid w:val="00224D96"/>
    <w:rsid w:val="00283FA0"/>
    <w:rsid w:val="002C0068"/>
    <w:rsid w:val="002C2717"/>
    <w:rsid w:val="002E068A"/>
    <w:rsid w:val="0030512E"/>
    <w:rsid w:val="0032495B"/>
    <w:rsid w:val="00341000"/>
    <w:rsid w:val="00362360"/>
    <w:rsid w:val="00366872"/>
    <w:rsid w:val="003A2285"/>
    <w:rsid w:val="003C064C"/>
    <w:rsid w:val="003D15B8"/>
    <w:rsid w:val="003F17FF"/>
    <w:rsid w:val="003F4A82"/>
    <w:rsid w:val="00402243"/>
    <w:rsid w:val="00405A6E"/>
    <w:rsid w:val="0040634E"/>
    <w:rsid w:val="00406B2D"/>
    <w:rsid w:val="004D40A2"/>
    <w:rsid w:val="0050128C"/>
    <w:rsid w:val="0051068E"/>
    <w:rsid w:val="0052028B"/>
    <w:rsid w:val="00521470"/>
    <w:rsid w:val="00522E8E"/>
    <w:rsid w:val="00525758"/>
    <w:rsid w:val="0056328E"/>
    <w:rsid w:val="00571692"/>
    <w:rsid w:val="00580B42"/>
    <w:rsid w:val="005A1777"/>
    <w:rsid w:val="00604353"/>
    <w:rsid w:val="00614EAA"/>
    <w:rsid w:val="006622E9"/>
    <w:rsid w:val="00664087"/>
    <w:rsid w:val="00666EFE"/>
    <w:rsid w:val="0068558F"/>
    <w:rsid w:val="006B0059"/>
    <w:rsid w:val="006B3AA3"/>
    <w:rsid w:val="00703ADB"/>
    <w:rsid w:val="00710DE7"/>
    <w:rsid w:val="00767159"/>
    <w:rsid w:val="0077765E"/>
    <w:rsid w:val="007A5CBC"/>
    <w:rsid w:val="00830EDD"/>
    <w:rsid w:val="008335A4"/>
    <w:rsid w:val="008354F3"/>
    <w:rsid w:val="008A0909"/>
    <w:rsid w:val="008B5412"/>
    <w:rsid w:val="008B5420"/>
    <w:rsid w:val="008B549E"/>
    <w:rsid w:val="008C4D45"/>
    <w:rsid w:val="008D75EE"/>
    <w:rsid w:val="008E2B96"/>
    <w:rsid w:val="008E6399"/>
    <w:rsid w:val="008F3FEB"/>
    <w:rsid w:val="00940049"/>
    <w:rsid w:val="00944EBB"/>
    <w:rsid w:val="009473D2"/>
    <w:rsid w:val="00966EDD"/>
    <w:rsid w:val="00985726"/>
    <w:rsid w:val="009C6815"/>
    <w:rsid w:val="009D6E1A"/>
    <w:rsid w:val="009E7DF9"/>
    <w:rsid w:val="00A00D38"/>
    <w:rsid w:val="00A141AD"/>
    <w:rsid w:val="00A32B59"/>
    <w:rsid w:val="00A34551"/>
    <w:rsid w:val="00A66A1B"/>
    <w:rsid w:val="00A82384"/>
    <w:rsid w:val="00AA1FA3"/>
    <w:rsid w:val="00AD2957"/>
    <w:rsid w:val="00AE7263"/>
    <w:rsid w:val="00B07BE2"/>
    <w:rsid w:val="00B27628"/>
    <w:rsid w:val="00B701E2"/>
    <w:rsid w:val="00B80204"/>
    <w:rsid w:val="00B8362F"/>
    <w:rsid w:val="00BA3E12"/>
    <w:rsid w:val="00C00748"/>
    <w:rsid w:val="00CB27DB"/>
    <w:rsid w:val="00CC322C"/>
    <w:rsid w:val="00CD4EA1"/>
    <w:rsid w:val="00D0363B"/>
    <w:rsid w:val="00D36770"/>
    <w:rsid w:val="00D63D56"/>
    <w:rsid w:val="00D84298"/>
    <w:rsid w:val="00DC1799"/>
    <w:rsid w:val="00DE6826"/>
    <w:rsid w:val="00E03C86"/>
    <w:rsid w:val="00E063DE"/>
    <w:rsid w:val="00E17ABF"/>
    <w:rsid w:val="00E602EE"/>
    <w:rsid w:val="00E922CC"/>
    <w:rsid w:val="00E92F14"/>
    <w:rsid w:val="00EA181D"/>
    <w:rsid w:val="00EA5D3B"/>
    <w:rsid w:val="00EC13ED"/>
    <w:rsid w:val="00EC37D5"/>
    <w:rsid w:val="00EC5D96"/>
    <w:rsid w:val="00F71EF2"/>
    <w:rsid w:val="00FC3B65"/>
    <w:rsid w:val="00FD0653"/>
    <w:rsid w:val="00FD1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7E3"/>
    <w:rPr>
      <w:rFonts w:ascii="Tahoma" w:hAnsi="Tahoma" w:cs="Tahoma"/>
      <w:sz w:val="16"/>
      <w:szCs w:val="16"/>
    </w:rPr>
  </w:style>
  <w:style w:type="paragraph" w:styleId="Header">
    <w:name w:val="header"/>
    <w:basedOn w:val="Normal"/>
    <w:link w:val="HeaderChar"/>
    <w:uiPriority w:val="99"/>
    <w:semiHidden/>
    <w:unhideWhenUsed/>
    <w:rsid w:val="00057B8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57B8C"/>
  </w:style>
  <w:style w:type="paragraph" w:styleId="Footer">
    <w:name w:val="footer"/>
    <w:basedOn w:val="Normal"/>
    <w:link w:val="FooterChar"/>
    <w:uiPriority w:val="99"/>
    <w:unhideWhenUsed/>
    <w:rsid w:val="00057B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7B8C"/>
  </w:style>
  <w:style w:type="paragraph" w:styleId="ListParagraph">
    <w:name w:val="List Paragraph"/>
    <w:aliases w:val="Articol,Forth level,Normal bullet 2,List Paragraph1,body 2,Citation List,본문(내용),List Paragraph (numbered (a)),Header bold,List Paragraph11,Lettre d'introduction,List Paragraph111,Akapit z listą BS,Outlines a.b.c.,List_Paragraph"/>
    <w:basedOn w:val="Normal"/>
    <w:link w:val="ListParagraphChar"/>
    <w:qFormat/>
    <w:rsid w:val="0077765E"/>
    <w:pPr>
      <w:ind w:left="720"/>
      <w:contextualSpacing/>
    </w:pPr>
  </w:style>
  <w:style w:type="character" w:customStyle="1" w:styleId="tal1">
    <w:name w:val="tal1"/>
    <w:basedOn w:val="DefaultParagraphFont"/>
    <w:rsid w:val="009C6815"/>
  </w:style>
  <w:style w:type="paragraph" w:styleId="NormalWeb">
    <w:name w:val="Normal (Web)"/>
    <w:basedOn w:val="Normal"/>
    <w:uiPriority w:val="99"/>
    <w:semiHidden/>
    <w:unhideWhenUsed/>
    <w:rsid w:val="009C681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ln2tpunct">
    <w:name w:val="ln2tpunct"/>
    <w:rsid w:val="00580B42"/>
    <w:rPr>
      <w:i/>
      <w:noProof w:val="0"/>
      <w:sz w:val="24"/>
      <w:lang w:val="en-US" w:eastAsia="en-US"/>
    </w:rPr>
  </w:style>
  <w:style w:type="paragraph" w:customStyle="1" w:styleId="5SUBPUNCTE">
    <w:name w:val="5.SUBPUNCTE"/>
    <w:basedOn w:val="Normal"/>
    <w:qFormat/>
    <w:rsid w:val="008F3FEB"/>
    <w:pPr>
      <w:numPr>
        <w:numId w:val="18"/>
      </w:numPr>
      <w:spacing w:after="0" w:line="240" w:lineRule="auto"/>
      <w:ind w:right="-227"/>
      <w:contextualSpacing/>
      <w:jc w:val="both"/>
    </w:pPr>
    <w:rPr>
      <w:rFonts w:ascii="Cambria" w:eastAsia="Calibri" w:hAnsi="Cambria" w:cs="Times New Roman"/>
    </w:rPr>
  </w:style>
  <w:style w:type="character" w:customStyle="1" w:styleId="ListParagraphChar">
    <w:name w:val="List Paragraph Char"/>
    <w:aliases w:val="Articol Char,Forth level Char,Normal bullet 2 Char,List Paragraph1 Char,body 2 Char,Citation List Char,본문(내용) Char,List Paragraph (numbered (a)) Char,Header bold Char,List Paragraph11 Char,Lettre d'introduction Char"/>
    <w:link w:val="ListParagraph"/>
    <w:qFormat/>
    <w:locked/>
    <w:rsid w:val="008F3FEB"/>
  </w:style>
</w:styles>
</file>

<file path=word/webSettings.xml><?xml version="1.0" encoding="utf-8"?>
<w:webSettings xmlns:r="http://schemas.openxmlformats.org/officeDocument/2006/relationships" xmlns:w="http://schemas.openxmlformats.org/wordprocessingml/2006/main">
  <w:divs>
    <w:div w:id="217672350">
      <w:bodyDiv w:val="1"/>
      <w:marLeft w:val="0"/>
      <w:marRight w:val="0"/>
      <w:marTop w:val="0"/>
      <w:marBottom w:val="0"/>
      <w:divBdr>
        <w:top w:val="none" w:sz="0" w:space="0" w:color="auto"/>
        <w:left w:val="none" w:sz="0" w:space="0" w:color="auto"/>
        <w:bottom w:val="none" w:sz="0" w:space="0" w:color="auto"/>
        <w:right w:val="none" w:sz="0" w:space="0" w:color="auto"/>
      </w:divBdr>
    </w:div>
    <w:div w:id="65588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C5F35-18AF-4D53-9555-8DD75965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2879</Words>
  <Characters>16415</Characters>
  <Application>Microsoft Office Word</Application>
  <DocSecurity>0</DocSecurity>
  <Lines>136</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Lupasteanu Ovidiu</dc:creator>
  <cp:lastModifiedBy>ramon</cp:lastModifiedBy>
  <cp:revision>4</cp:revision>
  <cp:lastPrinted>2023-02-03T11:03:00Z</cp:lastPrinted>
  <dcterms:created xsi:type="dcterms:W3CDTF">2023-04-24T05:58:00Z</dcterms:created>
  <dcterms:modified xsi:type="dcterms:W3CDTF">2023-04-27T10:36:00Z</dcterms:modified>
</cp:coreProperties>
</file>