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F5" w:rsidRPr="00A52C69" w:rsidRDefault="00927EF5" w:rsidP="00927EF5">
      <w:pPr>
        <w:pStyle w:val="Heading7"/>
        <w:rPr>
          <w:lang w:val="ro-RO"/>
        </w:rPr>
      </w:pPr>
      <w:r w:rsidRPr="00A52C69">
        <w:rPr>
          <w:lang w:val="ro-RO"/>
        </w:rPr>
        <w:t xml:space="preserve">Anexa   </w:t>
      </w: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7D404E" w:rsidRDefault="00927EF5" w:rsidP="00927EF5">
      <w:pPr>
        <w:pStyle w:val="ChapterNumber"/>
        <w:jc w:val="center"/>
        <w:rPr>
          <w:rFonts w:ascii="Calibri" w:hAnsi="Calibri" w:cs="Calibri"/>
          <w:i/>
          <w:color w:val="000000" w:themeColor="text1"/>
          <w:lang w:val="ro-RO"/>
        </w:rPr>
      </w:pPr>
      <w:r w:rsidRPr="002806BC">
        <w:rPr>
          <w:rFonts w:ascii="Calibri" w:hAnsi="Calibri" w:cs="Calibri"/>
          <w:lang w:val="ro-RO"/>
        </w:rPr>
        <w:t xml:space="preserve">Achiziția de </w:t>
      </w:r>
      <w:r>
        <w:rPr>
          <w:rFonts w:ascii="Calibri" w:hAnsi="Calibri" w:cs="Calibri"/>
          <w:color w:val="000000" w:themeColor="text1"/>
          <w:lang w:val="ro-RO"/>
        </w:rPr>
        <w:t>Kit elev</w:t>
      </w:r>
    </w:p>
    <w:p w:rsidR="00927EF5" w:rsidRPr="002806BC" w:rsidRDefault="00927EF5"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Pr="002806BC" w:rsidRDefault="00927EF5" w:rsidP="00927EF5">
      <w:pPr>
        <w:spacing w:after="0" w:line="240" w:lineRule="auto"/>
        <w:rPr>
          <w:rFonts w:cs="Calibri"/>
          <w:b/>
          <w:lang w:val="ro-RO"/>
        </w:rPr>
      </w:pPr>
    </w:p>
    <w:p w:rsidR="00927EF5" w:rsidRPr="002806BC" w:rsidRDefault="00927EF5" w:rsidP="00927EF5">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927EF5" w:rsidRPr="002806BC" w:rsidRDefault="00927EF5" w:rsidP="00927EF5">
      <w:pPr>
        <w:spacing w:after="0" w:line="240" w:lineRule="auto"/>
        <w:rPr>
          <w:rFonts w:cs="Calibri"/>
          <w:b/>
          <w:sz w:val="16"/>
          <w:lang w:val="ro-RO"/>
        </w:rPr>
      </w:pP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
        <w:gridCol w:w="2970"/>
        <w:gridCol w:w="900"/>
        <w:gridCol w:w="990"/>
        <w:gridCol w:w="1350"/>
        <w:gridCol w:w="1147"/>
        <w:gridCol w:w="1733"/>
      </w:tblGrid>
      <w:tr w:rsidR="00927EF5" w:rsidRPr="004674D0" w:rsidTr="00325C9A">
        <w:trPr>
          <w:trHeight w:val="285"/>
        </w:trPr>
        <w:tc>
          <w:tcPr>
            <w:tcW w:w="92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325C9A">
            <w:pPr>
              <w:spacing w:after="0" w:line="240" w:lineRule="auto"/>
              <w:jc w:val="center"/>
              <w:rPr>
                <w:rFonts w:cs="Calibri"/>
                <w:sz w:val="20"/>
                <w:lang w:val="ro-RO"/>
              </w:rPr>
            </w:pPr>
            <w:r w:rsidRPr="002806BC">
              <w:rPr>
                <w:rFonts w:cs="Calibri"/>
                <w:sz w:val="20"/>
                <w:lang w:val="ro-RO"/>
              </w:rPr>
              <w:t>(1)</w:t>
            </w:r>
          </w:p>
        </w:tc>
        <w:tc>
          <w:tcPr>
            <w:tcW w:w="2970"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p w:rsidR="00927EF5" w:rsidRPr="002806BC" w:rsidRDefault="00927EF5" w:rsidP="00325C9A">
            <w:pPr>
              <w:spacing w:after="0" w:line="240" w:lineRule="auto"/>
              <w:jc w:val="center"/>
              <w:rPr>
                <w:rFonts w:cs="Calibri"/>
                <w:sz w:val="20"/>
                <w:lang w:val="ro-RO"/>
              </w:rPr>
            </w:pPr>
            <w:r w:rsidRPr="002806BC">
              <w:rPr>
                <w:rFonts w:cs="Calibri"/>
                <w:sz w:val="20"/>
                <w:lang w:val="ro-RO"/>
              </w:rPr>
              <w:t>(2)</w:t>
            </w:r>
          </w:p>
        </w:tc>
        <w:tc>
          <w:tcPr>
            <w:tcW w:w="90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p w:rsidR="00927EF5" w:rsidRPr="002806BC" w:rsidRDefault="00927EF5" w:rsidP="00325C9A">
            <w:pPr>
              <w:spacing w:after="0" w:line="240" w:lineRule="auto"/>
              <w:jc w:val="center"/>
              <w:rPr>
                <w:rFonts w:cs="Calibri"/>
                <w:sz w:val="20"/>
                <w:lang w:val="ro-RO"/>
              </w:rPr>
            </w:pPr>
            <w:r w:rsidRPr="002806BC">
              <w:rPr>
                <w:rFonts w:cs="Calibri"/>
                <w:sz w:val="20"/>
                <w:lang w:val="ro-RO"/>
              </w:rPr>
              <w:t>(3)</w:t>
            </w:r>
          </w:p>
        </w:tc>
        <w:tc>
          <w:tcPr>
            <w:tcW w:w="99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(4)</w:t>
            </w:r>
          </w:p>
        </w:tc>
        <w:tc>
          <w:tcPr>
            <w:tcW w:w="135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(5=3*4)</w:t>
            </w:r>
          </w:p>
        </w:tc>
        <w:tc>
          <w:tcPr>
            <w:tcW w:w="1147"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(6=5* %TVA)</w:t>
            </w:r>
          </w:p>
        </w:tc>
        <w:tc>
          <w:tcPr>
            <w:tcW w:w="173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cu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(7=5+6)</w:t>
            </w:r>
          </w:p>
        </w:tc>
      </w:tr>
      <w:tr w:rsidR="00927EF5" w:rsidRPr="004674D0" w:rsidTr="00325C9A">
        <w:trPr>
          <w:trHeight w:val="285"/>
        </w:trPr>
        <w:tc>
          <w:tcPr>
            <w:tcW w:w="923" w:type="dxa"/>
            <w:vMerge w:val="restart"/>
            <w:shd w:val="clear" w:color="auto" w:fill="auto"/>
            <w:noWrap/>
          </w:tcPr>
          <w:p w:rsidR="00927EF5" w:rsidRPr="002806BC" w:rsidRDefault="00E86D0D" w:rsidP="00325C9A">
            <w:pPr>
              <w:spacing w:after="0" w:line="240" w:lineRule="auto"/>
              <w:jc w:val="center"/>
              <w:rPr>
                <w:rFonts w:cs="Calibri"/>
                <w:lang w:val="ro-RO"/>
              </w:rPr>
            </w:pPr>
            <w:r>
              <w:rPr>
                <w:rFonts w:cs="Calibri"/>
                <w:lang w:val="ro-RO"/>
              </w:rPr>
              <w:t>1</w:t>
            </w:r>
            <w:r w:rsidR="00927EF5">
              <w:rPr>
                <w:rFonts w:cs="Calibri"/>
                <w:lang w:val="ro-RO"/>
              </w:rPr>
              <w:t>.</w:t>
            </w:r>
          </w:p>
        </w:tc>
        <w:tc>
          <w:tcPr>
            <w:tcW w:w="2970" w:type="dxa"/>
            <w:shd w:val="clear" w:color="auto" w:fill="auto"/>
            <w:vAlign w:val="center"/>
          </w:tcPr>
          <w:p w:rsidR="00927EF5" w:rsidRPr="002806BC" w:rsidRDefault="00927EF5" w:rsidP="00325C9A">
            <w:pPr>
              <w:spacing w:after="0" w:line="240" w:lineRule="auto"/>
              <w:ind w:left="-198" w:firstLine="198"/>
              <w:rPr>
                <w:rFonts w:cs="Calibri"/>
                <w:lang w:val="ro-RO"/>
              </w:rPr>
            </w:pPr>
            <w:r>
              <w:rPr>
                <w:rFonts w:cs="Calibri"/>
                <w:lang w:val="ro-RO"/>
              </w:rPr>
              <w:t>Trusa cu microscop</w:t>
            </w:r>
          </w:p>
        </w:tc>
        <w:tc>
          <w:tcPr>
            <w:tcW w:w="900" w:type="dxa"/>
          </w:tcPr>
          <w:p w:rsidR="00927EF5" w:rsidRPr="002806BC"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jc w:val="center"/>
              <w:rPr>
                <w:rFonts w:cs="Calibri"/>
                <w:b/>
                <w:lang w:val="ro-RO"/>
              </w:rPr>
            </w:pPr>
          </w:p>
        </w:tc>
        <w:tc>
          <w:tcPr>
            <w:tcW w:w="297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990" w:type="dxa"/>
          </w:tcPr>
          <w:p w:rsidR="00927EF5" w:rsidRPr="002806BC" w:rsidRDefault="00927EF5" w:rsidP="00325C9A">
            <w:pPr>
              <w:spacing w:after="0" w:line="240" w:lineRule="auto"/>
              <w:jc w:val="center"/>
              <w:rPr>
                <w:rFonts w:cs="Calibri"/>
                <w:b/>
                <w:lang w:val="ro-RO"/>
              </w:rPr>
            </w:pPr>
          </w:p>
        </w:tc>
        <w:tc>
          <w:tcPr>
            <w:tcW w:w="1350" w:type="dxa"/>
          </w:tcPr>
          <w:p w:rsidR="00927EF5" w:rsidRPr="002806BC" w:rsidRDefault="00927EF5" w:rsidP="00325C9A">
            <w:pPr>
              <w:spacing w:after="0" w:line="240" w:lineRule="auto"/>
              <w:jc w:val="center"/>
              <w:rPr>
                <w:rFonts w:cs="Calibri"/>
                <w:b/>
                <w:lang w:val="ro-RO"/>
              </w:rPr>
            </w:pPr>
          </w:p>
        </w:tc>
        <w:tc>
          <w:tcPr>
            <w:tcW w:w="1147" w:type="dxa"/>
          </w:tcPr>
          <w:p w:rsidR="00927EF5" w:rsidRPr="002806BC" w:rsidRDefault="00927EF5" w:rsidP="00325C9A">
            <w:pPr>
              <w:spacing w:after="0" w:line="240" w:lineRule="auto"/>
              <w:jc w:val="center"/>
              <w:rPr>
                <w:rFonts w:cs="Calibri"/>
                <w:b/>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b/>
                <w:lang w:val="ro-RO"/>
              </w:rPr>
            </w:pPr>
          </w:p>
        </w:tc>
      </w:tr>
      <w:tr w:rsidR="00927EF5" w:rsidRPr="004674D0" w:rsidTr="00325C9A">
        <w:trPr>
          <w:trHeight w:val="285"/>
        </w:trPr>
        <w:tc>
          <w:tcPr>
            <w:tcW w:w="923" w:type="dxa"/>
            <w:vMerge w:val="restart"/>
            <w:shd w:val="clear" w:color="auto" w:fill="auto"/>
            <w:noWrap/>
          </w:tcPr>
          <w:p w:rsidR="00927EF5" w:rsidRPr="002806BC" w:rsidRDefault="00E86D0D" w:rsidP="00325C9A">
            <w:pPr>
              <w:spacing w:after="0" w:line="240" w:lineRule="auto"/>
              <w:jc w:val="center"/>
              <w:rPr>
                <w:rFonts w:cs="Calibri"/>
                <w:lang w:val="ro-RO"/>
              </w:rPr>
            </w:pPr>
            <w:r>
              <w:rPr>
                <w:rFonts w:cs="Calibri"/>
                <w:lang w:val="ro-RO"/>
              </w:rPr>
              <w:t>2</w:t>
            </w:r>
            <w:r w:rsidR="00927EF5">
              <w:rPr>
                <w:rFonts w:cs="Calibri"/>
                <w:lang w:val="ro-RO"/>
              </w:rPr>
              <w:t>.</w:t>
            </w: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Lupa pentru mana</w:t>
            </w:r>
          </w:p>
        </w:tc>
        <w:tc>
          <w:tcPr>
            <w:tcW w:w="900" w:type="dxa"/>
          </w:tcPr>
          <w:p w:rsidR="00927EF5" w:rsidRPr="002806BC"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Default="00927EF5" w:rsidP="00325C9A">
            <w:pPr>
              <w:spacing w:after="0" w:line="240" w:lineRule="auto"/>
              <w:jc w:val="center"/>
              <w:rPr>
                <w:rFonts w:cs="Calibri"/>
                <w:lang w:val="ro-RO"/>
              </w:rPr>
            </w:pPr>
          </w:p>
        </w:tc>
        <w:tc>
          <w:tcPr>
            <w:tcW w:w="2970"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Penseta cu varf lat</w:t>
            </w:r>
          </w:p>
        </w:tc>
        <w:tc>
          <w:tcPr>
            <w:tcW w:w="900" w:type="dxa"/>
          </w:tcPr>
          <w:p w:rsidR="00927EF5" w:rsidRDefault="00927EF5" w:rsidP="00325C9A">
            <w:pPr>
              <w:spacing w:after="0" w:line="240" w:lineRule="auto"/>
              <w:jc w:val="center"/>
              <w:rPr>
                <w:rFonts w:cs="Calibri"/>
                <w:lang w:val="ro-RO"/>
              </w:rPr>
            </w:pPr>
            <w:r>
              <w:rPr>
                <w:rFonts w:cs="Calibri"/>
                <w:lang w:val="ro-RO"/>
              </w:rPr>
              <w:t>25 buc</w:t>
            </w:r>
          </w:p>
        </w:tc>
        <w:tc>
          <w:tcPr>
            <w:tcW w:w="99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114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23" w:type="dxa"/>
            <w:vMerge/>
            <w:shd w:val="clear" w:color="auto" w:fill="auto"/>
            <w:noWrap/>
          </w:tcPr>
          <w:p w:rsidR="00927EF5" w:rsidRPr="002806BC" w:rsidRDefault="00927EF5" w:rsidP="00325C9A">
            <w:pPr>
              <w:spacing w:after="0" w:line="240" w:lineRule="auto"/>
              <w:jc w:val="center"/>
              <w:rPr>
                <w:rFonts w:cs="Calibri"/>
                <w:b/>
                <w:lang w:val="ro-RO"/>
              </w:rPr>
            </w:pPr>
          </w:p>
        </w:tc>
        <w:tc>
          <w:tcPr>
            <w:tcW w:w="297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990" w:type="dxa"/>
          </w:tcPr>
          <w:p w:rsidR="00927EF5" w:rsidRPr="002806BC" w:rsidRDefault="00927EF5" w:rsidP="00325C9A">
            <w:pPr>
              <w:spacing w:after="0" w:line="240" w:lineRule="auto"/>
              <w:jc w:val="center"/>
              <w:rPr>
                <w:rFonts w:cs="Calibri"/>
                <w:b/>
                <w:lang w:val="ro-RO"/>
              </w:rPr>
            </w:pPr>
          </w:p>
        </w:tc>
        <w:tc>
          <w:tcPr>
            <w:tcW w:w="1350" w:type="dxa"/>
          </w:tcPr>
          <w:p w:rsidR="00927EF5" w:rsidRPr="002806BC" w:rsidRDefault="00927EF5" w:rsidP="00325C9A">
            <w:pPr>
              <w:spacing w:after="0" w:line="240" w:lineRule="auto"/>
              <w:jc w:val="center"/>
              <w:rPr>
                <w:rFonts w:cs="Calibri"/>
                <w:b/>
                <w:lang w:val="ro-RO"/>
              </w:rPr>
            </w:pPr>
          </w:p>
        </w:tc>
        <w:tc>
          <w:tcPr>
            <w:tcW w:w="1147" w:type="dxa"/>
          </w:tcPr>
          <w:p w:rsidR="00927EF5" w:rsidRPr="002806BC" w:rsidRDefault="00927EF5" w:rsidP="00325C9A">
            <w:pPr>
              <w:spacing w:after="0" w:line="240" w:lineRule="auto"/>
              <w:jc w:val="center"/>
              <w:rPr>
                <w:rFonts w:cs="Calibri"/>
                <w:b/>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b/>
                <w:lang w:val="ro-RO"/>
              </w:rPr>
            </w:pPr>
          </w:p>
        </w:tc>
      </w:tr>
    </w:tbl>
    <w:p w:rsidR="00927EF5" w:rsidRPr="002806BC" w:rsidRDefault="00927EF5" w:rsidP="00927EF5">
      <w:pPr>
        <w:spacing w:after="0" w:line="240" w:lineRule="auto"/>
        <w:rPr>
          <w:rFonts w:cs="Calibri"/>
          <w:b/>
          <w:u w:val="single"/>
          <w:lang w:val="ro-RO"/>
        </w:rPr>
      </w:pPr>
    </w:p>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8059F7">
        <w:rPr>
          <w:rFonts w:cs="Calibri"/>
          <w:lang w:val="ro-RO"/>
        </w:rPr>
        <w:t>1</w:t>
      </w:r>
      <w:r w:rsidR="00E86D0D">
        <w:rPr>
          <w:rFonts w:cs="Calibri"/>
          <w:lang w:val="ro-RO"/>
        </w:rPr>
        <w:t>0</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927EF5" w:rsidRPr="004674D0" w:rsidTr="00325C9A">
        <w:trPr>
          <w:trHeight w:val="285"/>
        </w:trPr>
        <w:tc>
          <w:tcPr>
            <w:tcW w:w="900" w:type="dxa"/>
            <w:shd w:val="clear" w:color="auto" w:fill="auto"/>
            <w:noWrap/>
            <w:vAlign w:val="center"/>
          </w:tcPr>
          <w:p w:rsidR="00927EF5" w:rsidRPr="002806BC" w:rsidRDefault="00927EF5" w:rsidP="00325C9A">
            <w:pPr>
              <w:spacing w:after="0" w:line="240" w:lineRule="auto"/>
              <w:jc w:val="center"/>
              <w:rPr>
                <w:rFonts w:cs="Calibri"/>
                <w:b/>
                <w:lang w:val="ro-RO"/>
              </w:rPr>
            </w:pPr>
            <w:r>
              <w:rPr>
                <w:rFonts w:cs="Calibri"/>
                <w:b/>
                <w:lang w:val="ro-RO"/>
              </w:rPr>
              <w:t>Nr. lot.</w:t>
            </w:r>
          </w:p>
        </w:tc>
        <w:tc>
          <w:tcPr>
            <w:tcW w:w="4033"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tc>
        <w:tc>
          <w:tcPr>
            <w:tcW w:w="1276"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tc>
        <w:tc>
          <w:tcPr>
            <w:tcW w:w="3624"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Termene de livrare</w:t>
            </w:r>
          </w:p>
        </w:tc>
      </w:tr>
      <w:tr w:rsidR="00927EF5" w:rsidRPr="004674D0" w:rsidTr="00325C9A">
        <w:trPr>
          <w:trHeight w:val="285"/>
        </w:trPr>
        <w:tc>
          <w:tcPr>
            <w:tcW w:w="900" w:type="dxa"/>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Pr="002806BC" w:rsidRDefault="00927EF5" w:rsidP="00325C9A">
            <w:pPr>
              <w:spacing w:after="0" w:line="240" w:lineRule="auto"/>
              <w:ind w:left="-198" w:firstLine="198"/>
              <w:rPr>
                <w:rFonts w:cs="Calibri"/>
                <w:lang w:val="ro-RO"/>
              </w:rPr>
            </w:pPr>
            <w:r>
              <w:rPr>
                <w:rFonts w:cs="Calibri"/>
                <w:lang w:val="ro-RO"/>
              </w:rPr>
              <w:t>Trusa cu microscop</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val="restart"/>
            <w:shd w:val="clear" w:color="auto" w:fill="auto"/>
            <w:noWrap/>
          </w:tcPr>
          <w:p w:rsidR="00927EF5" w:rsidRPr="002806BC" w:rsidRDefault="00927EF5" w:rsidP="00325C9A">
            <w:pPr>
              <w:numPr>
                <w:ilvl w:val="0"/>
                <w:numId w:val="4"/>
              </w:numPr>
              <w:spacing w:after="0" w:line="240" w:lineRule="auto"/>
              <w:jc w:val="center"/>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Lupa pentru mana</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r w:rsidR="00927EF5" w:rsidRPr="004674D0" w:rsidTr="00325C9A">
        <w:trPr>
          <w:trHeight w:val="285"/>
        </w:trPr>
        <w:tc>
          <w:tcPr>
            <w:tcW w:w="900" w:type="dxa"/>
            <w:vMerge/>
            <w:shd w:val="clear" w:color="auto" w:fill="auto"/>
            <w:noWrap/>
            <w:vAlign w:val="bottom"/>
          </w:tcPr>
          <w:p w:rsidR="00927EF5" w:rsidRPr="002806BC" w:rsidRDefault="00927EF5" w:rsidP="00325C9A">
            <w:pPr>
              <w:numPr>
                <w:ilvl w:val="0"/>
                <w:numId w:val="4"/>
              </w:numPr>
              <w:spacing w:after="0" w:line="240" w:lineRule="auto"/>
              <w:rPr>
                <w:rFonts w:cs="Calibri"/>
                <w:lang w:val="ro-RO"/>
              </w:rPr>
            </w:pPr>
          </w:p>
        </w:tc>
        <w:tc>
          <w:tcPr>
            <w:tcW w:w="4033" w:type="dxa"/>
            <w:shd w:val="clear" w:color="auto" w:fill="auto"/>
            <w:vAlign w:val="center"/>
          </w:tcPr>
          <w:p w:rsidR="00927EF5" w:rsidRDefault="00927EF5" w:rsidP="00325C9A">
            <w:pPr>
              <w:spacing w:after="0" w:line="240" w:lineRule="auto"/>
              <w:ind w:left="-198" w:firstLine="198"/>
              <w:rPr>
                <w:rFonts w:cs="Calibri"/>
                <w:lang w:val="ro-RO"/>
              </w:rPr>
            </w:pPr>
            <w:r>
              <w:rPr>
                <w:rFonts w:cs="Calibri"/>
                <w:lang w:val="ro-RO"/>
              </w:rPr>
              <w:t>Penseta cu varf lat</w:t>
            </w:r>
          </w:p>
        </w:tc>
        <w:tc>
          <w:tcPr>
            <w:tcW w:w="1276" w:type="dxa"/>
          </w:tcPr>
          <w:p w:rsidR="00927EF5" w:rsidRDefault="00927EF5" w:rsidP="00325C9A">
            <w:pPr>
              <w:spacing w:after="0" w:line="240" w:lineRule="auto"/>
              <w:jc w:val="center"/>
              <w:rPr>
                <w:rFonts w:cs="Calibri"/>
                <w:lang w:val="ro-RO"/>
              </w:rPr>
            </w:pPr>
            <w:r>
              <w:rPr>
                <w:rFonts w:cs="Calibri"/>
                <w:lang w:val="ro-RO"/>
              </w:rPr>
              <w:t>25 buc</w:t>
            </w:r>
          </w:p>
        </w:tc>
        <w:tc>
          <w:tcPr>
            <w:tcW w:w="3624" w:type="dxa"/>
          </w:tcPr>
          <w:p w:rsidR="00927EF5" w:rsidRPr="002806BC" w:rsidRDefault="00927EF5" w:rsidP="00325C9A">
            <w:pPr>
              <w:spacing w:after="0" w:line="240" w:lineRule="auto"/>
              <w:jc w:val="center"/>
              <w:rPr>
                <w:rFonts w:cs="Calibri"/>
                <w:lang w:val="ro-RO"/>
              </w:rPr>
            </w:pPr>
          </w:p>
        </w:tc>
      </w:tr>
    </w:tbl>
    <w:p w:rsidR="00927EF5" w:rsidRPr="002806BC" w:rsidRDefault="00927EF5" w:rsidP="00927EF5">
      <w:pPr>
        <w:spacing w:after="0" w:line="240" w:lineRule="auto"/>
        <w:rPr>
          <w:rFonts w:cs="Calibri"/>
          <w:b/>
          <w:lang w:val="ro-RO"/>
        </w:rPr>
      </w:pPr>
    </w:p>
    <w:p w:rsidR="00927EF5" w:rsidRDefault="00927EF5" w:rsidP="00927EF5">
      <w:pPr>
        <w:pStyle w:val="ListParagraph"/>
        <w:numPr>
          <w:ilvl w:val="0"/>
          <w:numId w:val="7"/>
        </w:numPr>
        <w:spacing w:after="0" w:line="240" w:lineRule="auto"/>
        <w:ind w:left="0" w:firstLine="0"/>
        <w:jc w:val="both"/>
        <w:rPr>
          <w:rFonts w:ascii="Times New Roman" w:hAnsi="Times New Roman"/>
          <w:lang w:val="ro-RO"/>
        </w:rPr>
      </w:pPr>
      <w:r w:rsidRPr="004F6F49">
        <w:rPr>
          <w:rFonts w:cs="Calibri"/>
          <w:b/>
          <w:u w:val="single"/>
          <w:lang w:val="ro-RO"/>
        </w:rPr>
        <w:t>Plata:</w:t>
      </w:r>
      <w:r w:rsidRPr="004F6F49">
        <w:rPr>
          <w:rFonts w:cs="Calibri"/>
          <w:b/>
          <w:lang w:val="ro-RO"/>
        </w:rPr>
        <w:t xml:space="preserve"> </w:t>
      </w:r>
      <w:r w:rsidRPr="004F6F49">
        <w:rPr>
          <w:rFonts w:cs="Calibri"/>
          <w:lang w:val="ro-RO"/>
        </w:rPr>
        <w:t xml:space="preserve">Beneficiarul Universitatea </w:t>
      </w:r>
      <w:r w:rsidRPr="004F6F49">
        <w:rPr>
          <w:rFonts w:ascii="Times New Roman" w:hAnsi="Times New Roman"/>
          <w:lang w:val="ro-RO"/>
        </w:rPr>
        <w:t>"Alexandru Ioan Cuza" din Iasi va efectua plata in lei catre contractant in termen de pana la 30 de zile de la receptia produselor, in baza facturii fiscale si a documentelor emise de beneficiar pentru receptia produselor.</w:t>
      </w:r>
      <w:r>
        <w:rPr>
          <w:rFonts w:ascii="Times New Roman" w:hAnsi="Times New Roman"/>
          <w:lang w:val="ro-RO"/>
        </w:rPr>
        <w:t xml:space="preserve"> Receptia produselor se va face la destinatia finala indicata de beneficiar: Magazia </w:t>
      </w:r>
      <w:r>
        <w:rPr>
          <w:rFonts w:cstheme="minorHAnsi"/>
          <w:lang w:val="ro-RO"/>
        </w:rPr>
        <w:t>Centala a Universitatii, Str. Titu Maiorescu, nr. 7-9, Camin C5.</w:t>
      </w:r>
    </w:p>
    <w:p w:rsidR="00927EF5" w:rsidRPr="004F6F49" w:rsidRDefault="00927EF5" w:rsidP="00927EF5">
      <w:pPr>
        <w:pStyle w:val="ListParagraph"/>
        <w:numPr>
          <w:ilvl w:val="0"/>
          <w:numId w:val="7"/>
        </w:numPr>
        <w:spacing w:after="0" w:line="240" w:lineRule="auto"/>
        <w:ind w:left="0" w:firstLine="0"/>
        <w:jc w:val="both"/>
        <w:rPr>
          <w:rFonts w:cs="Calibri"/>
          <w:lang w:val="ro-RO"/>
        </w:rPr>
      </w:pPr>
      <w:r w:rsidRPr="004F6F49">
        <w:rPr>
          <w:rFonts w:cs="Calibri"/>
          <w:b/>
          <w:u w:val="single"/>
          <w:lang w:val="ro-RO"/>
        </w:rPr>
        <w:t>Garanţie</w:t>
      </w:r>
      <w:r w:rsidRPr="004F6F49">
        <w:rPr>
          <w:rFonts w:cs="Calibri"/>
          <w:b/>
          <w:lang w:val="ro-RO"/>
        </w:rPr>
        <w:t xml:space="preserve">: </w:t>
      </w:r>
      <w:r w:rsidRPr="004F6F49">
        <w:rPr>
          <w:rFonts w:cs="Calibri"/>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927EF5" w:rsidRDefault="00927EF5" w:rsidP="00927EF5">
      <w:pPr>
        <w:spacing w:after="0" w:line="240" w:lineRule="auto"/>
        <w:rPr>
          <w:rFonts w:cs="Calibri"/>
          <w:lang w:val="ro-RO"/>
        </w:rPr>
      </w:pPr>
      <w:r>
        <w:rPr>
          <w:rFonts w:cs="Calibri"/>
          <w:b/>
          <w:lang w:val="ro-RO"/>
        </w:rPr>
        <w:t>6.</w:t>
      </w:r>
      <w:r>
        <w:rPr>
          <w:rFonts w:cs="Calibri"/>
          <w:b/>
          <w:lang w:val="ro-RO"/>
        </w:rPr>
        <w:tab/>
      </w:r>
      <w:r w:rsidRPr="004F6F49">
        <w:rPr>
          <w:rFonts w:cs="Calibri"/>
          <w:b/>
          <w:u w:val="single"/>
          <w:lang w:val="ro-RO"/>
        </w:rPr>
        <w:t>In</w:t>
      </w:r>
      <w:r w:rsidRPr="002806BC">
        <w:rPr>
          <w:rFonts w:cs="Calibri"/>
          <w:b/>
          <w:u w:val="single"/>
          <w:lang w:val="ro-RO"/>
        </w:rPr>
        <w:t>strucţiuni de ambalare:</w:t>
      </w:r>
      <w:r w:rsidRPr="004F6F49">
        <w:rPr>
          <w:rFonts w:cs="Calibri"/>
          <w:b/>
          <w:lang w:val="ro-RO"/>
        </w:rPr>
        <w:t xml:space="preserve">  </w:t>
      </w:r>
      <w:r w:rsidRPr="002806BC">
        <w:rPr>
          <w:rFonts w:cs="Calibri"/>
          <w:lang w:val="ro-RO"/>
        </w:rPr>
        <w:t xml:space="preserve">Furnizorul va asigura ambalarea produselor pentru a împiedica avarierea sau deteriorarea lor în timpul transportului către destinaţia finală. </w:t>
      </w: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468" w:type="dxa"/>
        <w:tblInd w:w="90" w:type="dxa"/>
        <w:tblLook w:val="04A0"/>
      </w:tblPr>
      <w:tblGrid>
        <w:gridCol w:w="456"/>
        <w:gridCol w:w="5592"/>
        <w:gridCol w:w="3420"/>
      </w:tblGrid>
      <w:tr w:rsidR="00927EF5" w:rsidRPr="004B4C6A" w:rsidTr="00325C9A">
        <w:trPr>
          <w:trHeight w:val="345"/>
        </w:trPr>
        <w:tc>
          <w:tcPr>
            <w:tcW w:w="4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 </w:t>
            </w:r>
          </w:p>
        </w:tc>
        <w:tc>
          <w:tcPr>
            <w:tcW w:w="559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3420" w:type="dxa"/>
            <w:tcBorders>
              <w:top w:val="single" w:sz="8" w:space="0" w:color="auto"/>
              <w:left w:val="nil"/>
              <w:bottom w:val="nil"/>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325C9A">
        <w:trPr>
          <w:trHeight w:val="360"/>
        </w:trPr>
        <w:tc>
          <w:tcPr>
            <w:tcW w:w="456"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5592"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3420" w:type="dxa"/>
            <w:tcBorders>
              <w:top w:val="nil"/>
              <w:left w:val="nil"/>
              <w:bottom w:val="single" w:sz="8" w:space="0" w:color="auto"/>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325C9A">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E86D0D">
            <w:pPr>
              <w:spacing w:after="0" w:line="240" w:lineRule="auto"/>
              <w:rPr>
                <w:rFonts w:eastAsia="Times New Roman" w:cs="Calibri"/>
                <w:b/>
                <w:i/>
                <w:iCs/>
                <w:color w:val="000000"/>
              </w:rPr>
            </w:pPr>
            <w:r w:rsidRPr="004B4C6A">
              <w:rPr>
                <w:rFonts w:eastAsia="Times New Roman" w:cs="Calibri"/>
                <w:i/>
                <w:iCs/>
                <w:color w:val="000000"/>
                <w:lang w:val="ro-RO"/>
              </w:rPr>
              <w:lastRenderedPageBreak/>
              <w:t> </w:t>
            </w:r>
            <w:r w:rsidRPr="00265D50">
              <w:rPr>
                <w:rFonts w:cstheme="minorHAnsi"/>
                <w:b/>
                <w:highlight w:val="yellow"/>
                <w:lang w:val="ro-RO"/>
              </w:rPr>
              <w:t xml:space="preserve">Lot </w:t>
            </w:r>
            <w:r w:rsidR="00E86D0D">
              <w:rPr>
                <w:rFonts w:cstheme="minorHAnsi"/>
                <w:b/>
                <w:highlight w:val="yellow"/>
                <w:lang w:val="ro-RO"/>
              </w:rPr>
              <w:t>1</w:t>
            </w:r>
            <w:r w:rsidRPr="00265D50">
              <w:rPr>
                <w:rFonts w:cstheme="minorHAnsi"/>
                <w:b/>
                <w:highlight w:val="yellow"/>
                <w:lang w:val="ro-RO"/>
              </w:rPr>
              <w:t xml:space="preserve">. </w:t>
            </w:r>
            <w:r>
              <w:rPr>
                <w:rFonts w:cstheme="minorHAnsi"/>
                <w:b/>
                <w:lang w:val="ro-RO"/>
              </w:rPr>
              <w:t>Trusa cu microscop</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E86D0D">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w:t>
            </w:r>
            <w:r w:rsidR="00E86D0D">
              <w:rPr>
                <w:rFonts w:eastAsia="Times New Roman" w:cs="Calibri"/>
                <w:b/>
                <w:bCs/>
                <w:color w:val="000000"/>
                <w:lang w:val="pt-BR"/>
              </w:rPr>
              <w:t>1</w:t>
            </w:r>
            <w:r>
              <w:rPr>
                <w:rFonts w:eastAsia="Times New Roman" w:cs="Calibri"/>
                <w:b/>
                <w:bCs/>
                <w:color w:val="000000"/>
                <w:lang w:val="pt-BR"/>
              </w:rPr>
              <w:t>. Trusa cu microscop</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E86D0D" w:rsidRDefault="00E86D0D" w:rsidP="00E86D0D">
            <w:pPr>
              <w:spacing w:after="0" w:line="240" w:lineRule="auto"/>
              <w:rPr>
                <w:rFonts w:ascii="Times New Roman" w:eastAsia="Times New Roman" w:hAnsi="Times New Roman"/>
                <w:lang w:val="ro-RO" w:eastAsia="en-GB"/>
              </w:rPr>
            </w:pPr>
            <w:r w:rsidRPr="00477771">
              <w:rPr>
                <w:rFonts w:asciiTheme="minorHAnsi" w:eastAsia="Times New Roman" w:hAnsiTheme="minorHAnsi" w:cstheme="minorHAnsi"/>
                <w:b/>
                <w:bCs/>
                <w:color w:val="000000"/>
                <w:lang w:val="pt-BR"/>
              </w:rPr>
              <w:t xml:space="preserve">Descriere generala: </w:t>
            </w:r>
            <w:r w:rsidRPr="0019623F">
              <w:rPr>
                <w:rFonts w:ascii="Times New Roman" w:eastAsia="Times New Roman" w:hAnsi="Times New Roman"/>
                <w:lang w:val="ro-RO" w:eastAsia="en-GB"/>
              </w:rPr>
              <w:t xml:space="preserve">Microscop biologic </w:t>
            </w:r>
          </w:p>
          <w:p w:rsidR="00E86D0D" w:rsidRDefault="00E86D0D" w:rsidP="00E86D0D">
            <w:pPr>
              <w:pStyle w:val="ListParagraph"/>
              <w:numPr>
                <w:ilvl w:val="0"/>
                <w:numId w:val="9"/>
              </w:numPr>
              <w:spacing w:after="0" w:line="240" w:lineRule="auto"/>
              <w:ind w:left="-8" w:hanging="8"/>
              <w:rPr>
                <w:rFonts w:ascii="Times New Roman" w:eastAsia="Times New Roman" w:hAnsi="Times New Roman"/>
                <w:lang w:val="ro-RO" w:eastAsia="en-GB"/>
              </w:rPr>
            </w:pPr>
            <w:r>
              <w:rPr>
                <w:rFonts w:ascii="Times New Roman" w:eastAsia="Times New Roman" w:hAnsi="Times New Roman"/>
                <w:lang w:val="ro-RO" w:eastAsia="en-GB"/>
              </w:rPr>
              <w:t>-</w:t>
            </w:r>
            <w:r w:rsidRPr="00C77D7B">
              <w:rPr>
                <w:rFonts w:ascii="Times New Roman" w:eastAsia="Times New Roman" w:hAnsi="Times New Roman"/>
                <w:lang w:val="ro-RO" w:eastAsia="en-GB"/>
              </w:rPr>
              <w:t xml:space="preserve"> se poate inclina la 45 grade, se poate roti</w:t>
            </w:r>
          </w:p>
          <w:p w:rsidR="00E86D0D" w:rsidRDefault="00E86D0D" w:rsidP="00E86D0D">
            <w:pPr>
              <w:pStyle w:val="ListParagraph"/>
              <w:numPr>
                <w:ilvl w:val="0"/>
                <w:numId w:val="9"/>
              </w:numPr>
              <w:spacing w:after="0" w:line="240" w:lineRule="auto"/>
              <w:ind w:left="-8" w:hanging="8"/>
              <w:rPr>
                <w:rFonts w:ascii="Times New Roman" w:eastAsia="Times New Roman" w:hAnsi="Times New Roman"/>
                <w:lang w:val="ro-RO" w:eastAsia="en-GB"/>
              </w:rPr>
            </w:pPr>
            <w:r>
              <w:rPr>
                <w:rFonts w:ascii="Times New Roman" w:eastAsia="Times New Roman" w:hAnsi="Times New Roman"/>
                <w:lang w:val="ro-RO" w:eastAsia="en-GB"/>
              </w:rPr>
              <w:t>- iluminare cu LED</w:t>
            </w:r>
          </w:p>
          <w:p w:rsidR="00E86D0D" w:rsidRDefault="00E86D0D" w:rsidP="00E86D0D">
            <w:pPr>
              <w:spacing w:after="0" w:line="240" w:lineRule="auto"/>
              <w:rPr>
                <w:rFonts w:ascii="Times New Roman" w:eastAsia="Times New Roman" w:hAnsi="Times New Roman"/>
                <w:lang w:val="ro-RO" w:eastAsia="en-GB"/>
              </w:rPr>
            </w:pPr>
            <w:r w:rsidRPr="0019623F">
              <w:rPr>
                <w:rFonts w:ascii="Times New Roman" w:eastAsia="Times New Roman" w:hAnsi="Times New Roman"/>
                <w:lang w:val="ro-RO" w:eastAsia="en-GB"/>
              </w:rPr>
              <w:t xml:space="preserve">- </w:t>
            </w:r>
            <w:r>
              <w:rPr>
                <w:rFonts w:ascii="Times New Roman" w:eastAsia="Times New Roman" w:hAnsi="Times New Roman"/>
                <w:lang w:val="ro-RO" w:eastAsia="en-GB"/>
              </w:rPr>
              <w:t>ocular WF10x, WF16x</w:t>
            </w:r>
          </w:p>
          <w:p w:rsidR="00E86D0D" w:rsidRDefault="00E86D0D" w:rsidP="00E86D0D">
            <w:pPr>
              <w:spacing w:after="0" w:line="240" w:lineRule="auto"/>
              <w:rPr>
                <w:rFonts w:ascii="Times New Roman" w:eastAsia="Times New Roman" w:hAnsi="Times New Roman"/>
                <w:lang w:val="ro-RO" w:eastAsia="en-GB"/>
              </w:rPr>
            </w:pPr>
            <w:r>
              <w:rPr>
                <w:rFonts w:ascii="Times New Roman" w:eastAsia="Times New Roman" w:hAnsi="Times New Roman"/>
                <w:lang w:val="ro-RO" w:eastAsia="en-GB"/>
              </w:rPr>
              <w:t>- obiective acromate: 4x, 10x, 40x</w:t>
            </w:r>
          </w:p>
          <w:p w:rsidR="00E86D0D" w:rsidRDefault="00E86D0D" w:rsidP="00E86D0D">
            <w:pPr>
              <w:spacing w:after="0" w:line="240" w:lineRule="auto"/>
              <w:rPr>
                <w:rFonts w:eastAsia="Times New Roman" w:cstheme="minorHAnsi"/>
                <w:lang w:val="ro-RO" w:eastAsia="en-GB"/>
              </w:rPr>
            </w:pPr>
            <w:r>
              <w:rPr>
                <w:rFonts w:ascii="Times New Roman" w:eastAsia="Times New Roman" w:hAnsi="Times New Roman"/>
                <w:lang w:val="ro-RO" w:eastAsia="en-GB"/>
              </w:rPr>
              <w:t>- puteri de marire: 40x, 100x, 400x</w:t>
            </w:r>
          </w:p>
          <w:p w:rsidR="001B4983" w:rsidRPr="004B4C6A" w:rsidRDefault="00E86D0D" w:rsidP="00E86D0D">
            <w:pPr>
              <w:spacing w:after="0" w:line="240" w:lineRule="auto"/>
              <w:rPr>
                <w:rFonts w:asciiTheme="minorHAnsi" w:hAnsiTheme="minorHAnsi" w:cstheme="minorHAnsi"/>
              </w:rPr>
            </w:pPr>
            <w:r>
              <w:rPr>
                <w:rFonts w:asciiTheme="minorHAnsi" w:eastAsia="Times New Roman" w:hAnsiTheme="minorHAnsi" w:cstheme="minorHAnsi"/>
                <w:bCs/>
                <w:color w:val="000000"/>
                <w:lang w:val="pt-BR"/>
              </w:rPr>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E86D0D">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w:t>
            </w:r>
            <w:r w:rsidR="00E86D0D">
              <w:rPr>
                <w:rFonts w:cstheme="minorHAnsi"/>
                <w:b/>
                <w:highlight w:val="yellow"/>
                <w:lang w:val="ro-RO"/>
              </w:rPr>
              <w:t>2</w:t>
            </w:r>
            <w:r w:rsidRPr="00265D50">
              <w:rPr>
                <w:rFonts w:cstheme="minorHAnsi"/>
                <w:b/>
                <w:highlight w:val="yellow"/>
                <w:lang w:val="ro-RO"/>
              </w:rPr>
              <w:t xml:space="preserve">. </w:t>
            </w:r>
            <w:r w:rsidR="00A01167">
              <w:rPr>
                <w:rFonts w:cstheme="minorHAnsi"/>
                <w:b/>
                <w:lang w:val="ro-RO"/>
              </w:rPr>
              <w:t>Instrumente de laborator pentru kit elev</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E86D0D">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w:t>
            </w:r>
            <w:r w:rsidR="00E86D0D">
              <w:rPr>
                <w:rFonts w:eastAsia="Times New Roman" w:cs="Calibri"/>
                <w:b/>
                <w:bCs/>
                <w:color w:val="000000"/>
                <w:lang w:val="pt-BR"/>
              </w:rPr>
              <w:t>2</w:t>
            </w:r>
            <w:r>
              <w:rPr>
                <w:rFonts w:eastAsia="Times New Roman" w:cs="Calibri"/>
                <w:b/>
                <w:bCs/>
                <w:color w:val="000000"/>
                <w:lang w:val="pt-BR"/>
              </w:rPr>
              <w:t>. Lupa pentru mana</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A01167">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E86D0D" w:rsidRDefault="00E86D0D" w:rsidP="00E86D0D">
            <w:pPr>
              <w:spacing w:after="0" w:line="240" w:lineRule="auto"/>
              <w:rPr>
                <w:rFonts w:eastAsia="Times New Roman" w:cstheme="minorHAnsi"/>
                <w:lang w:val="ro-RO" w:eastAsia="en-GB"/>
              </w:rPr>
            </w:pPr>
            <w:r w:rsidRPr="00477771">
              <w:rPr>
                <w:rFonts w:asciiTheme="minorHAnsi" w:eastAsia="Times New Roman" w:hAnsiTheme="minorHAnsi" w:cstheme="minorHAnsi"/>
                <w:b/>
                <w:bCs/>
                <w:color w:val="000000"/>
                <w:lang w:val="pt-BR"/>
              </w:rPr>
              <w:t xml:space="preserve">Descriere generala: </w:t>
            </w:r>
            <w:r w:rsidRPr="00140326">
              <w:rPr>
                <w:rFonts w:eastAsia="Times New Roman" w:cstheme="minorHAnsi"/>
                <w:bCs/>
                <w:lang w:val="ro-RO" w:eastAsia="en-GB"/>
              </w:rPr>
              <w:t>Lupa pentru mana</w:t>
            </w:r>
            <w:r>
              <w:rPr>
                <w:rFonts w:eastAsia="Times New Roman" w:cstheme="minorHAnsi"/>
                <w:bCs/>
                <w:lang w:val="ro-RO" w:eastAsia="en-GB"/>
              </w:rPr>
              <w:t xml:space="preserve"> cu</w:t>
            </w:r>
            <w:r w:rsidRPr="00140326">
              <w:rPr>
                <w:rFonts w:eastAsia="Times New Roman" w:cstheme="minorHAnsi"/>
                <w:lang w:val="ro-RO" w:eastAsia="en-GB"/>
              </w:rPr>
              <w:t xml:space="preserve"> marire  </w:t>
            </w:r>
            <w:r>
              <w:rPr>
                <w:rFonts w:eastAsia="Times New Roman" w:cstheme="minorHAnsi"/>
                <w:lang w:val="ro-RO" w:eastAsia="en-GB"/>
              </w:rPr>
              <w:t>minim 5x</w:t>
            </w:r>
          </w:p>
          <w:p w:rsidR="00927EF5" w:rsidRPr="004B4C6A" w:rsidRDefault="00E86D0D" w:rsidP="00E86D0D">
            <w:pPr>
              <w:spacing w:after="0" w:line="240" w:lineRule="auto"/>
              <w:rPr>
                <w:rFonts w:asciiTheme="minorHAnsi" w:hAnsiTheme="minorHAnsi" w:cstheme="minorHAnsi"/>
              </w:rPr>
            </w:pPr>
            <w:r>
              <w:rPr>
                <w:rFonts w:asciiTheme="minorHAnsi" w:hAnsiTheme="minorHAnsi" w:cstheme="minorHAnsi"/>
              </w:rPr>
              <w:t>lentila de lupa de 90 mm</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E86D0D">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w:t>
            </w:r>
            <w:r w:rsidR="00E86D0D">
              <w:rPr>
                <w:rFonts w:eastAsia="Times New Roman" w:cs="Calibri"/>
                <w:b/>
                <w:bCs/>
                <w:color w:val="000000"/>
                <w:lang w:val="pt-BR"/>
              </w:rPr>
              <w:t>2</w:t>
            </w:r>
            <w:r>
              <w:rPr>
                <w:rFonts w:eastAsia="Times New Roman" w:cs="Calibri"/>
                <w:b/>
                <w:bCs/>
                <w:color w:val="000000"/>
                <w:lang w:val="pt-BR"/>
              </w:rPr>
              <w:t xml:space="preserve">. Penseta </w:t>
            </w:r>
            <w:r w:rsidR="00E86D0D">
              <w:rPr>
                <w:rFonts w:eastAsia="Times New Roman" w:cs="Calibri"/>
                <w:b/>
                <w:bCs/>
                <w:color w:val="000000"/>
                <w:lang w:val="pt-BR"/>
              </w:rPr>
              <w:t>dreapta</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E86D0D">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E86D0D" w:rsidRPr="00140326" w:rsidRDefault="00E86D0D" w:rsidP="00E86D0D">
            <w:pPr>
              <w:spacing w:after="0" w:line="240" w:lineRule="auto"/>
              <w:rPr>
                <w:rFonts w:eastAsia="Times New Roman" w:cstheme="minorHAnsi"/>
                <w:bCs/>
                <w:lang w:val="ro-RO" w:eastAsia="en-GB"/>
              </w:rPr>
            </w:pPr>
            <w:r w:rsidRPr="00477771">
              <w:rPr>
                <w:rFonts w:asciiTheme="minorHAnsi" w:eastAsia="Times New Roman" w:hAnsiTheme="minorHAnsi" w:cstheme="minorHAnsi"/>
                <w:b/>
                <w:bCs/>
                <w:color w:val="000000"/>
                <w:lang w:val="pt-BR"/>
              </w:rPr>
              <w:t xml:space="preserve">Descriere generala: </w:t>
            </w:r>
            <w:r w:rsidRPr="00140326">
              <w:rPr>
                <w:rFonts w:eastAsia="Times New Roman" w:cstheme="minorHAnsi"/>
                <w:bCs/>
                <w:lang w:val="ro-RO" w:eastAsia="en-GB"/>
              </w:rPr>
              <w:t xml:space="preserve">Penseta </w:t>
            </w:r>
            <w:r>
              <w:rPr>
                <w:rFonts w:eastAsia="Times New Roman" w:cstheme="minorHAnsi"/>
                <w:bCs/>
                <w:lang w:val="ro-RO" w:eastAsia="en-GB"/>
              </w:rPr>
              <w:t>dreapta</w:t>
            </w:r>
          </w:p>
          <w:p w:rsidR="00927EF5" w:rsidRPr="004B4C6A" w:rsidRDefault="00E86D0D" w:rsidP="00E86D0D">
            <w:pPr>
              <w:spacing w:after="0" w:line="240" w:lineRule="auto"/>
              <w:rPr>
                <w:rFonts w:asciiTheme="minorHAnsi" w:hAnsiTheme="minorHAnsi" w:cstheme="minorHAnsi"/>
              </w:rPr>
            </w:pPr>
            <w:r>
              <w:rPr>
                <w:rFonts w:asciiTheme="minorHAnsi" w:hAnsiTheme="minorHAnsi" w:cstheme="minorHAnsi"/>
              </w:rPr>
              <w:t>penseta dreapta de uz general</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77771" w:rsidRDefault="00927EF5" w:rsidP="00325C9A">
            <w:pPr>
              <w:spacing w:after="0" w:line="240" w:lineRule="auto"/>
              <w:rPr>
                <w:rFonts w:asciiTheme="minorHAnsi" w:eastAsia="Times New Roman" w:hAnsiTheme="minorHAnsi" w:cstheme="minorHAnsi"/>
                <w:b/>
                <w:bCs/>
                <w:color w:val="000000"/>
                <w:lang w:val="pt-BR"/>
              </w:rPr>
            </w:pPr>
          </w:p>
        </w:tc>
        <w:tc>
          <w:tcPr>
            <w:tcW w:w="3420"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i/>
                <w:iCs/>
                <w:color w:val="FF0000"/>
              </w:rPr>
            </w:pP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Termenul de livrare va fi de maxim </w:t>
            </w:r>
            <w:r w:rsidR="00A01167">
              <w:rPr>
                <w:rFonts w:cs="Calibri"/>
                <w:i/>
                <w:lang w:val="ro-RO"/>
              </w:rPr>
              <w:t>1</w:t>
            </w:r>
            <w:r w:rsidR="00E86D0D">
              <w:rPr>
                <w:rFonts w:cs="Calibri"/>
                <w:i/>
                <w:lang w:val="ro-RO"/>
              </w:rPr>
              <w:t>0</w:t>
            </w:r>
            <w:r>
              <w:rPr>
                <w:rFonts w:cs="Calibri"/>
                <w:i/>
                <w:lang w:val="ro-RO"/>
              </w:rPr>
              <w:t xml:space="preserve"> </w:t>
            </w:r>
            <w:r w:rsidRPr="009B3646">
              <w:rPr>
                <w:rFonts w:cs="Calibri"/>
                <w:i/>
                <w:lang w:val="ro-RO"/>
              </w:rPr>
              <w:t>zile de la semnarea contractului de catre ambele parti contractant</w:t>
            </w:r>
            <w:r w:rsidR="00A01167">
              <w:rPr>
                <w:rFonts w:cs="Calibri"/>
                <w:i/>
                <w:lang w:val="ro-RO"/>
              </w:rPr>
              <w:t>e</w:t>
            </w:r>
            <w:r>
              <w:rPr>
                <w:rFonts w:cs="Calibri"/>
                <w:i/>
                <w:lang w:val="ro-RO"/>
              </w:rPr>
              <w:t>.</w:t>
            </w:r>
          </w:p>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t>”</w:t>
            </w:r>
            <w:r w:rsidRPr="009B3646">
              <w:rPr>
                <w:rFonts w:cs="Calibri"/>
                <w:i/>
                <w:lang w:val="ro-RO"/>
              </w:rPr>
              <w:t>sau echivalent</w:t>
            </w:r>
            <w:r>
              <w:rPr>
                <w:rFonts w:cs="Calibri"/>
                <w:i/>
                <w:lang w:val="ro-RO"/>
              </w:rPr>
              <w:t>”.</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bl>
    <w:p w:rsidR="00927EF5" w:rsidRDefault="00927EF5" w:rsidP="00927EF5">
      <w:pPr>
        <w:spacing w:after="0" w:line="240" w:lineRule="auto"/>
        <w:rPr>
          <w:rFonts w:cs="Calibri"/>
          <w:b/>
          <w:color w:val="C00000"/>
          <w:lang w:val="ro-RO"/>
        </w:rPr>
      </w:pPr>
    </w:p>
    <w:p w:rsidR="00927EF5" w:rsidRDefault="00927EF5" w:rsidP="00927EF5">
      <w:pPr>
        <w:spacing w:after="0" w:line="240" w:lineRule="auto"/>
        <w:rPr>
          <w:rFonts w:cs="Calibri"/>
          <w:b/>
          <w:color w:val="C00000"/>
          <w:lang w:val="ro-RO"/>
        </w:rPr>
      </w:pPr>
    </w:p>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(minim 3</w:t>
      </w:r>
      <w:r w:rsidRPr="006A5C5B">
        <w:rPr>
          <w:rFonts w:cs="Calibri"/>
          <w:b/>
          <w:color w:val="000000" w:themeColor="text1"/>
          <w:lang w:val="ro-RO"/>
        </w:rPr>
        <w:t>0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927EF5">
      <w:pPr>
        <w:spacing w:after="0" w:line="240" w:lineRule="auto"/>
        <w:rPr>
          <w:rFonts w:cs="Calibri"/>
          <w:b/>
          <w:lang w:val="ro-RO"/>
        </w:rPr>
      </w:pPr>
      <w:r w:rsidRPr="002806BC">
        <w:rPr>
          <w:rFonts w:cs="Calibri"/>
          <w:b/>
          <w:lang w:val="ro-RO"/>
        </w:rPr>
        <w:t>Data:</w:t>
      </w:r>
    </w:p>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sectPr w:rsidR="00927EF5" w:rsidSect="004D3550">
      <w:headerReference w:type="default" r:id="rId7"/>
      <w:pgSz w:w="12240" w:h="15840"/>
      <w:pgMar w:top="1252" w:right="630" w:bottom="63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37B" w:rsidRDefault="0011137B" w:rsidP="009B3646">
      <w:pPr>
        <w:spacing w:after="0" w:line="240" w:lineRule="auto"/>
      </w:pPr>
      <w:r>
        <w:separator/>
      </w:r>
    </w:p>
  </w:endnote>
  <w:endnote w:type="continuationSeparator" w:id="0">
    <w:p w:rsidR="0011137B" w:rsidRDefault="0011137B" w:rsidP="009B3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37B" w:rsidRDefault="0011137B" w:rsidP="009B3646">
      <w:pPr>
        <w:spacing w:after="0" w:line="240" w:lineRule="auto"/>
      </w:pPr>
      <w:r>
        <w:separator/>
      </w:r>
    </w:p>
  </w:footnote>
  <w:footnote w:type="continuationSeparator" w:id="0">
    <w:p w:rsidR="0011137B" w:rsidRDefault="0011137B" w:rsidP="009B3646">
      <w:pPr>
        <w:spacing w:after="0" w:line="240" w:lineRule="auto"/>
      </w:pPr>
      <w:r>
        <w:continuationSeparator/>
      </w:r>
    </w:p>
  </w:footnote>
  <w:footnote w:id="1">
    <w:p w:rsidR="00927EF5" w:rsidRPr="00CB44CF" w:rsidRDefault="00927EF5"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927EF5" w:rsidRPr="00CB44CF" w:rsidRDefault="00927EF5"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927EF5" w:rsidRPr="00CB44CF" w:rsidRDefault="00927EF5" w:rsidP="00927EF5">
      <w:pPr>
        <w:pStyle w:val="FootnoteText"/>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AB" w:rsidRPr="00A8659D" w:rsidRDefault="0011137B" w:rsidP="00A8659D">
    <w:pPr>
      <w:spacing w:after="0" w:line="240" w:lineRule="aut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705F9F"/>
    <w:multiLevelType w:val="hybridMultilevel"/>
    <w:tmpl w:val="1304E42C"/>
    <w:lvl w:ilvl="0" w:tplc="CF245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7"/>
  </w:num>
  <w:num w:numId="2">
    <w:abstractNumId w:val="1"/>
  </w:num>
  <w:num w:numId="3">
    <w:abstractNumId w:val="0"/>
  </w:num>
  <w:num w:numId="4">
    <w:abstractNumId w:val="8"/>
  </w:num>
  <w:num w:numId="5">
    <w:abstractNumId w:val="5"/>
  </w:num>
  <w:num w:numId="6">
    <w:abstractNumId w:val="3"/>
  </w:num>
  <w:num w:numId="7">
    <w:abstractNumId w:val="6"/>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B3646"/>
    <w:rsid w:val="00024162"/>
    <w:rsid w:val="0003199F"/>
    <w:rsid w:val="000A7189"/>
    <w:rsid w:val="000C5AD0"/>
    <w:rsid w:val="000C799A"/>
    <w:rsid w:val="000D28F0"/>
    <w:rsid w:val="000F4416"/>
    <w:rsid w:val="00101263"/>
    <w:rsid w:val="0011137B"/>
    <w:rsid w:val="00114245"/>
    <w:rsid w:val="001545C5"/>
    <w:rsid w:val="00187DCC"/>
    <w:rsid w:val="001B4983"/>
    <w:rsid w:val="00296633"/>
    <w:rsid w:val="002A48B7"/>
    <w:rsid w:val="002C3C66"/>
    <w:rsid w:val="002D0A17"/>
    <w:rsid w:val="002E2B5F"/>
    <w:rsid w:val="002F1910"/>
    <w:rsid w:val="003B22A4"/>
    <w:rsid w:val="003D158B"/>
    <w:rsid w:val="00450CB7"/>
    <w:rsid w:val="004535DC"/>
    <w:rsid w:val="00477771"/>
    <w:rsid w:val="00493F09"/>
    <w:rsid w:val="004B4C6A"/>
    <w:rsid w:val="004D3BAB"/>
    <w:rsid w:val="004F2166"/>
    <w:rsid w:val="004F6F49"/>
    <w:rsid w:val="00537FA6"/>
    <w:rsid w:val="00543053"/>
    <w:rsid w:val="005512F6"/>
    <w:rsid w:val="005B0C82"/>
    <w:rsid w:val="00615C78"/>
    <w:rsid w:val="006414FD"/>
    <w:rsid w:val="006A5C5B"/>
    <w:rsid w:val="006C1409"/>
    <w:rsid w:val="0074236C"/>
    <w:rsid w:val="00783A19"/>
    <w:rsid w:val="00790F15"/>
    <w:rsid w:val="007C2530"/>
    <w:rsid w:val="007D32B2"/>
    <w:rsid w:val="007D404E"/>
    <w:rsid w:val="00804735"/>
    <w:rsid w:val="008059F7"/>
    <w:rsid w:val="00832461"/>
    <w:rsid w:val="00842D8D"/>
    <w:rsid w:val="00846F4B"/>
    <w:rsid w:val="008507C7"/>
    <w:rsid w:val="00927EF5"/>
    <w:rsid w:val="00932F15"/>
    <w:rsid w:val="00960B1A"/>
    <w:rsid w:val="009907AE"/>
    <w:rsid w:val="009978DB"/>
    <w:rsid w:val="009B3646"/>
    <w:rsid w:val="00A01167"/>
    <w:rsid w:val="00A259F5"/>
    <w:rsid w:val="00A34AB2"/>
    <w:rsid w:val="00A7348D"/>
    <w:rsid w:val="00A73824"/>
    <w:rsid w:val="00CD4530"/>
    <w:rsid w:val="00CF5B48"/>
    <w:rsid w:val="00D20A8E"/>
    <w:rsid w:val="00D43BF5"/>
    <w:rsid w:val="00DA53A9"/>
    <w:rsid w:val="00DB5A44"/>
    <w:rsid w:val="00DD12A8"/>
    <w:rsid w:val="00E1512E"/>
    <w:rsid w:val="00E24661"/>
    <w:rsid w:val="00E83082"/>
    <w:rsid w:val="00E86D0D"/>
    <w:rsid w:val="00F71C87"/>
    <w:rsid w:val="00F808F4"/>
    <w:rsid w:val="00F92EF3"/>
    <w:rsid w:val="00FD4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semiHidden/>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semiHidden/>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6</cp:revision>
  <cp:lastPrinted>2021-06-09T08:33:00Z</cp:lastPrinted>
  <dcterms:created xsi:type="dcterms:W3CDTF">2022-05-30T10:35:00Z</dcterms:created>
  <dcterms:modified xsi:type="dcterms:W3CDTF">2023-06-16T04:53:00Z</dcterms:modified>
</cp:coreProperties>
</file>