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0" w:rsidRPr="007C7784" w:rsidRDefault="00AC0470" w:rsidP="00AC0470">
      <w:pPr>
        <w:spacing w:after="0" w:line="240" w:lineRule="auto"/>
        <w:rPr>
          <w:rFonts w:cstheme="minorHAnsi"/>
          <w:sz w:val="21"/>
          <w:szCs w:val="21"/>
          <w:lang w:val="ro-RO"/>
        </w:rPr>
      </w:pPr>
      <w:bookmarkStart w:id="0" w:name="_GoBack"/>
      <w:bookmarkEnd w:id="0"/>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3559C3">
        <w:rPr>
          <w:rFonts w:cstheme="minorHAnsi"/>
          <w:b/>
          <w:color w:val="FF0000"/>
          <w:szCs w:val="24"/>
          <w:lang w:val="ro-RO"/>
        </w:rPr>
        <w:t xml:space="preserve"> </w:t>
      </w:r>
      <w:r w:rsidR="00C40B90">
        <w:rPr>
          <w:rFonts w:cstheme="minorHAnsi"/>
          <w:b/>
          <w:color w:val="FF0000"/>
          <w:szCs w:val="24"/>
          <w:lang w:val="ro-RO"/>
        </w:rPr>
        <w:t>623</w:t>
      </w:r>
      <w:r w:rsidR="00E91DE0">
        <w:rPr>
          <w:rFonts w:cstheme="minorHAnsi"/>
          <w:b/>
          <w:color w:val="FF0000"/>
          <w:szCs w:val="24"/>
          <w:lang w:val="ro-RO"/>
        </w:rPr>
        <w:t xml:space="preserve"> /</w:t>
      </w:r>
      <w:r w:rsidR="00C40B90">
        <w:rPr>
          <w:rFonts w:cstheme="minorHAnsi"/>
          <w:b/>
          <w:color w:val="FF0000"/>
          <w:szCs w:val="24"/>
          <w:lang w:val="ro-RO"/>
        </w:rPr>
        <w:t>17</w:t>
      </w:r>
      <w:r w:rsidR="00E91DE0">
        <w:rPr>
          <w:rFonts w:cstheme="minorHAnsi"/>
          <w:b/>
          <w:color w:val="FF0000"/>
          <w:szCs w:val="24"/>
          <w:lang w:val="ro-RO"/>
        </w:rPr>
        <w:t>.04.2024</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AC0470" w:rsidRPr="007C74E5" w:rsidRDefault="00AC0470" w:rsidP="00AC0470">
      <w:pPr>
        <w:spacing w:after="0" w:line="240" w:lineRule="auto"/>
        <w:jc w:val="center"/>
        <w:rPr>
          <w:rFonts w:ascii="Times New Roman" w:hAnsi="Times New Roman" w:cs="Times New Roman"/>
          <w:b/>
          <w:sz w:val="24"/>
          <w:szCs w:val="24"/>
          <w:lang w:val="ro-RO"/>
        </w:rPr>
      </w:pPr>
      <w:r w:rsidRPr="007C74E5">
        <w:rPr>
          <w:rFonts w:ascii="Times New Roman" w:hAnsi="Times New Roman" w:cs="Times New Roman"/>
          <w:b/>
          <w:sz w:val="24"/>
          <w:szCs w:val="24"/>
          <w:lang w:val="ro-RO"/>
        </w:rPr>
        <w:t xml:space="preserve">pentru achiziția de bunuri </w:t>
      </w:r>
      <w:r w:rsidRPr="002300C0">
        <w:rPr>
          <w:rFonts w:ascii="Times New Roman" w:hAnsi="Times New Roman" w:cs="Times New Roman"/>
          <w:b/>
          <w:lang w:val="ro-RO"/>
        </w:rPr>
        <w:t xml:space="preserve">– </w:t>
      </w:r>
      <w:r w:rsidR="003559C3" w:rsidRPr="003559C3">
        <w:rPr>
          <w:rFonts w:ascii="Times New Roman" w:hAnsi="Times New Roman" w:cs="Times New Roman"/>
          <w:b/>
          <w:lang w:val="ro-RO"/>
        </w:rPr>
        <w:t>Spirometru portabil</w:t>
      </w:r>
      <w:r w:rsidR="00785D0F">
        <w:rPr>
          <w:rFonts w:ascii="Times New Roman" w:hAnsi="Times New Roman" w:cs="Times New Roman"/>
          <w:b/>
          <w:lang w:val="ro-RO"/>
        </w:rPr>
        <w:t>, anul V de proiect (</w:t>
      </w:r>
      <w:r w:rsidR="00785D0F">
        <w:rPr>
          <w:rFonts w:cstheme="minorHAnsi"/>
          <w:b/>
          <w:i/>
          <w:lang w:val="ro-RO"/>
        </w:rPr>
        <w:t>pozitia 41</w:t>
      </w:r>
      <w:r w:rsidR="00785D0F" w:rsidRPr="003D379A">
        <w:rPr>
          <w:rFonts w:cstheme="minorHAnsi"/>
          <w:b/>
          <w:i/>
          <w:lang w:val="ro-RO"/>
        </w:rPr>
        <w:t xml:space="preserve"> din Planul de achizitii</w:t>
      </w:r>
      <w:r w:rsidR="00785D0F">
        <w:rPr>
          <w:rFonts w:cstheme="minorHAnsi"/>
          <w:b/>
          <w:i/>
          <w:lang w:val="ro-RO"/>
        </w:rPr>
        <w:t>)</w:t>
      </w:r>
    </w:p>
    <w:p w:rsidR="00AC0470" w:rsidRPr="003E09AD" w:rsidRDefault="00AC0470" w:rsidP="00AC0470">
      <w:pPr>
        <w:spacing w:after="0" w:line="240" w:lineRule="auto"/>
        <w:jc w:val="center"/>
        <w:rPr>
          <w:rFonts w:ascii="Times New Roman" w:hAnsi="Times New Roman" w:cs="Times New Roman"/>
          <w:b/>
          <w:szCs w:val="24"/>
          <w:u w:val="single"/>
          <w:lang w:val="ro-RO"/>
        </w:rPr>
      </w:pP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988"/>
        <w:gridCol w:w="3827"/>
        <w:gridCol w:w="1960"/>
        <w:gridCol w:w="2241"/>
      </w:tblGrid>
      <w:tr w:rsidR="00AC0470" w:rsidRPr="003E09AD" w:rsidTr="002300C0">
        <w:tc>
          <w:tcPr>
            <w:tcW w:w="988"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Nr crt</w:t>
            </w:r>
          </w:p>
        </w:tc>
        <w:tc>
          <w:tcPr>
            <w:tcW w:w="3827"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Denumire produs</w:t>
            </w:r>
          </w:p>
        </w:tc>
        <w:tc>
          <w:tcPr>
            <w:tcW w:w="1960"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Cantitatea</w:t>
            </w:r>
          </w:p>
        </w:tc>
        <w:tc>
          <w:tcPr>
            <w:tcW w:w="2241"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UM</w:t>
            </w:r>
          </w:p>
        </w:tc>
      </w:tr>
      <w:tr w:rsidR="00AC0470" w:rsidRPr="003E09AD" w:rsidTr="002300C0">
        <w:tc>
          <w:tcPr>
            <w:tcW w:w="988"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1</w:t>
            </w:r>
          </w:p>
        </w:tc>
        <w:tc>
          <w:tcPr>
            <w:tcW w:w="3827" w:type="dxa"/>
            <w:tcBorders>
              <w:bottom w:val="single" w:sz="4" w:space="0" w:color="auto"/>
            </w:tcBorders>
            <w:vAlign w:val="center"/>
          </w:tcPr>
          <w:p w:rsidR="00AC0470" w:rsidRPr="003559C3" w:rsidRDefault="003559C3" w:rsidP="00511BA6">
            <w:pPr>
              <w:jc w:val="center"/>
              <w:rPr>
                <w:rFonts w:ascii="Times New Roman" w:hAnsi="Times New Roman" w:cs="Times New Roman"/>
                <w:lang w:val="ro-RO"/>
              </w:rPr>
            </w:pPr>
            <w:r w:rsidRPr="003559C3">
              <w:rPr>
                <w:rFonts w:ascii="Times New Roman" w:hAnsi="Times New Roman" w:cs="Times New Roman"/>
                <w:b/>
                <w:lang w:val="ro-RO"/>
              </w:rPr>
              <w:t>Spirometru portabil smart +oximetru</w:t>
            </w:r>
          </w:p>
        </w:tc>
        <w:tc>
          <w:tcPr>
            <w:tcW w:w="1960"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Pr>
                <w:rFonts w:ascii="Times New Roman" w:hAnsi="Times New Roman" w:cs="Times New Roman"/>
                <w:lang w:val="ro-RO"/>
              </w:rPr>
              <w:t>1</w:t>
            </w:r>
          </w:p>
        </w:tc>
        <w:tc>
          <w:tcPr>
            <w:tcW w:w="2241"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sidR="00C40B90">
        <w:rPr>
          <w:rFonts w:ascii="Times New Roman" w:hAnsi="Times New Roman" w:cs="Times New Roman"/>
          <w:color w:val="FF0000"/>
          <w:lang w:val="ro-RO"/>
        </w:rPr>
        <w:t>24</w:t>
      </w:r>
      <w:r w:rsidR="00E91DE0">
        <w:rPr>
          <w:rFonts w:ascii="Times New Roman" w:hAnsi="Times New Roman" w:cs="Times New Roman"/>
          <w:color w:val="FF0000"/>
          <w:lang w:val="ro-RO"/>
        </w:rPr>
        <w:t>.04</w:t>
      </w:r>
      <w:r w:rsidRPr="00DD4970">
        <w:rPr>
          <w:rFonts w:ascii="Times New Roman" w:hAnsi="Times New Roman" w:cs="Times New Roman"/>
          <w:color w:val="FF0000"/>
          <w:lang w:val="ro-RO"/>
        </w:rPr>
        <w:t>.202</w:t>
      </w:r>
      <w:r w:rsidR="00E91DE0">
        <w:rPr>
          <w:rFonts w:ascii="Times New Roman" w:hAnsi="Times New Roman" w:cs="Times New Roman"/>
          <w:color w:val="FF0000"/>
          <w:lang w:val="ro-RO"/>
        </w:rPr>
        <w:t>4</w:t>
      </w:r>
      <w:r w:rsidRPr="00DD4970">
        <w:rPr>
          <w:rFonts w:ascii="Times New Roman" w:hAnsi="Times New Roman" w:cs="Times New Roman"/>
          <w:color w:val="FF0000"/>
          <w:lang w:val="ro-RO"/>
        </w:rPr>
        <w:t xml:space="preserve">,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Ec. Mihaela MINUȚ</w:t>
      </w:r>
    </w:p>
    <w:p w:rsidR="00785D0F" w:rsidRDefault="00785D0F" w:rsidP="00774C18">
      <w:pPr>
        <w:spacing w:line="240" w:lineRule="auto"/>
        <w:rPr>
          <w:rFonts w:ascii="Times New Roman" w:hAnsi="Times New Roman" w:cs="Times New Roman"/>
          <w:b/>
          <w:lang w:val="ro-RO"/>
        </w:rPr>
      </w:pPr>
    </w:p>
    <w:p w:rsidR="00785D0F" w:rsidRPr="00785D0F" w:rsidRDefault="00785D0F" w:rsidP="00785D0F">
      <w:pPr>
        <w:rPr>
          <w:rFonts w:ascii="Times New Roman" w:hAnsi="Times New Roman" w:cs="Times New Roman"/>
          <w:lang w:val="ro-RO"/>
        </w:rPr>
      </w:pPr>
    </w:p>
    <w:p w:rsidR="00785D0F" w:rsidRPr="00785D0F" w:rsidRDefault="00785D0F" w:rsidP="00785D0F">
      <w:pPr>
        <w:rPr>
          <w:rFonts w:ascii="Times New Roman" w:hAnsi="Times New Roman" w:cs="Times New Roman"/>
          <w:lang w:val="ro-RO"/>
        </w:rPr>
      </w:pPr>
    </w:p>
    <w:p w:rsidR="00785D0F" w:rsidRPr="00785D0F" w:rsidRDefault="00785D0F" w:rsidP="00785D0F">
      <w:pPr>
        <w:rPr>
          <w:rFonts w:ascii="Times New Roman" w:hAnsi="Times New Roman" w:cs="Times New Roman"/>
          <w:lang w:val="ro-RO"/>
        </w:rPr>
      </w:pPr>
    </w:p>
    <w:p w:rsidR="00785D0F" w:rsidRPr="00785D0F" w:rsidRDefault="00785D0F" w:rsidP="00785D0F">
      <w:pPr>
        <w:rPr>
          <w:rFonts w:ascii="Times New Roman" w:hAnsi="Times New Roman" w:cs="Times New Roman"/>
          <w:lang w:val="ro-RO"/>
        </w:rPr>
      </w:pPr>
    </w:p>
    <w:p w:rsidR="00785D0F" w:rsidRDefault="00785D0F" w:rsidP="00774C18">
      <w:pPr>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r>
        <w:rPr>
          <w:rFonts w:ascii="Times New Roman" w:hAnsi="Times New Roman" w:cs="Times New Roman"/>
          <w:lang w:val="ro-RO"/>
        </w:rPr>
        <w:tab/>
      </w: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785D0F" w:rsidRDefault="00785D0F" w:rsidP="00785D0F">
      <w:pPr>
        <w:tabs>
          <w:tab w:val="left" w:pos="3870"/>
        </w:tabs>
        <w:spacing w:line="240" w:lineRule="auto"/>
        <w:rPr>
          <w:rFonts w:ascii="Times New Roman" w:hAnsi="Times New Roman" w:cs="Times New Roman"/>
          <w:lang w:val="ro-RO"/>
        </w:rPr>
      </w:pPr>
    </w:p>
    <w:p w:rsidR="00AC0470" w:rsidRPr="00326BCF" w:rsidRDefault="00AC0470" w:rsidP="00785D0F">
      <w:pPr>
        <w:tabs>
          <w:tab w:val="left" w:pos="3870"/>
        </w:tabs>
        <w:spacing w:line="240" w:lineRule="auto"/>
        <w:rPr>
          <w:rFonts w:cs="Calibri"/>
          <w:lang w:val="ro-RO"/>
        </w:rPr>
      </w:pPr>
      <w:r w:rsidRPr="00A52C69">
        <w:rPr>
          <w:lang w:val="ro-RO"/>
        </w:rPr>
        <w:lastRenderedPageBreak/>
        <w:t xml:space="preserve">Anexa   </w:t>
      </w:r>
    </w:p>
    <w:p w:rsidR="00AC0470" w:rsidRPr="002806BC" w:rsidRDefault="00AC0470" w:rsidP="00AC0470">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AC0470" w:rsidRPr="00D743DC" w:rsidRDefault="00AC0470" w:rsidP="00AC0470">
      <w:pPr>
        <w:pStyle w:val="ChapterNumber"/>
        <w:jc w:val="center"/>
        <w:rPr>
          <w:rFonts w:ascii="Calibri" w:hAnsi="Calibri" w:cs="Calibri"/>
          <w:b/>
          <w:bCs/>
          <w:i/>
          <w:color w:val="C00000"/>
          <w:lang w:val="ro-RO"/>
        </w:rPr>
      </w:pPr>
      <w:r w:rsidRPr="00D743DC">
        <w:rPr>
          <w:rFonts w:ascii="Calibri" w:hAnsi="Calibri" w:cs="Calibri"/>
          <w:b/>
          <w:bCs/>
          <w:lang w:val="ro-RO"/>
        </w:rPr>
        <w:t xml:space="preserve">Achiziția de </w:t>
      </w:r>
      <w:r>
        <w:rPr>
          <w:rFonts w:ascii="Calibri" w:hAnsi="Calibri" w:cs="Calibri"/>
          <w:b/>
          <w:bCs/>
          <w:lang w:val="ro-RO"/>
        </w:rPr>
        <w:t xml:space="preserve">bunuri - </w:t>
      </w:r>
      <w:r w:rsidR="00362473" w:rsidRPr="003559C3">
        <w:rPr>
          <w:rFonts w:ascii="Times New Roman" w:hAnsi="Times New Roman"/>
          <w:b/>
          <w:lang w:val="ro-RO"/>
        </w:rPr>
        <w:t>Spirometru portabil</w:t>
      </w:r>
    </w:p>
    <w:p w:rsidR="00AC0470" w:rsidRDefault="00AC0470" w:rsidP="00AC0470">
      <w:pPr>
        <w:spacing w:after="0" w:line="240" w:lineRule="auto"/>
        <w:rPr>
          <w:rFonts w:cs="Calibri"/>
          <w:lang w:val="ro-RO"/>
        </w:rPr>
      </w:pPr>
    </w:p>
    <w:p w:rsidR="00AC0470" w:rsidRPr="003B45CA" w:rsidRDefault="00AC0470" w:rsidP="00AC0470">
      <w:pPr>
        <w:spacing w:after="0" w:line="240" w:lineRule="auto"/>
        <w:rPr>
          <w:rFonts w:ascii="Times New Roman" w:hAnsi="Times New Roman"/>
          <w:b/>
          <w:lang w:val="ro-RO"/>
        </w:rPr>
      </w:pPr>
      <w:r w:rsidRPr="003B45CA">
        <w:rPr>
          <w:rFonts w:ascii="Times New Roman" w:hAnsi="Times New Roman"/>
          <w:b/>
          <w:lang w:val="ro-RO"/>
        </w:rPr>
        <w:t>Proiectul privind Învățământul Secundar (ROSE)</w:t>
      </w:r>
    </w:p>
    <w:p w:rsidR="00AC0470" w:rsidRPr="003B45CA" w:rsidRDefault="00AC0470" w:rsidP="00AC0470">
      <w:pPr>
        <w:spacing w:after="0" w:line="240" w:lineRule="auto"/>
        <w:rPr>
          <w:rFonts w:ascii="Times New Roman" w:hAnsi="Times New Roman"/>
          <w:b/>
          <w:lang w:val="en-GB"/>
        </w:rPr>
      </w:pPr>
      <w:r w:rsidRPr="003B45CA">
        <w:rPr>
          <w:rFonts w:ascii="Times New Roman" w:hAnsi="Times New Roman"/>
          <w:b/>
          <w:lang w:val="ro-RO"/>
        </w:rPr>
        <w:t>Titlul subproiectului:  „</w:t>
      </w:r>
      <w:r w:rsidR="008B595A" w:rsidRPr="008B595A">
        <w:rPr>
          <w:rFonts w:cstheme="minorHAnsi"/>
          <w:b/>
          <w:i/>
          <w:sz w:val="21"/>
          <w:szCs w:val="21"/>
          <w:lang w:val="ro-RO"/>
        </w:rPr>
        <w:t>Cum ajung profesor/antrenor? (CAPA)</w:t>
      </w:r>
      <w:r w:rsidRPr="008B595A">
        <w:rPr>
          <w:rFonts w:ascii="Times New Roman" w:hAnsi="Times New Roman"/>
          <w:b/>
          <w:lang w:val="ro-RO"/>
        </w:rPr>
        <w:t>”</w:t>
      </w:r>
    </w:p>
    <w:p w:rsidR="00AC0470" w:rsidRPr="002806BC" w:rsidRDefault="00AC0470" w:rsidP="00AC0470">
      <w:pPr>
        <w:spacing w:after="0" w:line="240" w:lineRule="auto"/>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AC0470" w:rsidRPr="002806BC" w:rsidRDefault="00AC0470" w:rsidP="00AC0470">
      <w:pPr>
        <w:spacing w:after="0" w:line="240" w:lineRule="auto"/>
        <w:ind w:left="6300" w:hanging="6300"/>
        <w:rPr>
          <w:rFonts w:cs="Calibri"/>
          <w:lang w:val="ro-RO"/>
        </w:rPr>
      </w:pPr>
      <w:r w:rsidRPr="002806BC">
        <w:rPr>
          <w:rFonts w:cs="Calibri"/>
          <w:lang w:val="ro-RO"/>
        </w:rPr>
        <w:t>Ofertant: ____________________</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AC0470" w:rsidRPr="002806BC" w:rsidRDefault="00AC0470" w:rsidP="00AC0470">
      <w:pPr>
        <w:spacing w:after="0" w:line="240" w:lineRule="auto"/>
        <w:rPr>
          <w:rFonts w:cs="Calibri"/>
          <w:b/>
          <w:sz w:val="16"/>
          <w:lang w:val="ro-RO"/>
        </w:rPr>
      </w:pPr>
      <w:r w:rsidRPr="002806BC">
        <w:rPr>
          <w:rFonts w:cs="Calibri"/>
          <w:b/>
          <w:lang w:val="ro-RO"/>
        </w:rPr>
        <w:tab/>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3283"/>
        <w:gridCol w:w="851"/>
        <w:gridCol w:w="1134"/>
        <w:gridCol w:w="1106"/>
        <w:gridCol w:w="1220"/>
        <w:gridCol w:w="1504"/>
      </w:tblGrid>
      <w:tr w:rsidR="00AC0470" w:rsidRPr="004674D0" w:rsidTr="00DE34B2">
        <w:trPr>
          <w:trHeight w:val="294"/>
        </w:trPr>
        <w:tc>
          <w:tcPr>
            <w:tcW w:w="686"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p w:rsidR="00AC0470" w:rsidRPr="002806BC" w:rsidRDefault="00AC0470" w:rsidP="00511BA6">
            <w:pPr>
              <w:spacing w:after="0" w:line="240" w:lineRule="auto"/>
              <w:jc w:val="center"/>
              <w:rPr>
                <w:rFonts w:cs="Calibri"/>
                <w:sz w:val="20"/>
                <w:lang w:val="ro-RO"/>
              </w:rPr>
            </w:pPr>
            <w:r w:rsidRPr="002806BC">
              <w:rPr>
                <w:rFonts w:cs="Calibri"/>
                <w:sz w:val="20"/>
                <w:lang w:val="ro-RO"/>
              </w:rPr>
              <w:t>(1)</w:t>
            </w:r>
          </w:p>
        </w:tc>
        <w:tc>
          <w:tcPr>
            <w:tcW w:w="3283"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p w:rsidR="00AC0470" w:rsidRPr="002806BC" w:rsidRDefault="00AC0470" w:rsidP="00511BA6">
            <w:pPr>
              <w:spacing w:after="0" w:line="240" w:lineRule="auto"/>
              <w:jc w:val="center"/>
              <w:rPr>
                <w:rFonts w:cs="Calibri"/>
                <w:sz w:val="20"/>
                <w:lang w:val="ro-RO"/>
              </w:rPr>
            </w:pPr>
            <w:r w:rsidRPr="002806BC">
              <w:rPr>
                <w:rFonts w:cs="Calibri"/>
                <w:sz w:val="20"/>
                <w:lang w:val="ro-RO"/>
              </w:rPr>
              <w:t>(2)</w:t>
            </w:r>
          </w:p>
        </w:tc>
        <w:tc>
          <w:tcPr>
            <w:tcW w:w="851"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p w:rsidR="00AC0470" w:rsidRPr="002806BC" w:rsidRDefault="00AC0470" w:rsidP="00511BA6">
            <w:pPr>
              <w:spacing w:after="0" w:line="240" w:lineRule="auto"/>
              <w:jc w:val="center"/>
              <w:rPr>
                <w:rFonts w:cs="Calibri"/>
                <w:sz w:val="20"/>
                <w:lang w:val="ro-RO"/>
              </w:rPr>
            </w:pPr>
            <w:r w:rsidRPr="002806BC">
              <w:rPr>
                <w:rFonts w:cs="Calibri"/>
                <w:sz w:val="20"/>
                <w:lang w:val="ro-RO"/>
              </w:rPr>
              <w:t>(3)</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Preț unitar</w:t>
            </w:r>
            <w:r>
              <w:rPr>
                <w:rFonts w:cs="Calibri"/>
                <w:b/>
                <w:lang w:val="ro-RO"/>
              </w:rPr>
              <w:t>, lei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(4)</w:t>
            </w:r>
          </w:p>
        </w:tc>
        <w:tc>
          <w:tcPr>
            <w:tcW w:w="1106"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(5=3*4)</w:t>
            </w:r>
          </w:p>
        </w:tc>
        <w:tc>
          <w:tcPr>
            <w:tcW w:w="122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(6=5* %TVA)</w:t>
            </w:r>
          </w:p>
        </w:tc>
        <w:tc>
          <w:tcPr>
            <w:tcW w:w="1504"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cu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(7=5+6)</w:t>
            </w:r>
          </w:p>
        </w:tc>
      </w:tr>
      <w:tr w:rsidR="00AC0470" w:rsidRPr="004674D0" w:rsidTr="00DE34B2">
        <w:trPr>
          <w:trHeight w:val="294"/>
        </w:trPr>
        <w:tc>
          <w:tcPr>
            <w:tcW w:w="686" w:type="dxa"/>
            <w:tcBorders>
              <w:top w:val="single" w:sz="4" w:space="0" w:color="auto"/>
            </w:tcBorders>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3283" w:type="dxa"/>
            <w:tcBorders>
              <w:top w:val="single" w:sz="4" w:space="0" w:color="auto"/>
            </w:tcBorders>
            <w:shd w:val="clear" w:color="auto" w:fill="auto"/>
            <w:vAlign w:val="bottom"/>
          </w:tcPr>
          <w:p w:rsidR="00AC0470" w:rsidRPr="003559C3" w:rsidRDefault="003559C3" w:rsidP="00511BA6">
            <w:pPr>
              <w:spacing w:after="0" w:line="240" w:lineRule="auto"/>
              <w:ind w:left="-198" w:firstLine="198"/>
              <w:jc w:val="center"/>
              <w:rPr>
                <w:rFonts w:ascii="Times New Roman" w:hAnsi="Times New Roman" w:cs="Times New Roman"/>
                <w:lang w:val="ro-RO"/>
              </w:rPr>
            </w:pPr>
            <w:r w:rsidRPr="003559C3">
              <w:rPr>
                <w:rFonts w:ascii="Times New Roman" w:hAnsi="Times New Roman" w:cs="Times New Roman"/>
                <w:b/>
                <w:lang w:val="ro-RO"/>
              </w:rPr>
              <w:t>Spirometru portabil smart +oximetru</w:t>
            </w:r>
          </w:p>
        </w:tc>
        <w:tc>
          <w:tcPr>
            <w:tcW w:w="851" w:type="dxa"/>
            <w:tcBorders>
              <w:top w:val="single" w:sz="4" w:space="0" w:color="auto"/>
            </w:tcBorders>
          </w:tcPr>
          <w:p w:rsidR="00AC0470" w:rsidRPr="002806BC" w:rsidRDefault="002300C0" w:rsidP="00511BA6">
            <w:pPr>
              <w:spacing w:after="0" w:line="240" w:lineRule="auto"/>
              <w:jc w:val="center"/>
              <w:rPr>
                <w:rFonts w:cs="Calibri"/>
                <w:lang w:val="ro-RO"/>
              </w:rPr>
            </w:pPr>
            <w:r>
              <w:rPr>
                <w:rFonts w:cs="Calibri"/>
                <w:lang w:val="ro-RO"/>
              </w:rPr>
              <w:t>1</w:t>
            </w:r>
          </w:p>
        </w:tc>
        <w:tc>
          <w:tcPr>
            <w:tcW w:w="1134"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106"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220"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AC0470" w:rsidRPr="002806BC" w:rsidRDefault="00AC0470" w:rsidP="00511BA6">
            <w:pPr>
              <w:spacing w:after="0" w:line="240" w:lineRule="auto"/>
              <w:jc w:val="center"/>
              <w:rPr>
                <w:rFonts w:cs="Calibri"/>
                <w:lang w:val="ro-RO"/>
              </w:rPr>
            </w:pPr>
          </w:p>
        </w:tc>
      </w:tr>
      <w:tr w:rsidR="00AC0470" w:rsidRPr="004674D0" w:rsidTr="00DE34B2">
        <w:trPr>
          <w:trHeight w:val="294"/>
        </w:trPr>
        <w:tc>
          <w:tcPr>
            <w:tcW w:w="686" w:type="dxa"/>
            <w:shd w:val="clear" w:color="auto" w:fill="auto"/>
            <w:noWrap/>
            <w:vAlign w:val="bottom"/>
          </w:tcPr>
          <w:p w:rsidR="00AC0470" w:rsidRPr="002806BC" w:rsidRDefault="00AC0470" w:rsidP="00511BA6">
            <w:pPr>
              <w:spacing w:after="0" w:line="240" w:lineRule="auto"/>
              <w:ind w:left="162"/>
              <w:rPr>
                <w:rFonts w:cs="Calibri"/>
                <w:b/>
                <w:lang w:val="ro-RO"/>
              </w:rPr>
            </w:pPr>
          </w:p>
        </w:tc>
        <w:tc>
          <w:tcPr>
            <w:tcW w:w="3283" w:type="dxa"/>
            <w:shd w:val="clear" w:color="auto" w:fill="auto"/>
            <w:vAlign w:val="bottom"/>
          </w:tcPr>
          <w:p w:rsidR="00AC0470" w:rsidRPr="002806BC" w:rsidRDefault="00AC0470" w:rsidP="00511BA6">
            <w:pPr>
              <w:spacing w:after="0" w:line="240" w:lineRule="auto"/>
              <w:ind w:left="-198" w:firstLine="198"/>
              <w:jc w:val="center"/>
              <w:rPr>
                <w:rFonts w:cs="Calibri"/>
                <w:b/>
                <w:lang w:val="ro-RO"/>
              </w:rPr>
            </w:pPr>
            <w:r w:rsidRPr="002806BC">
              <w:rPr>
                <w:rFonts w:cs="Calibri"/>
                <w:b/>
                <w:lang w:val="ro-RO"/>
              </w:rPr>
              <w:t>TOTAL</w:t>
            </w:r>
          </w:p>
        </w:tc>
        <w:tc>
          <w:tcPr>
            <w:tcW w:w="851" w:type="dxa"/>
          </w:tcPr>
          <w:p w:rsidR="00AC0470" w:rsidRPr="002806BC" w:rsidRDefault="00AC0470" w:rsidP="00511BA6">
            <w:pPr>
              <w:spacing w:after="0" w:line="240" w:lineRule="auto"/>
              <w:jc w:val="center"/>
              <w:rPr>
                <w:rFonts w:cs="Calibri"/>
                <w:b/>
                <w:lang w:val="ro-RO"/>
              </w:rPr>
            </w:pPr>
          </w:p>
        </w:tc>
        <w:tc>
          <w:tcPr>
            <w:tcW w:w="1134" w:type="dxa"/>
          </w:tcPr>
          <w:p w:rsidR="00AC0470" w:rsidRPr="002806BC" w:rsidRDefault="00AC0470" w:rsidP="00511BA6">
            <w:pPr>
              <w:spacing w:after="0" w:line="240" w:lineRule="auto"/>
              <w:jc w:val="center"/>
              <w:rPr>
                <w:rFonts w:cs="Calibri"/>
                <w:b/>
                <w:lang w:val="ro-RO"/>
              </w:rPr>
            </w:pPr>
          </w:p>
        </w:tc>
        <w:tc>
          <w:tcPr>
            <w:tcW w:w="1106" w:type="dxa"/>
          </w:tcPr>
          <w:p w:rsidR="00AC0470" w:rsidRPr="002806BC" w:rsidRDefault="00AC0470" w:rsidP="00511BA6">
            <w:pPr>
              <w:spacing w:after="0" w:line="240" w:lineRule="auto"/>
              <w:jc w:val="center"/>
              <w:rPr>
                <w:rFonts w:cs="Calibri"/>
                <w:b/>
                <w:lang w:val="ro-RO"/>
              </w:rPr>
            </w:pPr>
          </w:p>
        </w:tc>
        <w:tc>
          <w:tcPr>
            <w:tcW w:w="1220" w:type="dxa"/>
          </w:tcPr>
          <w:p w:rsidR="00AC0470" w:rsidRPr="002806BC" w:rsidRDefault="00AC0470" w:rsidP="00511BA6">
            <w:pPr>
              <w:spacing w:after="0" w:line="240" w:lineRule="auto"/>
              <w:jc w:val="center"/>
              <w:rPr>
                <w:rFonts w:cs="Calibri"/>
                <w:b/>
                <w:lang w:val="ro-RO"/>
              </w:rPr>
            </w:pPr>
          </w:p>
        </w:tc>
        <w:tc>
          <w:tcPr>
            <w:tcW w:w="1504" w:type="dxa"/>
            <w:shd w:val="clear" w:color="auto" w:fill="auto"/>
            <w:noWrap/>
            <w:vAlign w:val="bottom"/>
          </w:tcPr>
          <w:p w:rsidR="00AC0470" w:rsidRPr="002806BC" w:rsidRDefault="00AC0470" w:rsidP="00511BA6">
            <w:pPr>
              <w:spacing w:after="0" w:line="240" w:lineRule="auto"/>
              <w:jc w:val="center"/>
              <w:rPr>
                <w:rFonts w:cs="Calibri"/>
                <w:b/>
                <w:lang w:val="ro-RO"/>
              </w:rPr>
            </w:pPr>
          </w:p>
        </w:tc>
      </w:tr>
    </w:tbl>
    <w:p w:rsidR="00AC0470" w:rsidRPr="002806BC" w:rsidRDefault="00AC0470" w:rsidP="00AC0470">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AC0470" w:rsidRPr="002806BC" w:rsidRDefault="00AC0470" w:rsidP="00AC0470">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sidRPr="006B6B06">
        <w:rPr>
          <w:rFonts w:cs="Calibri"/>
          <w:b/>
          <w:lang w:val="ro-RO"/>
        </w:rPr>
        <w:t xml:space="preserve">Livrarea se efectuează </w:t>
      </w:r>
      <w:r w:rsidRPr="006C77A5">
        <w:rPr>
          <w:rFonts w:cs="Calibri"/>
          <w:b/>
          <w:color w:val="0000CC"/>
          <w:lang w:val="ro-RO"/>
        </w:rPr>
        <w:t>în cel mult</w:t>
      </w:r>
      <w:r w:rsidRPr="006C77A5">
        <w:rPr>
          <w:rFonts w:cs="Calibri"/>
          <w:color w:val="0000CC"/>
          <w:lang w:val="ro-RO"/>
        </w:rPr>
        <w:t xml:space="preserve"> </w:t>
      </w:r>
      <w:r>
        <w:rPr>
          <w:rFonts w:cs="Calibri"/>
          <w:b/>
          <w:bCs/>
          <w:color w:val="0000CC"/>
          <w:lang w:val="ro-RO"/>
        </w:rPr>
        <w:t>30</w:t>
      </w:r>
      <w:r w:rsidRPr="006C77A5">
        <w:rPr>
          <w:rFonts w:cs="Calibri"/>
          <w:b/>
          <w:bCs/>
          <w:color w:val="0000CC"/>
          <w:lang w:val="ro-RO"/>
        </w:rPr>
        <w:t xml:space="preserve"> de zile</w:t>
      </w:r>
      <w:r>
        <w:rPr>
          <w:rFonts w:cs="Calibri"/>
          <w:lang w:val="ro-RO"/>
        </w:rPr>
        <w:t xml:space="preserve"> </w:t>
      </w:r>
      <w:r w:rsidRPr="006B6B06">
        <w:rPr>
          <w:rFonts w:cs="Calibri"/>
          <w:b/>
          <w:lang w:val="ro-RO"/>
        </w:rPr>
        <w:t>de la semnarea Contractului</w:t>
      </w:r>
      <w:r w:rsidRPr="002806BC">
        <w:rPr>
          <w:rFonts w:cs="Calibri"/>
          <w:lang w:val="ro-RO"/>
        </w:rPr>
        <w:t xml:space="preserve">, la destinația finală indicată, conform următorului grafic: </w:t>
      </w:r>
      <w:r w:rsidRPr="002806BC">
        <w:rPr>
          <w:rFonts w:cs="Calibri"/>
          <w:i/>
          <w:color w:val="FF0000"/>
          <w:lang w:val="ro-RO"/>
        </w:rPr>
        <w:t>[a se completa de către Ofertant]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134"/>
        <w:gridCol w:w="3260"/>
      </w:tblGrid>
      <w:tr w:rsidR="00AC0470" w:rsidRPr="004674D0" w:rsidTr="002300C0">
        <w:trPr>
          <w:trHeight w:val="285"/>
        </w:trPr>
        <w:tc>
          <w:tcPr>
            <w:tcW w:w="709"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tc>
        <w:tc>
          <w:tcPr>
            <w:tcW w:w="4536"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tc>
        <w:tc>
          <w:tcPr>
            <w:tcW w:w="326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Termene de livrare</w:t>
            </w:r>
          </w:p>
        </w:tc>
      </w:tr>
      <w:tr w:rsidR="00AC0470" w:rsidRPr="004674D0" w:rsidTr="002300C0">
        <w:trPr>
          <w:trHeight w:val="285"/>
        </w:trPr>
        <w:tc>
          <w:tcPr>
            <w:tcW w:w="709" w:type="dxa"/>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4536" w:type="dxa"/>
            <w:shd w:val="clear" w:color="auto" w:fill="auto"/>
            <w:vAlign w:val="bottom"/>
          </w:tcPr>
          <w:p w:rsidR="00AC0470" w:rsidRPr="003559C3" w:rsidRDefault="003559C3" w:rsidP="00511BA6">
            <w:pPr>
              <w:spacing w:after="0" w:line="240" w:lineRule="auto"/>
              <w:ind w:left="-198" w:firstLine="198"/>
              <w:jc w:val="center"/>
              <w:rPr>
                <w:rFonts w:ascii="Times New Roman" w:hAnsi="Times New Roman" w:cs="Times New Roman"/>
                <w:lang w:val="ro-RO"/>
              </w:rPr>
            </w:pPr>
            <w:r w:rsidRPr="003559C3">
              <w:rPr>
                <w:rFonts w:ascii="Times New Roman" w:hAnsi="Times New Roman" w:cs="Times New Roman"/>
                <w:b/>
                <w:lang w:val="ro-RO"/>
              </w:rPr>
              <w:t>Spirometru portabil smart +oximetru</w:t>
            </w:r>
          </w:p>
        </w:tc>
        <w:tc>
          <w:tcPr>
            <w:tcW w:w="1134" w:type="dxa"/>
          </w:tcPr>
          <w:p w:rsidR="00AC0470" w:rsidRPr="002806BC" w:rsidRDefault="002300C0" w:rsidP="00511BA6">
            <w:pPr>
              <w:spacing w:after="0" w:line="240" w:lineRule="auto"/>
              <w:jc w:val="center"/>
              <w:rPr>
                <w:rFonts w:cs="Calibri"/>
                <w:lang w:val="ro-RO"/>
              </w:rPr>
            </w:pPr>
            <w:r>
              <w:rPr>
                <w:rFonts w:cs="Calibri"/>
                <w:lang w:val="ro-RO"/>
              </w:rPr>
              <w:t>1</w:t>
            </w:r>
          </w:p>
        </w:tc>
        <w:tc>
          <w:tcPr>
            <w:tcW w:w="3260" w:type="dxa"/>
          </w:tcPr>
          <w:p w:rsidR="00AC0470" w:rsidRPr="002806BC" w:rsidRDefault="00AC0470" w:rsidP="00511BA6">
            <w:pPr>
              <w:spacing w:after="0" w:line="240" w:lineRule="auto"/>
              <w:jc w:val="center"/>
              <w:rPr>
                <w:rFonts w:cs="Calibri"/>
                <w:lang w:val="ro-RO"/>
              </w:rPr>
            </w:pPr>
          </w:p>
        </w:tc>
      </w:tr>
    </w:tbl>
    <w:p w:rsidR="00AC0470" w:rsidRDefault="00AC0470" w:rsidP="00AC0470">
      <w:pPr>
        <w:spacing w:after="0" w:line="240" w:lineRule="auto"/>
        <w:jc w:val="both"/>
        <w:rPr>
          <w:rFonts w:ascii="Times New Roman" w:hAnsi="Times New Roman"/>
          <w:lang w:val="ro-RO"/>
        </w:rPr>
      </w:pPr>
      <w:r>
        <w:rPr>
          <w:rFonts w:cs="Calibri"/>
          <w:b/>
          <w:lang w:val="ro-RO"/>
        </w:rPr>
        <w:t xml:space="preserve">4.      </w:t>
      </w:r>
      <w:r>
        <w:rPr>
          <w:rFonts w:cs="Calibri"/>
          <w:b/>
          <w:lang w:val="ro-RO"/>
        </w:rPr>
        <w:tab/>
        <w:t>P</w:t>
      </w:r>
      <w:r w:rsidRPr="003B3425">
        <w:rPr>
          <w:rFonts w:cs="Calibri"/>
          <w:b/>
          <w:lang w:val="ro-RO"/>
        </w:rPr>
        <w:t>lata</w:t>
      </w:r>
      <w:r w:rsidRPr="002806BC">
        <w:rPr>
          <w:rFonts w:cs="Calibri"/>
          <w:b/>
          <w:lang w:val="ro-RO"/>
        </w:rPr>
        <w:t xml:space="preserve"> </w:t>
      </w:r>
      <w:r w:rsidRPr="002806BC">
        <w:rPr>
          <w:rFonts w:cs="Calibri"/>
          <w:lang w:val="ro-RO"/>
        </w:rPr>
        <w:t xml:space="preserve">facturii se va efectua în lei, </w:t>
      </w:r>
      <w:r w:rsidRPr="00E60342">
        <w:rPr>
          <w:rFonts w:cs="Calibri"/>
          <w:color w:val="FF0000"/>
          <w:lang w:val="ro-RO"/>
        </w:rPr>
        <w:t>100%</w:t>
      </w:r>
      <w:r>
        <w:rPr>
          <w:rFonts w:cs="Calibri"/>
          <w:color w:val="FF0000"/>
          <w:lang w:val="ro-RO"/>
        </w:rPr>
        <w:t xml:space="preserve">, </w:t>
      </w:r>
      <w:r w:rsidRPr="00BF303B">
        <w:rPr>
          <w:rFonts w:ascii="Times New Roman" w:hAnsi="Times New Roman"/>
          <w:spacing w:val="4"/>
          <w:lang w:val="ro-RO"/>
        </w:rPr>
        <w:t xml:space="preserve">către contractant în termen de până la 30 de zile de la recepţia produselor, în baza facturii </w:t>
      </w:r>
      <w:r w:rsidR="00E91DE0">
        <w:rPr>
          <w:rFonts w:ascii="Times New Roman" w:hAnsi="Times New Roman"/>
          <w:spacing w:val="4"/>
          <w:lang w:val="ro-RO"/>
        </w:rPr>
        <w:t>electronice</w:t>
      </w:r>
      <w:r w:rsidR="00362473">
        <w:rPr>
          <w:rFonts w:ascii="Times New Roman" w:hAnsi="Times New Roman"/>
          <w:spacing w:val="4"/>
          <w:lang w:val="ro-RO"/>
        </w:rPr>
        <w:t xml:space="preserve"> descarcate din sistemul RO e-factura</w:t>
      </w:r>
      <w:r w:rsidRPr="00BF303B">
        <w:rPr>
          <w:rFonts w:ascii="Times New Roman" w:hAnsi="Times New Roman"/>
          <w:spacing w:val="4"/>
          <w:lang w:val="ro-RO"/>
        </w:rPr>
        <w:t xml:space="preserve">, </w:t>
      </w:r>
      <w:r w:rsidRPr="00BF303B">
        <w:rPr>
          <w:rFonts w:ascii="Times New Roman" w:hAnsi="Times New Roman"/>
          <w:lang w:val="ro-RO"/>
        </w:rPr>
        <w:t>a procesului - verbal de recepţie</w:t>
      </w:r>
      <w:r>
        <w:rPr>
          <w:rFonts w:ascii="Times New Roman" w:hAnsi="Times New Roman"/>
          <w:lang w:val="ro-RO"/>
        </w:rPr>
        <w:t xml:space="preserve"> </w:t>
      </w:r>
      <w:r w:rsidRPr="00BF303B">
        <w:rPr>
          <w:rFonts w:ascii="Times New Roman" w:hAnsi="Times New Roman"/>
          <w:spacing w:val="4"/>
          <w:lang w:val="ro-RO"/>
        </w:rPr>
        <w:t xml:space="preserve">şi a documentelor emise de beneficiar pentru recepție. Recepţia produselor se va face </w:t>
      </w:r>
      <w:r w:rsidRPr="00BF303B">
        <w:rPr>
          <w:rFonts w:ascii="Times New Roman" w:hAnsi="Times New Roman"/>
          <w:lang w:val="ro-RO"/>
        </w:rPr>
        <w:t xml:space="preserve">la destinaţia finală indicată - </w:t>
      </w:r>
      <w:r w:rsidRPr="00BF303B">
        <w:rPr>
          <w:rFonts w:ascii="Times New Roman" w:hAnsi="Times New Roman"/>
          <w:spacing w:val="4"/>
          <w:lang w:val="ro-RO"/>
        </w:rPr>
        <w:t xml:space="preserve">Universitatea „Alexandru Ioan Cuza” din Iaşi, Magazia Centrală: Camin C5, </w:t>
      </w:r>
      <w:r w:rsidRPr="00BF303B">
        <w:rPr>
          <w:rFonts w:ascii="Times New Roman" w:hAnsi="Times New Roman"/>
          <w:lang w:val="ro-RO"/>
        </w:rPr>
        <w:t>str</w:t>
      </w:r>
      <w:r>
        <w:rPr>
          <w:rFonts w:ascii="Times New Roman" w:hAnsi="Times New Roman"/>
          <w:lang w:val="ro-RO"/>
        </w:rPr>
        <w:t>.</w:t>
      </w:r>
      <w:r w:rsidRPr="00BF303B">
        <w:rPr>
          <w:rFonts w:ascii="Times New Roman" w:hAnsi="Times New Roman"/>
          <w:lang w:val="ro-RO"/>
        </w:rPr>
        <w:t xml:space="preserve">T. Maiorescu nr. 7-9. </w:t>
      </w:r>
    </w:p>
    <w:p w:rsidR="00AC0470" w:rsidRDefault="00AC0470" w:rsidP="00AC0470">
      <w:pPr>
        <w:spacing w:after="0" w:line="240" w:lineRule="auto"/>
        <w:ind w:left="720"/>
        <w:jc w:val="both"/>
        <w:rPr>
          <w:rFonts w:ascii="Times New Roman" w:hAnsi="Times New Roman"/>
          <w:lang w:val="ro-RO"/>
        </w:rPr>
      </w:pPr>
      <w:r w:rsidRPr="00BF303B">
        <w:rPr>
          <w:rFonts w:ascii="Times New Roman" w:hAnsi="Times New Roman"/>
          <w:lang w:val="ro-RO"/>
        </w:rPr>
        <w:t xml:space="preserve">Livrarea efectivă a produselor se va face conform </w:t>
      </w:r>
      <w:r w:rsidRPr="00BF303B">
        <w:rPr>
          <w:rFonts w:ascii="Times New Roman" w:hAnsi="Times New Roman"/>
          <w:i/>
          <w:lang w:val="ro-RO"/>
        </w:rPr>
        <w:t>Graficului de livrare</w:t>
      </w:r>
      <w:r w:rsidRPr="00BF303B">
        <w:rPr>
          <w:rFonts w:ascii="Times New Roman" w:hAnsi="Times New Roman"/>
          <w:lang w:val="ro-RO"/>
        </w:rPr>
        <w:t>.</w:t>
      </w:r>
    </w:p>
    <w:p w:rsidR="00DE34B2" w:rsidRPr="00BF303B" w:rsidRDefault="00DE34B2" w:rsidP="00AC0470">
      <w:pPr>
        <w:spacing w:after="0" w:line="240" w:lineRule="auto"/>
        <w:ind w:left="720"/>
        <w:jc w:val="both"/>
        <w:rPr>
          <w:rFonts w:ascii="Times New Roman" w:hAnsi="Times New Roman"/>
          <w:lang w:val="ro-RO"/>
        </w:rPr>
      </w:pPr>
    </w:p>
    <w:p w:rsidR="00AC0470" w:rsidRDefault="00AC0470" w:rsidP="00AC0470">
      <w:pPr>
        <w:spacing w:after="0" w:line="240" w:lineRule="auto"/>
        <w:jc w:val="both"/>
        <w:rPr>
          <w:rFonts w:ascii="Times New Roman" w:hAnsi="Times New Roman"/>
          <w:u w:val="single"/>
          <w:lang w:val="ro-RO"/>
        </w:rPr>
      </w:pPr>
      <w:r w:rsidRPr="002806BC">
        <w:rPr>
          <w:rFonts w:cs="Calibri"/>
          <w:b/>
          <w:lang w:val="ro-RO"/>
        </w:rPr>
        <w:t>5.</w:t>
      </w:r>
      <w:r w:rsidRPr="002806BC">
        <w:rPr>
          <w:rFonts w:cs="Calibri"/>
          <w:b/>
          <w:lang w:val="ro-RO"/>
        </w:rPr>
        <w:tab/>
      </w:r>
      <w:r w:rsidRPr="002806BC">
        <w:rPr>
          <w:rFonts w:cs="Calibri"/>
          <w:b/>
          <w:u w:val="single"/>
          <w:lang w:val="ro-RO"/>
        </w:rPr>
        <w:t>Garanţie</w:t>
      </w:r>
      <w:r w:rsidRPr="002806BC">
        <w:rPr>
          <w:rFonts w:cs="Calibri"/>
          <w:b/>
          <w:lang w:val="ro-RO"/>
        </w:rPr>
        <w:t xml:space="preserve">: </w:t>
      </w:r>
      <w:r w:rsidRPr="002806BC">
        <w:rPr>
          <w:rFonts w:cs="Calibri"/>
          <w:lang w:val="ro-RO"/>
        </w:rPr>
        <w:t xml:space="preserve">Bunurile oferite vor fi acoperite de garanţia producătorului </w:t>
      </w:r>
      <w:r>
        <w:rPr>
          <w:rFonts w:cs="Calibri"/>
          <w:lang w:val="ro-RO"/>
        </w:rPr>
        <w:t xml:space="preserve">pentru o </w:t>
      </w:r>
      <w:r>
        <w:rPr>
          <w:rFonts w:ascii="Times New Roman" w:hAnsi="Times New Roman"/>
          <w:lang w:val="ro-RO"/>
        </w:rPr>
        <w:t xml:space="preserve">perioadă </w:t>
      </w:r>
      <w:r w:rsidRPr="00BF2C02">
        <w:rPr>
          <w:rFonts w:ascii="Times New Roman" w:hAnsi="Times New Roman"/>
          <w:lang w:val="ro-RO"/>
        </w:rPr>
        <w:t>cel puțin egală cu cea indicată în specificațiile tehnice solicitate</w:t>
      </w:r>
      <w:r w:rsidR="000B5801">
        <w:rPr>
          <w:rFonts w:ascii="Times New Roman" w:hAnsi="Times New Roman"/>
          <w:lang w:val="ro-RO"/>
        </w:rPr>
        <w:t xml:space="preserve"> (minim 12 luni)</w:t>
      </w:r>
      <w:r w:rsidRPr="00BF2C02">
        <w:rPr>
          <w:rFonts w:ascii="Times New Roman" w:hAnsi="Times New Roman"/>
          <w:lang w:val="ro-RO"/>
        </w:rPr>
        <w:t>, calculată de la data livrării către Beneficiar</w:t>
      </w:r>
      <w:r w:rsidRPr="00BF303B">
        <w:rPr>
          <w:rFonts w:ascii="Times New Roman" w:hAnsi="Times New Roman"/>
          <w:lang w:val="ro-RO"/>
        </w:rPr>
        <w:t xml:space="preserve">. </w:t>
      </w:r>
      <w:r w:rsidRPr="00BF303B">
        <w:rPr>
          <w:rFonts w:ascii="Times New Roman" w:hAnsi="Times New Roman"/>
          <w:u w:val="single"/>
          <w:lang w:val="ro-RO"/>
        </w:rPr>
        <w:t>Vă rugăm să menţionaţi</w:t>
      </w:r>
      <w:r>
        <w:rPr>
          <w:rFonts w:ascii="Times New Roman" w:hAnsi="Times New Roman"/>
          <w:u w:val="single"/>
          <w:lang w:val="ro-RO"/>
        </w:rPr>
        <w:t xml:space="preserve"> în ofertă perioada de garanţie</w:t>
      </w:r>
      <w:r w:rsidRPr="00BF303B">
        <w:rPr>
          <w:rFonts w:ascii="Times New Roman" w:hAnsi="Times New Roman"/>
          <w:u w:val="single"/>
          <w:lang w:val="ro-RO"/>
        </w:rPr>
        <w:t>.</w:t>
      </w:r>
    </w:p>
    <w:p w:rsidR="00DE34B2" w:rsidRPr="00BF303B" w:rsidRDefault="00DE34B2" w:rsidP="00AC0470">
      <w:pPr>
        <w:spacing w:after="0" w:line="240" w:lineRule="auto"/>
        <w:jc w:val="both"/>
        <w:rPr>
          <w:rFonts w:ascii="Times New Roman" w:hAnsi="Times New Roman"/>
          <w:lang w:val="ro-RO"/>
        </w:rPr>
      </w:pPr>
    </w:p>
    <w:p w:rsidR="00AC0470" w:rsidRPr="002806BC" w:rsidRDefault="00AC0470" w:rsidP="00AC0470">
      <w:pPr>
        <w:spacing w:after="0" w:line="240" w:lineRule="auto"/>
        <w:ind w:left="720" w:hanging="720"/>
        <w:rPr>
          <w:rFonts w:cs="Calibri"/>
          <w:b/>
          <w:u w:val="single"/>
          <w:lang w:val="ro-RO"/>
        </w:rPr>
      </w:pPr>
      <w:r w:rsidRPr="002806BC">
        <w:rPr>
          <w:rFonts w:cs="Calibri"/>
          <w:b/>
          <w:lang w:val="ro-RO"/>
        </w:rPr>
        <w:t>6.</w:t>
      </w:r>
      <w:r w:rsidRPr="002806BC">
        <w:rPr>
          <w:rFonts w:cs="Calibri"/>
          <w:b/>
          <w:lang w:val="ro-RO"/>
        </w:rPr>
        <w:tab/>
      </w:r>
      <w:r w:rsidRPr="002806BC">
        <w:rPr>
          <w:rFonts w:cs="Calibri"/>
          <w:b/>
          <w:u w:val="single"/>
          <w:lang w:val="ro-RO"/>
        </w:rPr>
        <w:t>Instrucţiuni de ambalare:</w:t>
      </w:r>
    </w:p>
    <w:p w:rsidR="00AC0470" w:rsidRPr="002806BC" w:rsidRDefault="00AC0470" w:rsidP="00AC0470">
      <w:pPr>
        <w:tabs>
          <w:tab w:val="left" w:pos="90"/>
        </w:tabs>
        <w:suppressAutoHyphens/>
        <w:spacing w:after="0" w:line="240" w:lineRule="auto"/>
        <w:ind w:right="-72"/>
        <w:jc w:val="both"/>
        <w:rPr>
          <w:rFonts w:cs="Calibri"/>
          <w:lang w:val="ro-RO"/>
        </w:rPr>
      </w:pPr>
      <w:r w:rsidRPr="002806BC">
        <w:rPr>
          <w:rFonts w:cs="Calibri"/>
          <w:lang w:val="ro-RO"/>
        </w:rPr>
        <w:tab/>
      </w:r>
      <w:r w:rsidRPr="002806BC">
        <w:rPr>
          <w:rFonts w:cs="Calibri"/>
          <w:lang w:val="ro-RO"/>
        </w:rPr>
        <w:tab/>
        <w:t xml:space="preserve">Furnizorul va asigura ambalarea produselor pentru a împiedica avarierea sau deteriorarea lor în timpul transportului către destinaţia finală. </w:t>
      </w:r>
    </w:p>
    <w:p w:rsidR="00AC0470" w:rsidRPr="003B3425" w:rsidRDefault="00AC0470" w:rsidP="00AC0470">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10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8"/>
        <w:gridCol w:w="3102"/>
      </w:tblGrid>
      <w:tr w:rsidR="00AC0470" w:rsidRPr="001D52CF" w:rsidTr="00DE34B2">
        <w:trPr>
          <w:trHeight w:val="523"/>
          <w:tblHeader/>
        </w:trPr>
        <w:tc>
          <w:tcPr>
            <w:tcW w:w="6908" w:type="dxa"/>
            <w:shd w:val="clear" w:color="auto" w:fill="auto"/>
            <w:vAlign w:val="center"/>
          </w:tcPr>
          <w:p w:rsidR="00AC0470" w:rsidRPr="00CD3A22" w:rsidRDefault="00AC0470" w:rsidP="00511BA6">
            <w:pPr>
              <w:spacing w:after="0" w:line="240" w:lineRule="auto"/>
              <w:jc w:val="center"/>
              <w:rPr>
                <w:rFonts w:cs="Calibri"/>
                <w:b/>
                <w:lang w:val="ro-RO"/>
              </w:rPr>
            </w:pPr>
            <w:r w:rsidRPr="002806BC">
              <w:rPr>
                <w:rFonts w:cs="Calibri"/>
                <w:b/>
                <w:lang w:val="ro-RO"/>
              </w:rPr>
              <w:t>A. Specificații tehnice solicitate</w:t>
            </w:r>
          </w:p>
        </w:tc>
        <w:tc>
          <w:tcPr>
            <w:tcW w:w="3101" w:type="dxa"/>
          </w:tcPr>
          <w:p w:rsidR="00AC0470" w:rsidRPr="002806BC" w:rsidRDefault="00AC0470" w:rsidP="00511BA6">
            <w:pPr>
              <w:spacing w:after="0" w:line="240" w:lineRule="auto"/>
              <w:jc w:val="center"/>
              <w:rPr>
                <w:rFonts w:cs="Calibri"/>
                <w:b/>
                <w:lang w:val="ro-RO"/>
              </w:rPr>
            </w:pPr>
            <w:r w:rsidRPr="002806BC">
              <w:rPr>
                <w:rFonts w:cs="Calibri"/>
                <w:b/>
                <w:lang w:val="ro-RO"/>
              </w:rPr>
              <w:t>B. Specificații tehnice ofertate</w:t>
            </w:r>
          </w:p>
          <w:p w:rsidR="00AC0470" w:rsidRPr="002806BC" w:rsidRDefault="00AC0470" w:rsidP="00511BA6">
            <w:pPr>
              <w:spacing w:after="0" w:line="240" w:lineRule="auto"/>
              <w:jc w:val="center"/>
              <w:rPr>
                <w:rFonts w:cs="Calibri"/>
                <w:i/>
                <w:color w:val="3366FF"/>
                <w:u w:val="single"/>
                <w:lang w:val="ro-RO"/>
              </w:rPr>
            </w:pPr>
            <w:r w:rsidRPr="002806BC">
              <w:rPr>
                <w:rFonts w:cs="Calibri"/>
                <w:i/>
                <w:color w:val="FF0000"/>
                <w:lang w:val="ro-RO"/>
              </w:rPr>
              <w:t>[a se completa de către Ofertant]</w:t>
            </w:r>
          </w:p>
        </w:tc>
      </w:tr>
      <w:tr w:rsidR="00AC0470" w:rsidRPr="00882095" w:rsidTr="00785D0F">
        <w:trPr>
          <w:trHeight w:val="271"/>
        </w:trPr>
        <w:tc>
          <w:tcPr>
            <w:tcW w:w="10010" w:type="dxa"/>
            <w:gridSpan w:val="2"/>
            <w:shd w:val="clear" w:color="auto" w:fill="FFFF00"/>
            <w:vAlign w:val="center"/>
          </w:tcPr>
          <w:p w:rsidR="00AC0470" w:rsidRDefault="00AC0470" w:rsidP="00511BA6">
            <w:pPr>
              <w:spacing w:after="0" w:line="240" w:lineRule="auto"/>
              <w:rPr>
                <w:rFonts w:cs="Calibri"/>
                <w:b/>
                <w:u w:val="single"/>
                <w:lang w:val="ro-RO"/>
              </w:rPr>
            </w:pPr>
            <w:r w:rsidRPr="00140A93">
              <w:rPr>
                <w:rFonts w:cs="Calibri"/>
                <w:b/>
                <w:u w:val="single"/>
                <w:lang w:val="ro-RO"/>
              </w:rPr>
              <w:t xml:space="preserve"> DENUMIRE ACHIZIȚIE:</w:t>
            </w:r>
            <w:r>
              <w:rPr>
                <w:rFonts w:cs="Calibri"/>
                <w:b/>
                <w:u w:val="single"/>
                <w:lang w:val="ro-RO"/>
              </w:rPr>
              <w:t xml:space="preserve">  </w:t>
            </w:r>
          </w:p>
          <w:p w:rsidR="00AC0470" w:rsidRPr="003559C3" w:rsidRDefault="003559C3" w:rsidP="00511BA6">
            <w:pPr>
              <w:spacing w:after="0" w:line="240" w:lineRule="auto"/>
              <w:rPr>
                <w:rFonts w:ascii="Times New Roman" w:hAnsi="Times New Roman" w:cs="Times New Roman"/>
                <w:i/>
                <w:color w:val="C00000"/>
                <w:lang w:val="ro-RO"/>
              </w:rPr>
            </w:pPr>
            <w:r w:rsidRPr="003559C3">
              <w:rPr>
                <w:rFonts w:ascii="Times New Roman" w:hAnsi="Times New Roman" w:cs="Times New Roman"/>
                <w:b/>
                <w:lang w:val="ro-RO"/>
              </w:rPr>
              <w:t>Spirometru portabil smart +oximetru</w:t>
            </w:r>
          </w:p>
        </w:tc>
      </w:tr>
      <w:tr w:rsidR="00AC0470" w:rsidRPr="00882095" w:rsidTr="00785D0F">
        <w:trPr>
          <w:trHeight w:val="271"/>
        </w:trPr>
        <w:tc>
          <w:tcPr>
            <w:tcW w:w="6908" w:type="dxa"/>
            <w:shd w:val="clear" w:color="auto" w:fill="auto"/>
            <w:vAlign w:val="bottom"/>
          </w:tcPr>
          <w:p w:rsidR="003559C3" w:rsidRDefault="003559C3" w:rsidP="003559C3">
            <w:pPr>
              <w:pStyle w:val="Heading1"/>
              <w:shd w:val="clear" w:color="auto" w:fill="FFFFFF"/>
              <w:spacing w:before="0" w:after="75"/>
              <w:rPr>
                <w:rFonts w:ascii="Times New Roman" w:hAnsi="Times New Roman" w:cs="Times New Roman"/>
                <w:bCs w:val="0"/>
                <w:color w:val="222222"/>
                <w:sz w:val="22"/>
                <w:szCs w:val="22"/>
              </w:rPr>
            </w:pPr>
            <w:r w:rsidRPr="007D5E1A">
              <w:rPr>
                <w:rFonts w:asciiTheme="minorHAnsi" w:hAnsiTheme="minorHAnsi" w:cstheme="minorHAnsi"/>
                <w:b w:val="0"/>
                <w:bCs w:val="0"/>
                <w:color w:val="222222"/>
                <w:sz w:val="20"/>
                <w:szCs w:val="20"/>
              </w:rPr>
              <w:lastRenderedPageBreak/>
              <w:t>Caracteristici:</w:t>
            </w:r>
          </w:p>
          <w:p w:rsidR="003559C3" w:rsidRDefault="003559C3" w:rsidP="003559C3">
            <w:pPr>
              <w:rPr>
                <w:rFonts w:cstheme="minorHAnsi"/>
                <w:color w:val="333333"/>
                <w:sz w:val="20"/>
                <w:szCs w:val="20"/>
                <w:shd w:val="clear" w:color="auto" w:fill="FFFFFF"/>
              </w:rPr>
            </w:pPr>
            <w:r w:rsidRPr="00E333EF">
              <w:rPr>
                <w:rFonts w:cstheme="minorHAnsi"/>
                <w:b/>
                <w:color w:val="333333"/>
                <w:sz w:val="20"/>
                <w:szCs w:val="20"/>
                <w:shd w:val="clear" w:color="auto" w:fill="FFFFFF"/>
              </w:rPr>
              <w:t xml:space="preserve">Spirometru </w:t>
            </w:r>
            <w:r w:rsidRPr="007D5E1A">
              <w:rPr>
                <w:rFonts w:cstheme="minorHAnsi"/>
                <w:color w:val="333333"/>
                <w:sz w:val="20"/>
                <w:szCs w:val="20"/>
                <w:shd w:val="clear" w:color="auto" w:fill="FFFFFF"/>
              </w:rPr>
              <w:t>cu 10.000 de teste de capacitate de memorie, afișaj LCD monocromatic, tastatură cu membrană cu 6 taste. Alimentare cu baterie (3,7 V-1100 mA litiu) cu o autonomie de aprox. 50 de ore de utilizare continuă, reîncărcabilă cu port USB.</w:t>
            </w:r>
            <w:r w:rsidRPr="007D5E1A">
              <w:rPr>
                <w:rFonts w:cstheme="minorHAnsi"/>
                <w:color w:val="333333"/>
                <w:sz w:val="20"/>
                <w:szCs w:val="20"/>
              </w:rPr>
              <w:br/>
            </w:r>
            <w:r w:rsidRPr="007D5E1A">
              <w:rPr>
                <w:rFonts w:cstheme="minorHAnsi"/>
                <w:color w:val="333333"/>
                <w:sz w:val="20"/>
                <w:szCs w:val="20"/>
                <w:shd w:val="clear" w:color="auto" w:fill="FFFFFF"/>
              </w:rPr>
              <w:t>- conexiune prin cablu (USB 2.0) sau wireless (Bluetooth 4.0)</w:t>
            </w:r>
            <w:r w:rsidRPr="007D5E1A">
              <w:rPr>
                <w:rFonts w:cstheme="minorHAnsi"/>
                <w:color w:val="333333"/>
                <w:sz w:val="20"/>
                <w:szCs w:val="20"/>
              </w:rPr>
              <w:br/>
            </w:r>
            <w:r w:rsidRPr="007D5E1A">
              <w:rPr>
                <w:rFonts w:cstheme="minorHAnsi"/>
                <w:color w:val="333333"/>
                <w:sz w:val="20"/>
                <w:szCs w:val="20"/>
                <w:shd w:val="clear" w:color="auto" w:fill="FFFFFF"/>
              </w:rPr>
              <w:t>- senzor de temperatură internă pentru conversie automată BTPS</w:t>
            </w:r>
            <w:r w:rsidRPr="007D5E1A">
              <w:rPr>
                <w:rFonts w:cstheme="minorHAnsi"/>
                <w:color w:val="333333"/>
                <w:sz w:val="20"/>
                <w:szCs w:val="20"/>
              </w:rPr>
              <w:br/>
            </w:r>
            <w:r w:rsidRPr="007D5E1A">
              <w:rPr>
                <w:rFonts w:cstheme="minorHAnsi"/>
                <w:color w:val="333333"/>
                <w:sz w:val="20"/>
                <w:szCs w:val="20"/>
                <w:shd w:val="clear" w:color="auto" w:fill="FFFFFF"/>
              </w:rPr>
              <w:t>- înregistrarea automată a unei întregi sesiuni de spirometrie, inclusiv cel mai bun test</w:t>
            </w:r>
            <w:r w:rsidRPr="007D5E1A">
              <w:rPr>
                <w:rFonts w:cstheme="minorHAnsi"/>
                <w:color w:val="333333"/>
                <w:sz w:val="20"/>
                <w:szCs w:val="20"/>
              </w:rPr>
              <w:br/>
            </w:r>
            <w:r w:rsidRPr="007D5E1A">
              <w:rPr>
                <w:rFonts w:cstheme="minorHAnsi"/>
                <w:color w:val="333333"/>
                <w:sz w:val="20"/>
                <w:szCs w:val="20"/>
                <w:shd w:val="clear" w:color="auto" w:fill="FFFFFF"/>
              </w:rPr>
              <w:t>- cablu USB, husă</w:t>
            </w:r>
            <w:r>
              <w:rPr>
                <w:rFonts w:cstheme="minorHAnsi"/>
                <w:color w:val="333333"/>
                <w:sz w:val="20"/>
                <w:szCs w:val="20"/>
                <w:shd w:val="clear" w:color="auto" w:fill="FFFFFF"/>
              </w:rPr>
              <w:t xml:space="preserve"> de transport, CD manual, </w:t>
            </w:r>
            <w:r w:rsidRPr="00F114FC">
              <w:rPr>
                <w:rFonts w:cstheme="minorHAnsi"/>
                <w:b/>
                <w:color w:val="333333"/>
                <w:sz w:val="20"/>
                <w:szCs w:val="20"/>
                <w:shd w:val="clear" w:color="auto" w:fill="FFFFFF"/>
              </w:rPr>
              <w:t>turbină reutilizabilă</w:t>
            </w:r>
            <w:r w:rsidRPr="007D5E1A">
              <w:rPr>
                <w:rFonts w:cstheme="minorHAnsi"/>
                <w:color w:val="333333"/>
                <w:sz w:val="20"/>
                <w:szCs w:val="20"/>
                <w:shd w:val="clear" w:color="auto" w:fill="FFFFFF"/>
              </w:rPr>
              <w:t xml:space="preserve"> și software inclus</w:t>
            </w:r>
          </w:p>
          <w:p w:rsidR="003559C3" w:rsidRDefault="003559C3" w:rsidP="003559C3">
            <w:pPr>
              <w:rPr>
                <w:rFonts w:cstheme="minorHAnsi"/>
                <w:color w:val="333333"/>
                <w:sz w:val="20"/>
                <w:szCs w:val="20"/>
                <w:shd w:val="clear" w:color="auto" w:fill="FFFFFF"/>
              </w:rPr>
            </w:pPr>
            <w:r w:rsidRPr="002E5085">
              <w:rPr>
                <w:rFonts w:cstheme="minorHAnsi"/>
                <w:b/>
                <w:color w:val="333333"/>
                <w:sz w:val="20"/>
                <w:szCs w:val="20"/>
                <w:shd w:val="clear" w:color="auto" w:fill="FFFFFF"/>
              </w:rPr>
              <w:t>OXIMETRU</w:t>
            </w:r>
            <w:r w:rsidRPr="002E5085">
              <w:rPr>
                <w:rFonts w:cstheme="minorHAnsi"/>
                <w:color w:val="333333"/>
                <w:sz w:val="20"/>
                <w:szCs w:val="20"/>
                <w:shd w:val="clear" w:color="auto" w:fill="FFFFFF"/>
              </w:rPr>
              <w:t>: peste 300 de ore de înregistrări ale testului oximetric (SpO2% și teste de frecvență a impulsurilor).</w:t>
            </w:r>
            <w:r w:rsidRPr="002E5085">
              <w:rPr>
                <w:rFonts w:cstheme="minorHAnsi"/>
                <w:color w:val="333333"/>
                <w:sz w:val="20"/>
                <w:szCs w:val="20"/>
              </w:rPr>
              <w:br/>
            </w:r>
            <w:r w:rsidRPr="002E5085">
              <w:rPr>
                <w:rFonts w:cstheme="minorHAnsi"/>
                <w:color w:val="333333"/>
                <w:sz w:val="20"/>
                <w:szCs w:val="20"/>
                <w:shd w:val="clear" w:color="auto" w:fill="FFFFFF"/>
              </w:rPr>
              <w:t>Parametri măsurați: minim, maxim și mediu SpO2%, min, maxim și frecvența medie a impulsurilor, evenimente totale SpO2, durata testului, evenimente bradicardice (&lt;40 BPM), evenimente tahicardice (&gt; 120 BPM), T90% (timpul trecut cu SpO2 = 89%), T89% (timpul a trecut cu SpO2 = 88%).</w:t>
            </w:r>
          </w:p>
          <w:p w:rsidR="00785D0F" w:rsidRPr="00E333EF" w:rsidRDefault="00785D0F" w:rsidP="00785D0F">
            <w:pPr>
              <w:pStyle w:val="NormalWeb"/>
              <w:shd w:val="clear" w:color="auto" w:fill="FFFFFF"/>
              <w:rPr>
                <w:rFonts w:asciiTheme="minorHAnsi" w:hAnsiTheme="minorHAnsi" w:cstheme="minorHAnsi"/>
                <w:color w:val="333333"/>
                <w:sz w:val="20"/>
                <w:szCs w:val="20"/>
              </w:rPr>
            </w:pPr>
            <w:r w:rsidRPr="00E333EF">
              <w:rPr>
                <w:rStyle w:val="Strong"/>
                <w:rFonts w:asciiTheme="minorHAnsi" w:eastAsiaTheme="majorEastAsia" w:hAnsiTheme="minorHAnsi" w:cstheme="minorHAnsi"/>
                <w:color w:val="333333"/>
                <w:sz w:val="20"/>
                <w:szCs w:val="20"/>
              </w:rPr>
              <w:t>SPECIFICAȚII TEHNICE - SPIROMETRIE</w:t>
            </w:r>
            <w:r w:rsidRPr="00E333EF">
              <w:rPr>
                <w:rFonts w:asciiTheme="minorHAnsi" w:hAnsiTheme="minorHAnsi" w:cstheme="minorHAnsi"/>
                <w:color w:val="333333"/>
                <w:sz w:val="20"/>
                <w:szCs w:val="20"/>
              </w:rPr>
              <w:br/>
              <w:t>• Parametri măsurați: FVC, FEV1, FEV1 / FVC%, DTPEF, FEV 0,5, FEV0,5 / FVC%, FEV0,75, FEV0,75 / FVC%, FEV2, FEV2 / FVC%, FEV3, FEV3 / FVC%, FEV6, FEV1 / FEV6%, PEF, FEF25%, FEF50%, FEF75%, FEF25-75%, FEF75-85%, FET, Vext, Lung Age, EVOL, FIVC, FIV1, PIF, FIV1 / FIVC%, FIF25% , FIF50%, FIF75%, R50, PIF, IRV, VC, IVC, IC, ERV, FEV1 / VC%, VT, VE, Rf, ti, te, ti / t-tot, VT / ti, MVV</w:t>
            </w:r>
            <w:r w:rsidRPr="00E333EF">
              <w:rPr>
                <w:rFonts w:asciiTheme="minorHAnsi" w:hAnsiTheme="minorHAnsi" w:cstheme="minorHAnsi"/>
                <w:color w:val="333333"/>
                <w:sz w:val="20"/>
                <w:szCs w:val="20"/>
              </w:rPr>
              <w:br/>
              <w:t>• Turbină digitală bidirecțională a senzorului de debit</w:t>
            </w:r>
            <w:r w:rsidRPr="00E333EF">
              <w:rPr>
                <w:rFonts w:asciiTheme="minorHAnsi" w:hAnsiTheme="minorHAnsi" w:cstheme="minorHAnsi"/>
                <w:color w:val="333333"/>
                <w:sz w:val="20"/>
                <w:szCs w:val="20"/>
              </w:rPr>
              <w:br/>
              <w:t>• Interval de debit ± 16L / s</w:t>
            </w:r>
            <w:r w:rsidRPr="00E333EF">
              <w:rPr>
                <w:rFonts w:asciiTheme="minorHAnsi" w:hAnsiTheme="minorHAnsi" w:cstheme="minorHAnsi"/>
                <w:color w:val="333333"/>
                <w:sz w:val="20"/>
                <w:szCs w:val="20"/>
              </w:rPr>
              <w:br/>
              <w:t>• Precizie de volum ± 3% sau 50 ml</w:t>
            </w:r>
            <w:r w:rsidRPr="00E333EF">
              <w:rPr>
                <w:rFonts w:asciiTheme="minorHAnsi" w:hAnsiTheme="minorHAnsi" w:cstheme="minorHAnsi"/>
                <w:color w:val="333333"/>
                <w:sz w:val="20"/>
                <w:szCs w:val="20"/>
              </w:rPr>
              <w:br/>
              <w:t>• Precizie de curgere ± 5% sau 200 mL / s</w:t>
            </w:r>
            <w:r w:rsidRPr="00E333EF">
              <w:rPr>
                <w:rFonts w:asciiTheme="minorHAnsi" w:hAnsiTheme="minorHAnsi" w:cstheme="minorHAnsi"/>
                <w:color w:val="333333"/>
                <w:sz w:val="20"/>
                <w:szCs w:val="20"/>
              </w:rPr>
              <w:br/>
              <w:t>• Rezistență dinamică &lt;0,5 cm H2O / L / s</w:t>
            </w:r>
            <w:r w:rsidRPr="00E333EF">
              <w:rPr>
                <w:rFonts w:asciiTheme="minorHAnsi" w:hAnsiTheme="minorHAnsi" w:cstheme="minorHAnsi"/>
                <w:color w:val="333333"/>
                <w:sz w:val="20"/>
                <w:szCs w:val="20"/>
              </w:rPr>
              <w:br/>
              <w:t>• Testele disponibile: FVC, VC, IVC, MVV, PRE - POST</w:t>
            </w:r>
            <w:r w:rsidRPr="00E333EF">
              <w:rPr>
                <w:rFonts w:asciiTheme="minorHAnsi" w:hAnsiTheme="minorHAnsi" w:cstheme="minorHAnsi"/>
                <w:color w:val="333333"/>
                <w:sz w:val="20"/>
                <w:szCs w:val="20"/>
              </w:rPr>
              <w:br/>
              <w:t>• Conectivitate: USB 2.0, Bluetooth® 4.0</w:t>
            </w:r>
            <w:r w:rsidRPr="00E333EF">
              <w:rPr>
                <w:rFonts w:asciiTheme="minorHAnsi" w:hAnsiTheme="minorHAnsi" w:cstheme="minorHAnsi"/>
                <w:color w:val="333333"/>
                <w:sz w:val="20"/>
                <w:szCs w:val="20"/>
              </w:rPr>
              <w:br/>
              <w:t>• Alimentare: litiu-ion 3,7 V, 1100 mAh</w:t>
            </w:r>
          </w:p>
          <w:p w:rsidR="00785D0F" w:rsidRDefault="00785D0F" w:rsidP="00785D0F">
            <w:pPr>
              <w:pStyle w:val="NormalWeb"/>
              <w:shd w:val="clear" w:color="auto" w:fill="FFFFFF"/>
              <w:rPr>
                <w:rFonts w:asciiTheme="minorHAnsi" w:hAnsiTheme="minorHAnsi" w:cstheme="minorHAnsi"/>
                <w:color w:val="333333"/>
                <w:sz w:val="20"/>
                <w:szCs w:val="20"/>
              </w:rPr>
            </w:pPr>
            <w:r w:rsidRPr="00E333EF">
              <w:rPr>
                <w:rStyle w:val="Strong"/>
                <w:rFonts w:asciiTheme="minorHAnsi" w:eastAsiaTheme="majorEastAsia" w:hAnsiTheme="minorHAnsi" w:cstheme="minorHAnsi"/>
                <w:color w:val="333333"/>
                <w:sz w:val="20"/>
                <w:szCs w:val="20"/>
              </w:rPr>
              <w:t>SPECIFICAȚII TEHNICE - OXIMETRIE</w:t>
            </w:r>
            <w:r w:rsidRPr="00E333EF">
              <w:rPr>
                <w:rFonts w:asciiTheme="minorHAnsi" w:hAnsiTheme="minorHAnsi" w:cstheme="minorHAnsi"/>
                <w:color w:val="333333"/>
                <w:sz w:val="20"/>
                <w:szCs w:val="20"/>
              </w:rPr>
              <w:br/>
              <w:t>• Metoda de măsurare: absorbție roșu și infraroșu</w:t>
            </w:r>
            <w:r w:rsidRPr="00E333EF">
              <w:rPr>
                <w:rFonts w:asciiTheme="minorHAnsi" w:hAnsiTheme="minorHAnsi" w:cstheme="minorHAnsi"/>
                <w:color w:val="333333"/>
                <w:sz w:val="20"/>
                <w:szCs w:val="20"/>
              </w:rPr>
              <w:br/>
              <w:t>• Interval SpO2: 0-99% ± 2% între 70-99% SpO2</w:t>
            </w:r>
            <w:r w:rsidRPr="00E333EF">
              <w:rPr>
                <w:rFonts w:asciiTheme="minorHAnsi" w:hAnsiTheme="minorHAnsi" w:cstheme="minorHAnsi"/>
                <w:color w:val="333333"/>
                <w:sz w:val="20"/>
                <w:szCs w:val="20"/>
              </w:rPr>
              <w:br/>
              <w:t>• Intervalul pulsului: 18-300 BPM ± 2 BPM sau 2%</w:t>
            </w:r>
            <w:r w:rsidRPr="00E333EF">
              <w:rPr>
                <w:rFonts w:asciiTheme="minorHAnsi" w:hAnsiTheme="minorHAnsi" w:cstheme="minorHAnsi"/>
                <w:color w:val="333333"/>
                <w:sz w:val="20"/>
                <w:szCs w:val="20"/>
              </w:rPr>
              <w:br/>
              <w:t>• Indicator de calitate a semnalului: 0-8 segmente afișate</w:t>
            </w:r>
            <w:r w:rsidRPr="00E333EF">
              <w:rPr>
                <w:rFonts w:asciiTheme="minorHAnsi" w:hAnsiTheme="minorHAnsi" w:cstheme="minorHAnsi"/>
                <w:color w:val="333333"/>
                <w:sz w:val="20"/>
                <w:szCs w:val="20"/>
              </w:rPr>
              <w:br/>
              <w:t>• Capacitate de memorie: până la 300 de ore de oximetrie.</w:t>
            </w:r>
          </w:p>
          <w:p w:rsidR="00785D0F" w:rsidRPr="00E333EF" w:rsidRDefault="00785D0F" w:rsidP="00785D0F">
            <w:pPr>
              <w:pStyle w:val="NormalWeb"/>
              <w:shd w:val="clear" w:color="auto" w:fill="FFFFFF"/>
              <w:rPr>
                <w:rFonts w:asciiTheme="minorHAnsi" w:hAnsiTheme="minorHAnsi" w:cstheme="minorHAnsi"/>
                <w:color w:val="333333"/>
                <w:sz w:val="20"/>
                <w:szCs w:val="20"/>
              </w:rPr>
            </w:pPr>
            <w:r w:rsidRPr="00E333EF">
              <w:rPr>
                <w:rFonts w:asciiTheme="minorHAnsi" w:hAnsiTheme="minorHAnsi" w:cstheme="minorHAnsi"/>
                <w:color w:val="333333"/>
                <w:sz w:val="20"/>
                <w:szCs w:val="20"/>
              </w:rPr>
              <w:t>Cerințe de sistem pentru computer: XP, Seven, Vista, 8, 10</w:t>
            </w:r>
            <w:r w:rsidRPr="00E333EF">
              <w:rPr>
                <w:rFonts w:asciiTheme="minorHAnsi" w:hAnsiTheme="minorHAnsi" w:cstheme="minorHAnsi"/>
                <w:color w:val="333333"/>
                <w:sz w:val="20"/>
                <w:szCs w:val="20"/>
              </w:rPr>
              <w:br/>
              <w:t>Afișaj 160 x 80 pixeli</w:t>
            </w:r>
            <w:r w:rsidRPr="00E333EF">
              <w:rPr>
                <w:rFonts w:asciiTheme="minorHAnsi" w:hAnsiTheme="minorHAnsi" w:cstheme="minorHAnsi"/>
                <w:color w:val="333333"/>
                <w:sz w:val="20"/>
                <w:szCs w:val="20"/>
              </w:rPr>
              <w:br/>
              <w:t>Greutate 140 g</w:t>
            </w:r>
            <w:r w:rsidRPr="00E333EF">
              <w:rPr>
                <w:rFonts w:asciiTheme="minorHAnsi" w:hAnsiTheme="minorHAnsi" w:cstheme="minorHAnsi"/>
                <w:color w:val="333333"/>
                <w:sz w:val="20"/>
                <w:szCs w:val="20"/>
              </w:rPr>
              <w:br/>
              <w:t>Dimensiuni 55 x 160 x 25 mm</w:t>
            </w:r>
            <w:r w:rsidRPr="00E333EF">
              <w:rPr>
                <w:rFonts w:asciiTheme="minorHAnsi" w:hAnsiTheme="minorHAnsi" w:cstheme="minorHAnsi"/>
                <w:color w:val="333333"/>
                <w:sz w:val="20"/>
                <w:szCs w:val="20"/>
              </w:rPr>
              <w:br/>
              <w:t>Conexiune la computer prin USB sau Bluetooth®</w:t>
            </w:r>
            <w:r w:rsidRPr="00E333EF">
              <w:rPr>
                <w:rFonts w:asciiTheme="minorHAnsi" w:hAnsiTheme="minorHAnsi" w:cstheme="minorHAnsi"/>
                <w:color w:val="333333"/>
                <w:sz w:val="20"/>
                <w:szCs w:val="20"/>
              </w:rPr>
              <w:br/>
              <w:t>Compatibil cu tablete iPad sau mini iPad</w:t>
            </w:r>
          </w:p>
          <w:p w:rsidR="00785D0F" w:rsidRPr="00E82068" w:rsidRDefault="00785D0F" w:rsidP="00785D0F">
            <w:r>
              <w:rPr>
                <w:noProof/>
                <w:lang w:val="en-GB" w:eastAsia="en-GB"/>
              </w:rPr>
              <w:drawing>
                <wp:inline distT="0" distB="0" distL="0" distR="0" wp14:anchorId="28AA38ED" wp14:editId="2556A35B">
                  <wp:extent cx="893959" cy="553720"/>
                  <wp:effectExtent l="0" t="0" r="1905" b="0"/>
                  <wp:docPr id="1" name="Picture 1" descr="https://med-pro.ro/wp-content/uploads/2023/03/S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pro.ro/wp-content/uploads/2023/03/SP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688" cy="616112"/>
                          </a:xfrm>
                          <a:prstGeom prst="rect">
                            <a:avLst/>
                          </a:prstGeom>
                          <a:noFill/>
                          <a:ln>
                            <a:noFill/>
                          </a:ln>
                        </pic:spPr>
                      </pic:pic>
                    </a:graphicData>
                  </a:graphic>
                </wp:inline>
              </w:drawing>
            </w:r>
          </w:p>
          <w:p w:rsidR="00785D0F" w:rsidRPr="00C36EE5" w:rsidRDefault="00785D0F" w:rsidP="00785D0F">
            <w:pPr>
              <w:shd w:val="clear" w:color="auto" w:fill="FFFFFF"/>
              <w:spacing w:after="0"/>
              <w:outlineLvl w:val="0"/>
              <w:rPr>
                <w:rFonts w:ascii="Times New Roman" w:hAnsi="Times New Roman" w:cs="Times New Roman"/>
              </w:rPr>
            </w:pPr>
            <w:r w:rsidRPr="00C36EE5">
              <w:rPr>
                <w:rFonts w:ascii="Times New Roman" w:hAnsi="Times New Roman" w:cs="Times New Roman"/>
                <w:b/>
                <w:bCs/>
                <w:iCs/>
              </w:rPr>
              <w:t>Garanție: minim 12 luni</w:t>
            </w:r>
          </w:p>
          <w:p w:rsidR="008B595A" w:rsidRPr="00261769" w:rsidRDefault="00785D0F" w:rsidP="00785D0F">
            <w:pPr>
              <w:shd w:val="clear" w:color="auto" w:fill="FFFFFF"/>
              <w:spacing w:after="0"/>
              <w:outlineLvl w:val="0"/>
              <w:rPr>
                <w:rFonts w:cstheme="minorHAnsi"/>
                <w:b/>
                <w:i/>
                <w:color w:val="C00000"/>
                <w:u w:val="single"/>
                <w:lang w:val="ro-RO"/>
              </w:rPr>
            </w:pPr>
            <w:r w:rsidRPr="00C36EE5">
              <w:rPr>
                <w:rFonts w:ascii="Times New Roman" w:hAnsi="Times New Roman" w:cs="Times New Roman"/>
                <w:b/>
                <w:i/>
                <w:shd w:val="clear" w:color="auto" w:fill="FFFFFF"/>
                <w:lang w:val="fr-FR"/>
              </w:rPr>
              <w:t>Termen livrare: maxim 30 de zile</w:t>
            </w:r>
          </w:p>
        </w:tc>
        <w:tc>
          <w:tcPr>
            <w:tcW w:w="3101" w:type="dxa"/>
          </w:tcPr>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Marca / modelul produsului</w:t>
            </w:r>
          </w:p>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AC0470" w:rsidRPr="002806BC" w:rsidRDefault="00AC0470" w:rsidP="00511BA6">
            <w:pPr>
              <w:spacing w:after="0" w:line="240" w:lineRule="auto"/>
              <w:rPr>
                <w:rFonts w:cs="Calibri"/>
                <w:i/>
                <w:color w:val="FF0000"/>
                <w:lang w:val="ro-RO"/>
              </w:rPr>
            </w:pPr>
          </w:p>
        </w:tc>
      </w:tr>
      <w:tr w:rsidR="00AC0470" w:rsidRPr="004674D0" w:rsidTr="00785D0F">
        <w:trPr>
          <w:trHeight w:val="271"/>
        </w:trPr>
        <w:tc>
          <w:tcPr>
            <w:tcW w:w="6908" w:type="dxa"/>
            <w:shd w:val="clear" w:color="auto" w:fill="auto"/>
            <w:vAlign w:val="bottom"/>
          </w:tcPr>
          <w:p w:rsidR="00AC0470" w:rsidRPr="00C82E45" w:rsidRDefault="00AC0470" w:rsidP="00511BA6">
            <w:pPr>
              <w:pStyle w:val="ListParagraph"/>
              <w:spacing w:after="0" w:line="240" w:lineRule="auto"/>
              <w:ind w:left="0"/>
              <w:jc w:val="both"/>
              <w:rPr>
                <w:rFonts w:asciiTheme="minorHAnsi" w:hAnsiTheme="minorHAnsi" w:cstheme="minorHAnsi"/>
                <w:b/>
                <w:color w:val="C00000"/>
                <w:u w:val="single"/>
                <w:lang w:val="pt-BR"/>
              </w:rPr>
            </w:pPr>
            <w:r w:rsidRPr="00C82E45">
              <w:rPr>
                <w:rFonts w:asciiTheme="minorHAnsi" w:hAnsiTheme="minorHAnsi" w:cstheme="minorHAnsi"/>
                <w:b/>
                <w:color w:val="C00000"/>
                <w:u w:val="single"/>
                <w:lang w:val="pt-BR"/>
              </w:rPr>
              <w:lastRenderedPageBreak/>
              <w:t>Detalii specifice:</w:t>
            </w:r>
          </w:p>
          <w:p w:rsidR="00AC0470" w:rsidRPr="00C82E45" w:rsidRDefault="00AC0470" w:rsidP="00511BA6">
            <w:pPr>
              <w:pStyle w:val="ListParagraph"/>
              <w:spacing w:after="0" w:line="240" w:lineRule="auto"/>
              <w:ind w:left="0"/>
              <w:jc w:val="both"/>
              <w:rPr>
                <w:rFonts w:asciiTheme="minorHAnsi" w:hAnsiTheme="minorHAnsi" w:cstheme="minorHAnsi"/>
                <w:b/>
                <w:bCs/>
                <w:lang w:val="ro-RO"/>
              </w:rPr>
            </w:pPr>
            <w:r w:rsidRPr="00C82E45">
              <w:rPr>
                <w:rFonts w:asciiTheme="minorHAnsi" w:hAnsiTheme="minorHAnsi" w:cstheme="minorHAnsi"/>
                <w:b/>
                <w:lang w:val="pt-BR"/>
              </w:rPr>
              <w:t xml:space="preserve">Produsul va fi livrat împreună cu toate accesoriile necesare punerii lui în funcţiune chiar dacă acestea nu au fost solicitate în mod expres în prezentul formular de specificații tehnice. </w:t>
            </w:r>
            <w:r w:rsidRPr="00C82E45">
              <w:rPr>
                <w:rFonts w:asciiTheme="minorHAnsi" w:hAnsiTheme="minorHAnsi" w:cstheme="minorHAnsi"/>
                <w:b/>
                <w:bCs/>
                <w:lang w:val="ro-RO"/>
              </w:rPr>
              <w:t>Produsul trebuie să fie nou, nefolosit.</w:t>
            </w:r>
          </w:p>
          <w:p w:rsidR="00AC0470" w:rsidRPr="00C82E45" w:rsidRDefault="00AC0470" w:rsidP="00511BA6">
            <w:pPr>
              <w:spacing w:after="0" w:line="240" w:lineRule="auto"/>
              <w:jc w:val="both"/>
              <w:rPr>
                <w:rFonts w:cstheme="minorHAnsi"/>
                <w:sz w:val="20"/>
                <w:szCs w:val="20"/>
                <w:lang w:val="ro-RO"/>
              </w:rPr>
            </w:pPr>
            <w:r w:rsidRPr="00C82E45">
              <w:rPr>
                <w:rFonts w:cstheme="minorHAnsi"/>
                <w:sz w:val="20"/>
                <w:szCs w:val="20"/>
                <w:lang w:val="ro-RO"/>
              </w:rPr>
              <w:t xml:space="preserve">La livrare produsul va fi insotit de manual de utilizare in limba romana/engleză. </w:t>
            </w:r>
          </w:p>
          <w:p w:rsidR="00AC0470" w:rsidRPr="00C82E45" w:rsidRDefault="00AC0470" w:rsidP="00511BA6">
            <w:pPr>
              <w:spacing w:after="0"/>
              <w:jc w:val="both"/>
              <w:rPr>
                <w:rFonts w:cstheme="minorHAnsi"/>
                <w:sz w:val="20"/>
                <w:szCs w:val="20"/>
                <w:lang w:val="fr-FR"/>
              </w:rPr>
            </w:pPr>
            <w:r w:rsidRPr="00C82E45">
              <w:rPr>
                <w:rFonts w:cstheme="minorHAnsi"/>
                <w:sz w:val="20"/>
                <w:szCs w:val="20"/>
                <w:lang w:val="fr-FR"/>
              </w:rPr>
              <w:t>Specificațiile tehnice de mai sus și care indică o anumită marcă de fabrică sau de comerț sau un sistem de operare, sunt menționate DOAR pentru identificarea cu ușurință a tipului de produs și NU au ca efect favorizarea sau eliminarea anumitor ofertanți sau a anumitor produse.</w:t>
            </w:r>
          </w:p>
          <w:p w:rsidR="00AC0470" w:rsidRPr="00C82E45" w:rsidRDefault="00AC0470" w:rsidP="00511BA6">
            <w:pPr>
              <w:spacing w:after="0"/>
              <w:jc w:val="both"/>
              <w:rPr>
                <w:rFonts w:cstheme="minorHAnsi"/>
                <w:b/>
                <w:sz w:val="20"/>
                <w:szCs w:val="20"/>
                <w:lang w:val="pt-BR"/>
              </w:rPr>
            </w:pPr>
            <w:r w:rsidRPr="00C82E45">
              <w:rPr>
                <w:rFonts w:cstheme="minorHAnsi"/>
                <w:b/>
                <w:sz w:val="20"/>
                <w:szCs w:val="20"/>
                <w:lang w:val="pt-BR"/>
              </w:rPr>
              <w:t>Aceste specificaţii vor fi considerate ca având menţiunea de « sau echivalent ».</w:t>
            </w:r>
          </w:p>
          <w:p w:rsidR="00AC0470" w:rsidRPr="00C82E45" w:rsidRDefault="00AC0470" w:rsidP="00511BA6">
            <w:pPr>
              <w:spacing w:after="0"/>
              <w:jc w:val="both"/>
              <w:rPr>
                <w:rFonts w:cstheme="minorHAnsi"/>
                <w:b/>
                <w:sz w:val="20"/>
                <w:szCs w:val="20"/>
                <w:lang w:val="pt-BR"/>
              </w:rPr>
            </w:pP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C82E45">
              <w:rPr>
                <w:rFonts w:asciiTheme="minorHAnsi" w:hAnsiTheme="minorHAnsi" w:cstheme="minorHAnsi"/>
                <w:b/>
                <w:sz w:val="20"/>
                <w:szCs w:val="20"/>
                <w:u w:val="single"/>
                <w:lang w:val="ro-RO"/>
              </w:rPr>
              <w:t>presupun asigurarea unui nivel calitativ egal</w:t>
            </w:r>
            <w:r w:rsidRPr="00C82E45">
              <w:rPr>
                <w:rFonts w:asciiTheme="minorHAnsi" w:hAnsiTheme="minorHAnsi" w:cstheme="minorHAnsi"/>
                <w:b/>
                <w:sz w:val="20"/>
                <w:szCs w:val="20"/>
                <w:lang w:val="ro-RO"/>
              </w:rPr>
              <w:t xml:space="preserve"> </w:t>
            </w:r>
            <w:r w:rsidRPr="00C82E45">
              <w:rPr>
                <w:rFonts w:asciiTheme="minorHAnsi" w:hAnsiTheme="minorHAnsi" w:cstheme="minorHAnsi"/>
                <w:b/>
                <w:sz w:val="20"/>
                <w:szCs w:val="20"/>
                <w:u w:val="single"/>
                <w:lang w:val="ro-RO"/>
              </w:rPr>
              <w:t>sau superior</w:t>
            </w:r>
            <w:r w:rsidRPr="00C82E45">
              <w:rPr>
                <w:rFonts w:asciiTheme="minorHAnsi" w:hAnsiTheme="minorHAnsi" w:cstheme="minorHAnsi"/>
                <w:b/>
                <w:sz w:val="20"/>
                <w:szCs w:val="20"/>
                <w:lang w:val="ro-RO"/>
              </w:rPr>
              <w:t xml:space="preserve"> cerințelor minimale de mai sus. </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t>Ofertarea de produse cu caracteristici tehnice inferioare celor precizate mai sus atrage descalificarea ofertantului.</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sz w:val="20"/>
                <w:szCs w:val="20"/>
                <w:lang w:val="fr-FR"/>
              </w:rPr>
            </w:pPr>
          </w:p>
          <w:p w:rsidR="00AC0470" w:rsidRPr="001B31C6" w:rsidRDefault="00AC0470" w:rsidP="00511BA6">
            <w:pPr>
              <w:spacing w:after="0"/>
              <w:rPr>
                <w:rFonts w:cstheme="minorHAnsi"/>
                <w:i/>
                <w:lang w:val="ro-RO"/>
              </w:rPr>
            </w:pPr>
            <w:r w:rsidRPr="00C82E45">
              <w:rPr>
                <w:rFonts w:cstheme="minorHAnsi"/>
                <w:b/>
                <w:i/>
                <w:sz w:val="20"/>
                <w:szCs w:val="20"/>
                <w:u w:val="single"/>
                <w:lang w:val="ro-RO"/>
              </w:rPr>
              <w:t>Pentru verificarea conformității produselor ofertate, beneficiarul are dreptul de a solicita fisele tehnice ale produselor ofertate.</w:t>
            </w:r>
          </w:p>
        </w:tc>
        <w:tc>
          <w:tcPr>
            <w:tcW w:w="3101" w:type="dxa"/>
          </w:tcPr>
          <w:p w:rsidR="00AC0470" w:rsidRPr="002806BC" w:rsidRDefault="00AC0470" w:rsidP="00511BA6">
            <w:pPr>
              <w:spacing w:after="0" w:line="240" w:lineRule="auto"/>
              <w:rPr>
                <w:rFonts w:cs="Calibri"/>
                <w:i/>
                <w:color w:val="FF0000"/>
                <w:lang w:val="ro-RO"/>
              </w:rPr>
            </w:pPr>
            <w:r>
              <w:rPr>
                <w:rFonts w:cs="Calibri"/>
                <w:i/>
                <w:color w:val="FF0000"/>
                <w:lang w:val="ro-RO"/>
              </w:rPr>
              <w:t>Detalii/condiții ofertate</w:t>
            </w: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rPr>
          <w:rFonts w:cs="Calibri"/>
          <w:b/>
          <w:color w:val="C00000"/>
          <w:lang w:val="ro-RO"/>
        </w:rPr>
      </w:pPr>
    </w:p>
    <w:p w:rsidR="00AC0470" w:rsidRPr="00515029" w:rsidRDefault="00AC0470" w:rsidP="00AC0470">
      <w:pPr>
        <w:spacing w:after="0" w:line="240" w:lineRule="auto"/>
        <w:rPr>
          <w:rFonts w:ascii="Times New Roman" w:hAnsi="Times New Roman"/>
          <w:b/>
          <w:highlight w:val="yellow"/>
          <w:lang w:val="ro-RO"/>
        </w:rPr>
      </w:pPr>
      <w:r w:rsidRPr="00515029">
        <w:rPr>
          <w:rFonts w:ascii="Times New Roman" w:hAnsi="Times New Roman"/>
          <w:b/>
          <w:highlight w:val="yellow"/>
          <w:lang w:val="ro-RO"/>
        </w:rPr>
        <w:t>8. Valabilitatea ofertei este de</w:t>
      </w:r>
      <w:r>
        <w:rPr>
          <w:rFonts w:ascii="Times New Roman" w:hAnsi="Times New Roman"/>
          <w:b/>
          <w:highlight w:val="yellow"/>
          <w:lang w:val="ro-RO"/>
        </w:rPr>
        <w:t xml:space="preserve"> ...........(</w:t>
      </w:r>
      <w:r w:rsidRPr="006C77A5">
        <w:rPr>
          <w:rFonts w:ascii="Times New Roman" w:hAnsi="Times New Roman"/>
          <w:b/>
          <w:color w:val="0000CC"/>
          <w:highlight w:val="yellow"/>
          <w:lang w:val="ro-RO"/>
        </w:rPr>
        <w:t>minim 60 de zile</w:t>
      </w:r>
      <w:r>
        <w:rPr>
          <w:rFonts w:ascii="Times New Roman" w:hAnsi="Times New Roman"/>
          <w:b/>
          <w:highlight w:val="yellow"/>
          <w:lang w:val="ro-RO"/>
        </w:rPr>
        <w:t xml:space="preserve">) de la data termenului limită de depunere a ofertelor. </w:t>
      </w:r>
    </w:p>
    <w:p w:rsidR="00AC0470" w:rsidRPr="00515029" w:rsidRDefault="00AC0470" w:rsidP="00AC0470">
      <w:pPr>
        <w:spacing w:after="0" w:line="240" w:lineRule="auto"/>
        <w:rPr>
          <w:rFonts w:ascii="Times New Roman" w:hAnsi="Times New Roman"/>
          <w:b/>
          <w:highlight w:val="yellow"/>
          <w:lang w:val="ro-RO"/>
        </w:rPr>
      </w:pPr>
    </w:p>
    <w:p w:rsidR="00AC0470" w:rsidRPr="001B7C84" w:rsidRDefault="00AC0470" w:rsidP="00AC0470">
      <w:pPr>
        <w:spacing w:after="0" w:line="240" w:lineRule="auto"/>
        <w:rPr>
          <w:rFonts w:ascii="Times New Roman" w:hAnsi="Times New Roman"/>
          <w:b/>
          <w:color w:val="FF0000"/>
          <w:lang w:val="ro-RO"/>
        </w:rPr>
      </w:pPr>
      <w:r w:rsidRPr="00515029">
        <w:rPr>
          <w:rFonts w:ascii="Times New Roman" w:hAnsi="Times New Roman"/>
          <w:b/>
          <w:highlight w:val="yellow"/>
          <w:lang w:val="ro-RO"/>
        </w:rPr>
        <w:t xml:space="preserve">9. Oferta este insotita de o copie </w:t>
      </w:r>
      <w:r w:rsidRPr="00841DE3">
        <w:rPr>
          <w:rFonts w:ascii="Times New Roman" w:hAnsi="Times New Roman"/>
          <w:b/>
          <w:highlight w:val="yellow"/>
          <w:lang w:val="ro-RO"/>
        </w:rPr>
        <w:t xml:space="preserve"> </w:t>
      </w:r>
      <w:r>
        <w:rPr>
          <w:rFonts w:ascii="Times New Roman" w:hAnsi="Times New Roman"/>
          <w:b/>
          <w:color w:val="FF0000"/>
          <w:highlight w:val="yellow"/>
          <w:lang w:val="ro-RO"/>
        </w:rPr>
        <w:t xml:space="preserve">a </w:t>
      </w:r>
      <w:r w:rsidRPr="001B7C84">
        <w:rPr>
          <w:rFonts w:ascii="Times New Roman" w:hAnsi="Times New Roman"/>
          <w:b/>
          <w:color w:val="FF0000"/>
          <w:highlight w:val="yellow"/>
          <w:lang w:val="ro-RO"/>
        </w:rPr>
        <w:t xml:space="preserve">certificatului constatator eliberat de Oficiul </w:t>
      </w:r>
      <w:r>
        <w:rPr>
          <w:rFonts w:ascii="Times New Roman" w:hAnsi="Times New Roman"/>
          <w:b/>
          <w:color w:val="FF0000"/>
          <w:highlight w:val="yellow"/>
          <w:lang w:val="ro-RO"/>
        </w:rPr>
        <w:t xml:space="preserve">Național al </w:t>
      </w:r>
      <w:r w:rsidRPr="001B7C84">
        <w:rPr>
          <w:rFonts w:ascii="Times New Roman" w:hAnsi="Times New Roman"/>
          <w:b/>
          <w:color w:val="FF0000"/>
          <w:highlight w:val="yellow"/>
          <w:lang w:val="ro-RO"/>
        </w:rPr>
        <w:t>Registrului Comerțului.</w:t>
      </w:r>
    </w:p>
    <w:p w:rsidR="00AC0470" w:rsidRPr="00515029" w:rsidRDefault="00AC0470" w:rsidP="00AC0470">
      <w:pPr>
        <w:spacing w:after="0" w:line="240" w:lineRule="auto"/>
        <w:rPr>
          <w:rFonts w:ascii="Times New Roman" w:hAnsi="Times New Roman"/>
          <w:b/>
          <w:lang w:val="ro-RO"/>
        </w:rPr>
      </w:pPr>
    </w:p>
    <w:p w:rsidR="00AC0470" w:rsidRPr="002806BC" w:rsidRDefault="00AC0470" w:rsidP="00AC0470">
      <w:pPr>
        <w:spacing w:after="0" w:line="240" w:lineRule="auto"/>
        <w:rPr>
          <w:rFonts w:cs="Calibri"/>
          <w:b/>
          <w:color w:val="C00000"/>
          <w:lang w:val="ro-RO"/>
        </w:rPr>
      </w:pPr>
    </w:p>
    <w:p w:rsidR="00AC0470" w:rsidRPr="002806BC" w:rsidRDefault="00AC0470" w:rsidP="00AC0470">
      <w:pPr>
        <w:spacing w:after="0" w:line="240" w:lineRule="auto"/>
        <w:rPr>
          <w:rFonts w:cs="Calibri"/>
          <w:b/>
          <w:lang w:val="ro-RO"/>
        </w:rPr>
      </w:pPr>
      <w:r w:rsidRPr="002806BC">
        <w:rPr>
          <w:rFonts w:cs="Calibri"/>
          <w:b/>
          <w:lang w:val="ro-RO"/>
        </w:rPr>
        <w:t>NUMELE OFERTANTULUI_____________________</w:t>
      </w:r>
    </w:p>
    <w:p w:rsidR="00AC0470" w:rsidRPr="002806BC" w:rsidRDefault="00AC0470" w:rsidP="00AC0470">
      <w:pPr>
        <w:spacing w:after="0" w:line="240" w:lineRule="auto"/>
        <w:rPr>
          <w:rFonts w:cs="Calibri"/>
          <w:b/>
          <w:lang w:val="ro-RO"/>
        </w:rPr>
      </w:pPr>
      <w:r w:rsidRPr="002806BC">
        <w:rPr>
          <w:rFonts w:cs="Calibri"/>
          <w:b/>
          <w:lang w:val="ro-RO"/>
        </w:rPr>
        <w:t>Semnătură autorizată___________________________</w:t>
      </w:r>
    </w:p>
    <w:p w:rsidR="00AC0470" w:rsidRPr="002806BC" w:rsidRDefault="00AC0470" w:rsidP="00AC0470">
      <w:pPr>
        <w:spacing w:after="0" w:line="240" w:lineRule="auto"/>
        <w:rPr>
          <w:rFonts w:cs="Calibri"/>
          <w:b/>
          <w:lang w:val="ro-RO"/>
        </w:rPr>
      </w:pPr>
      <w:r w:rsidRPr="002806BC">
        <w:rPr>
          <w:rFonts w:cs="Calibri"/>
          <w:b/>
          <w:lang w:val="ro-RO"/>
        </w:rPr>
        <w:t>Locul:</w:t>
      </w:r>
    </w:p>
    <w:p w:rsidR="00AC0470" w:rsidRPr="002806BC" w:rsidRDefault="00AC0470" w:rsidP="00AC0470">
      <w:pPr>
        <w:spacing w:after="0" w:line="240" w:lineRule="auto"/>
        <w:rPr>
          <w:rFonts w:cs="Calibri"/>
          <w:b/>
          <w:lang w:val="ro-RO"/>
        </w:rPr>
      </w:pPr>
      <w:r w:rsidRPr="002806BC">
        <w:rPr>
          <w:rFonts w:cs="Calibri"/>
          <w:b/>
          <w:lang w:val="ro-RO"/>
        </w:rPr>
        <w:t>Data:</w:t>
      </w:r>
    </w:p>
    <w:p w:rsidR="00981D18" w:rsidRDefault="00981D18"/>
    <w:p w:rsidR="005C78A3" w:rsidRDefault="005C78A3"/>
    <w:p w:rsidR="005C78A3" w:rsidRDefault="005C78A3"/>
    <w:p w:rsidR="005C78A3" w:rsidRDefault="005C78A3"/>
    <w:p w:rsidR="005C78A3" w:rsidRDefault="005C78A3"/>
    <w:p w:rsidR="005C78A3" w:rsidRDefault="005C78A3"/>
    <w:p w:rsidR="005C78A3" w:rsidRDefault="005C78A3"/>
    <w:p w:rsidR="005C78A3" w:rsidRDefault="005C78A3"/>
    <w:p w:rsidR="005C78A3" w:rsidRPr="007C7784" w:rsidRDefault="005C78A3" w:rsidP="005C78A3">
      <w:pPr>
        <w:spacing w:after="0" w:line="240" w:lineRule="auto"/>
        <w:rPr>
          <w:rFonts w:cstheme="minorHAnsi"/>
          <w:sz w:val="21"/>
          <w:szCs w:val="21"/>
          <w:lang w:val="ro-RO"/>
        </w:rPr>
      </w:pPr>
      <w:r w:rsidRPr="007C7784">
        <w:rPr>
          <w:rFonts w:cstheme="minorHAnsi"/>
          <w:sz w:val="21"/>
          <w:szCs w:val="21"/>
          <w:lang w:val="ro-RO"/>
        </w:rPr>
        <w:lastRenderedPageBreak/>
        <w:t>PROIECTUL PRIVIND ÎNVĂȚĂMÂNTUL SECUNDAR (ROSE)</w:t>
      </w:r>
    </w:p>
    <w:p w:rsidR="005C78A3" w:rsidRPr="007C7784" w:rsidRDefault="005C78A3" w:rsidP="005C78A3">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5C78A3" w:rsidRPr="007C7784" w:rsidRDefault="005C78A3" w:rsidP="005C78A3">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5C78A3" w:rsidRPr="007C7784" w:rsidRDefault="005C78A3" w:rsidP="005C78A3">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5C78A3" w:rsidRDefault="005C78A3" w:rsidP="005C78A3">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5C78A3" w:rsidRPr="00782183" w:rsidRDefault="005C78A3" w:rsidP="005C78A3">
      <w:pPr>
        <w:spacing w:after="0" w:line="240" w:lineRule="auto"/>
        <w:rPr>
          <w:rFonts w:ascii="Times New Roman" w:hAnsi="Times New Roman" w:cs="Times New Roman"/>
          <w:b/>
          <w:lang w:val="ro-RO"/>
        </w:rPr>
      </w:pPr>
    </w:p>
    <w:p w:rsidR="005C78A3" w:rsidRDefault="005C78A3" w:rsidP="005C78A3">
      <w:pPr>
        <w:spacing w:after="0" w:line="240" w:lineRule="auto"/>
        <w:jc w:val="both"/>
        <w:rPr>
          <w:rFonts w:ascii="Times New Roman" w:hAnsi="Times New Roman" w:cs="Times New Roman"/>
          <w:b/>
          <w:lang w:val="ro-RO"/>
        </w:rPr>
      </w:pPr>
    </w:p>
    <w:p w:rsidR="005C78A3" w:rsidRPr="00782183" w:rsidRDefault="005C78A3" w:rsidP="005C78A3">
      <w:pPr>
        <w:spacing w:after="0" w:line="240" w:lineRule="auto"/>
        <w:jc w:val="both"/>
        <w:rPr>
          <w:rFonts w:ascii="Times New Roman" w:hAnsi="Times New Roman" w:cs="Times New Roman"/>
          <w:b/>
          <w:lang w:val="ro-RO"/>
        </w:rPr>
      </w:pPr>
    </w:p>
    <w:p w:rsidR="005C78A3" w:rsidRPr="00C36EE5" w:rsidRDefault="005C78A3" w:rsidP="005C78A3">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          </w:t>
      </w:r>
      <w:r w:rsidRPr="00C36EE5">
        <w:rPr>
          <w:rFonts w:ascii="Times New Roman" w:hAnsi="Times New Roman" w:cs="Times New Roman"/>
          <w:b/>
          <w:lang w:val="ro-RO"/>
        </w:rPr>
        <w:t xml:space="preserve">FORMULAR DE SPECIFICAȚII TEHNICE </w:t>
      </w:r>
    </w:p>
    <w:p w:rsidR="005C78A3" w:rsidRPr="00C36EE5" w:rsidRDefault="005C78A3" w:rsidP="005C78A3">
      <w:pPr>
        <w:spacing w:after="0" w:line="240" w:lineRule="auto"/>
        <w:ind w:right="43"/>
        <w:jc w:val="center"/>
        <w:rPr>
          <w:rFonts w:ascii="Times New Roman" w:hAnsi="Times New Roman" w:cs="Times New Roman"/>
          <w:b/>
          <w:i/>
          <w:lang w:val="ro-RO"/>
        </w:rPr>
      </w:pPr>
      <w:r w:rsidRPr="00C36EE5">
        <w:rPr>
          <w:rFonts w:ascii="Times New Roman" w:hAnsi="Times New Roman" w:cs="Times New Roman"/>
          <w:b/>
          <w:lang w:val="ro-RO"/>
        </w:rPr>
        <w:tab/>
        <w:t xml:space="preserve">Achiziția </w:t>
      </w:r>
      <w:r w:rsidRPr="008A68E9">
        <w:rPr>
          <w:rFonts w:ascii="Times New Roman" w:hAnsi="Times New Roman" w:cs="Times New Roman"/>
          <w:b/>
          <w:lang w:val="ro-RO"/>
        </w:rPr>
        <w:t xml:space="preserve">de </w:t>
      </w:r>
      <w:r w:rsidRPr="008A68E9">
        <w:rPr>
          <w:rFonts w:ascii="Times New Roman" w:hAnsi="Times New Roman" w:cs="Times New Roman"/>
          <w:lang w:val="ro-RO"/>
        </w:rPr>
        <w:t xml:space="preserve">bunuri – </w:t>
      </w:r>
      <w:r w:rsidRPr="008A68E9">
        <w:rPr>
          <w:rFonts w:ascii="Times New Roman" w:hAnsi="Times New Roman" w:cs="Times New Roman"/>
          <w:b/>
          <w:lang w:val="ro-RO"/>
        </w:rPr>
        <w:t>Spirometru portabil</w:t>
      </w:r>
      <w:r>
        <w:rPr>
          <w:rFonts w:ascii="Times New Roman" w:hAnsi="Times New Roman" w:cs="Times New Roman"/>
          <w:b/>
          <w:lang w:val="ro-RO"/>
        </w:rPr>
        <w:t>,</w:t>
      </w:r>
      <w:r>
        <w:rPr>
          <w:rFonts w:cstheme="minorHAnsi"/>
          <w:b/>
          <w:sz w:val="20"/>
          <w:szCs w:val="20"/>
          <w:lang w:val="ro-RO"/>
        </w:rPr>
        <w:t xml:space="preserve"> </w:t>
      </w:r>
      <w:r>
        <w:rPr>
          <w:rFonts w:ascii="Times New Roman" w:hAnsi="Times New Roman" w:cs="Times New Roman"/>
          <w:b/>
          <w:lang w:val="ro-RO"/>
        </w:rPr>
        <w:t>anul V de proiect (</w:t>
      </w:r>
      <w:r>
        <w:rPr>
          <w:rFonts w:cstheme="minorHAnsi"/>
          <w:b/>
          <w:i/>
          <w:lang w:val="ro-RO"/>
        </w:rPr>
        <w:t>pozitia 41</w:t>
      </w:r>
      <w:r w:rsidRPr="003D379A">
        <w:rPr>
          <w:rFonts w:cstheme="minorHAnsi"/>
          <w:b/>
          <w:i/>
          <w:lang w:val="ro-RO"/>
        </w:rPr>
        <w:t xml:space="preserve"> din Planul de achizitii</w:t>
      </w:r>
      <w:r>
        <w:rPr>
          <w:rFonts w:cstheme="minorHAnsi"/>
          <w:b/>
          <w:i/>
          <w:lang w:val="ro-RO"/>
        </w:rPr>
        <w:t>)</w:t>
      </w:r>
    </w:p>
    <w:p w:rsidR="005C78A3" w:rsidRPr="00C36EE5" w:rsidRDefault="005C78A3" w:rsidP="005C78A3">
      <w:pPr>
        <w:spacing w:after="0" w:line="240" w:lineRule="auto"/>
        <w:jc w:val="center"/>
        <w:rPr>
          <w:rFonts w:ascii="Times New Roman" w:hAnsi="Times New Roman" w:cs="Times New Roman"/>
          <w:lang w:val="ro-RO"/>
        </w:rPr>
      </w:pP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566"/>
      </w:tblGrid>
      <w:tr w:rsidR="005C78A3" w:rsidRPr="00C36EE5" w:rsidTr="003E50D1">
        <w:tc>
          <w:tcPr>
            <w:tcW w:w="756" w:type="dxa"/>
          </w:tcPr>
          <w:p w:rsidR="005C78A3" w:rsidRPr="00C36EE5" w:rsidRDefault="005C78A3" w:rsidP="003E50D1">
            <w:pPr>
              <w:spacing w:after="0" w:line="240" w:lineRule="auto"/>
              <w:jc w:val="center"/>
              <w:rPr>
                <w:rFonts w:ascii="Times New Roman" w:hAnsi="Times New Roman" w:cs="Times New Roman"/>
                <w:b/>
                <w:lang w:val="ro-RO"/>
              </w:rPr>
            </w:pPr>
          </w:p>
          <w:p w:rsidR="005C78A3" w:rsidRPr="00C36EE5" w:rsidRDefault="005C78A3" w:rsidP="003E50D1">
            <w:pPr>
              <w:spacing w:after="0" w:line="240" w:lineRule="auto"/>
              <w:jc w:val="center"/>
              <w:rPr>
                <w:rFonts w:ascii="Times New Roman" w:hAnsi="Times New Roman" w:cs="Times New Roman"/>
                <w:b/>
                <w:lang w:val="ro-RO"/>
              </w:rPr>
            </w:pPr>
          </w:p>
        </w:tc>
        <w:tc>
          <w:tcPr>
            <w:tcW w:w="8458" w:type="dxa"/>
            <w:vAlign w:val="bottom"/>
          </w:tcPr>
          <w:p w:rsidR="005C78A3" w:rsidRPr="00C36EE5" w:rsidRDefault="005C78A3" w:rsidP="003E50D1">
            <w:pPr>
              <w:spacing w:after="0" w:line="240" w:lineRule="auto"/>
              <w:jc w:val="both"/>
              <w:rPr>
                <w:rFonts w:ascii="Times New Roman" w:hAnsi="Times New Roman" w:cs="Times New Roman"/>
                <w:b/>
                <w:lang w:val="ro-RO"/>
              </w:rPr>
            </w:pPr>
            <w:r w:rsidRPr="00C36EE5">
              <w:rPr>
                <w:rFonts w:ascii="Times New Roman" w:hAnsi="Times New Roman" w:cs="Times New Roman"/>
                <w:b/>
                <w:lang w:val="ro-RO"/>
              </w:rPr>
              <w:t xml:space="preserve">Denumirea achiziției: </w:t>
            </w:r>
          </w:p>
          <w:p w:rsidR="005C78A3" w:rsidRPr="001E0669" w:rsidRDefault="005C78A3" w:rsidP="003E50D1">
            <w:pPr>
              <w:spacing w:after="0" w:line="240" w:lineRule="auto"/>
              <w:jc w:val="both"/>
              <w:rPr>
                <w:rFonts w:ascii="Times New Roman" w:hAnsi="Times New Roman" w:cs="Times New Roman"/>
                <w:b/>
                <w:i/>
                <w:color w:val="FF0000"/>
                <w:lang w:val="ro-RO"/>
              </w:rPr>
            </w:pPr>
            <w:r w:rsidRPr="00BF027F">
              <w:rPr>
                <w:rFonts w:cstheme="minorHAnsi"/>
                <w:b/>
                <w:sz w:val="20"/>
                <w:szCs w:val="20"/>
                <w:lang w:val="ro-RO"/>
              </w:rPr>
              <w:t>Spirometru portabil</w:t>
            </w:r>
            <w:r>
              <w:rPr>
                <w:rFonts w:cstheme="minorHAnsi"/>
                <w:b/>
                <w:sz w:val="20"/>
                <w:szCs w:val="20"/>
                <w:lang w:val="ro-RO"/>
              </w:rPr>
              <w:t xml:space="preserve"> </w:t>
            </w:r>
          </w:p>
        </w:tc>
      </w:tr>
      <w:tr w:rsidR="005C78A3" w:rsidRPr="00C36EE5" w:rsidTr="003E5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22" w:type="dxa"/>
            <w:gridSpan w:val="2"/>
          </w:tcPr>
          <w:p w:rsidR="005C78A3" w:rsidRPr="00C36EE5" w:rsidRDefault="005C78A3" w:rsidP="003E50D1">
            <w:pPr>
              <w:spacing w:after="0" w:line="240" w:lineRule="auto"/>
              <w:jc w:val="both"/>
              <w:rPr>
                <w:rFonts w:ascii="Times New Roman" w:hAnsi="Times New Roman" w:cs="Times New Roman"/>
                <w:b/>
                <w:lang w:val="ro-RO"/>
              </w:rPr>
            </w:pPr>
          </w:p>
        </w:tc>
      </w:tr>
      <w:tr w:rsidR="005C78A3" w:rsidRPr="00C36EE5" w:rsidTr="003E50D1">
        <w:trPr>
          <w:tblHeader/>
        </w:trPr>
        <w:tc>
          <w:tcPr>
            <w:tcW w:w="756" w:type="dxa"/>
            <w:shd w:val="clear" w:color="auto" w:fill="F2F2F2"/>
          </w:tcPr>
          <w:p w:rsidR="005C78A3" w:rsidRPr="00C36EE5" w:rsidRDefault="005C78A3" w:rsidP="003E50D1">
            <w:pPr>
              <w:spacing w:after="0" w:line="240" w:lineRule="auto"/>
              <w:jc w:val="center"/>
              <w:rPr>
                <w:rFonts w:ascii="Times New Roman" w:hAnsi="Times New Roman" w:cs="Times New Roman"/>
                <w:b/>
                <w:lang w:val="ro-RO"/>
              </w:rPr>
            </w:pPr>
          </w:p>
        </w:tc>
        <w:tc>
          <w:tcPr>
            <w:tcW w:w="8458" w:type="dxa"/>
            <w:shd w:val="clear" w:color="auto" w:fill="F2F2F2"/>
          </w:tcPr>
          <w:p w:rsidR="005C78A3" w:rsidRPr="00C36EE5" w:rsidRDefault="005C78A3" w:rsidP="003E50D1">
            <w:pPr>
              <w:spacing w:after="0" w:line="240" w:lineRule="auto"/>
              <w:jc w:val="center"/>
              <w:rPr>
                <w:rFonts w:ascii="Times New Roman" w:hAnsi="Times New Roman" w:cs="Times New Roman"/>
                <w:b/>
                <w:lang w:val="ro-RO"/>
              </w:rPr>
            </w:pPr>
            <w:r w:rsidRPr="00C36EE5">
              <w:rPr>
                <w:rFonts w:ascii="Times New Roman" w:hAnsi="Times New Roman" w:cs="Times New Roman"/>
                <w:b/>
                <w:lang w:val="ro-RO"/>
              </w:rPr>
              <w:t xml:space="preserve">Specificații tehnice solicitate </w:t>
            </w:r>
          </w:p>
        </w:tc>
      </w:tr>
      <w:tr w:rsidR="005C78A3" w:rsidRPr="00C36EE5" w:rsidTr="003E50D1">
        <w:tc>
          <w:tcPr>
            <w:tcW w:w="756" w:type="dxa"/>
            <w:vAlign w:val="center"/>
          </w:tcPr>
          <w:p w:rsidR="005C78A3" w:rsidRDefault="005C78A3" w:rsidP="003E50D1">
            <w:pPr>
              <w:spacing w:after="0" w:line="240" w:lineRule="auto"/>
              <w:jc w:val="center"/>
              <w:rPr>
                <w:rFonts w:ascii="Times New Roman" w:hAnsi="Times New Roman" w:cs="Times New Roman"/>
                <w:b/>
                <w:lang w:val="ro-RO"/>
              </w:rPr>
            </w:pPr>
          </w:p>
          <w:p w:rsidR="005C78A3" w:rsidRPr="00C36EE5" w:rsidRDefault="005C78A3" w:rsidP="003E50D1">
            <w:pPr>
              <w:spacing w:after="0" w:line="240" w:lineRule="auto"/>
              <w:jc w:val="center"/>
              <w:rPr>
                <w:rFonts w:ascii="Times New Roman" w:hAnsi="Times New Roman" w:cs="Times New Roman"/>
                <w:b/>
                <w:lang w:val="ro-RO"/>
              </w:rPr>
            </w:pPr>
            <w:r w:rsidRPr="00C36EE5">
              <w:rPr>
                <w:rFonts w:ascii="Times New Roman" w:hAnsi="Times New Roman" w:cs="Times New Roman"/>
                <w:b/>
                <w:lang w:val="ro-RO"/>
              </w:rPr>
              <w:t>1</w:t>
            </w:r>
          </w:p>
        </w:tc>
        <w:tc>
          <w:tcPr>
            <w:tcW w:w="8458" w:type="dxa"/>
            <w:vAlign w:val="center"/>
          </w:tcPr>
          <w:p w:rsidR="005C78A3" w:rsidRPr="00C36EE5" w:rsidRDefault="005C78A3" w:rsidP="003E50D1">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Denumire produs</w:t>
            </w:r>
          </w:p>
          <w:p w:rsidR="005C78A3" w:rsidRPr="00C36EE5" w:rsidRDefault="005C78A3" w:rsidP="003E50D1">
            <w:pPr>
              <w:spacing w:after="0" w:line="240" w:lineRule="auto"/>
              <w:ind w:left="-13" w:firstLine="13"/>
              <w:rPr>
                <w:rFonts w:ascii="Times New Roman" w:hAnsi="Times New Roman" w:cs="Times New Roman"/>
                <w:b/>
                <w:i/>
                <w:color w:val="FF0000"/>
                <w:lang w:val="ro-RO"/>
              </w:rPr>
            </w:pPr>
            <w:r w:rsidRPr="00BF027F">
              <w:rPr>
                <w:rFonts w:cstheme="minorHAnsi"/>
                <w:b/>
                <w:sz w:val="20"/>
                <w:szCs w:val="20"/>
                <w:lang w:val="ro-RO"/>
              </w:rPr>
              <w:t>Spirometru portabil</w:t>
            </w:r>
            <w:r>
              <w:rPr>
                <w:rFonts w:cstheme="minorHAnsi"/>
                <w:b/>
                <w:sz w:val="20"/>
                <w:szCs w:val="20"/>
                <w:lang w:val="ro-RO"/>
              </w:rPr>
              <w:t xml:space="preserve"> </w:t>
            </w:r>
          </w:p>
        </w:tc>
      </w:tr>
      <w:tr w:rsidR="005C78A3" w:rsidRPr="00C36EE5" w:rsidTr="003E50D1">
        <w:tc>
          <w:tcPr>
            <w:tcW w:w="756" w:type="dxa"/>
          </w:tcPr>
          <w:p w:rsidR="005C78A3" w:rsidRPr="00C36EE5" w:rsidRDefault="005C78A3" w:rsidP="003E50D1">
            <w:pPr>
              <w:spacing w:after="0" w:line="240" w:lineRule="auto"/>
              <w:jc w:val="center"/>
              <w:rPr>
                <w:rFonts w:ascii="Times New Roman" w:hAnsi="Times New Roman" w:cs="Times New Roman"/>
                <w:lang w:val="ro-RO"/>
              </w:rPr>
            </w:pPr>
          </w:p>
        </w:tc>
        <w:tc>
          <w:tcPr>
            <w:tcW w:w="8458" w:type="dxa"/>
            <w:vAlign w:val="bottom"/>
          </w:tcPr>
          <w:p w:rsidR="005C78A3" w:rsidRPr="00C36EE5" w:rsidRDefault="005C78A3" w:rsidP="003E50D1">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Descriere generală</w:t>
            </w:r>
          </w:p>
          <w:p w:rsidR="005C78A3" w:rsidRPr="00C36EE5" w:rsidRDefault="005C78A3" w:rsidP="003E50D1">
            <w:pPr>
              <w:spacing w:after="0" w:line="240" w:lineRule="auto"/>
              <w:rPr>
                <w:rFonts w:ascii="Times New Roman" w:hAnsi="Times New Roman" w:cs="Times New Roman"/>
                <w:b/>
                <w:i/>
                <w:color w:val="FF0000"/>
                <w:lang w:val="ro-RO"/>
              </w:rPr>
            </w:pPr>
            <w:r w:rsidRPr="00BF027F">
              <w:rPr>
                <w:rFonts w:cstheme="minorHAnsi"/>
                <w:b/>
                <w:sz w:val="20"/>
                <w:szCs w:val="20"/>
                <w:lang w:val="ro-RO"/>
              </w:rPr>
              <w:t>Spirometru portabil</w:t>
            </w:r>
            <w:r>
              <w:rPr>
                <w:rFonts w:cstheme="minorHAnsi"/>
                <w:b/>
                <w:sz w:val="20"/>
                <w:szCs w:val="20"/>
                <w:lang w:val="ro-RO"/>
              </w:rPr>
              <w:t xml:space="preserve"> smart +oximetru</w:t>
            </w:r>
          </w:p>
        </w:tc>
      </w:tr>
      <w:tr w:rsidR="005C78A3" w:rsidRPr="00C36EE5" w:rsidTr="003E50D1">
        <w:tc>
          <w:tcPr>
            <w:tcW w:w="756" w:type="dxa"/>
          </w:tcPr>
          <w:p w:rsidR="005C78A3" w:rsidRPr="00C36EE5" w:rsidRDefault="005C78A3" w:rsidP="003E50D1">
            <w:pPr>
              <w:spacing w:after="0" w:line="240" w:lineRule="auto"/>
              <w:jc w:val="center"/>
              <w:rPr>
                <w:rFonts w:ascii="Times New Roman" w:hAnsi="Times New Roman" w:cs="Times New Roman"/>
                <w:lang w:val="ro-RO"/>
              </w:rPr>
            </w:pPr>
          </w:p>
        </w:tc>
        <w:tc>
          <w:tcPr>
            <w:tcW w:w="8458" w:type="dxa"/>
            <w:vAlign w:val="bottom"/>
          </w:tcPr>
          <w:p w:rsidR="005C78A3" w:rsidRPr="00C36EE5" w:rsidRDefault="005C78A3" w:rsidP="003E50D1">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Detalii specifice şi standarde tehnice minim acceptate de către Beneficiar</w:t>
            </w:r>
          </w:p>
        </w:tc>
      </w:tr>
      <w:tr w:rsidR="005C78A3" w:rsidRPr="00C36EE5" w:rsidTr="003E50D1">
        <w:trPr>
          <w:trHeight w:val="2259"/>
        </w:trPr>
        <w:tc>
          <w:tcPr>
            <w:tcW w:w="756" w:type="dxa"/>
          </w:tcPr>
          <w:p w:rsidR="005C78A3" w:rsidRPr="00C36EE5" w:rsidRDefault="005C78A3" w:rsidP="003E50D1">
            <w:pPr>
              <w:spacing w:after="0" w:line="240" w:lineRule="auto"/>
              <w:jc w:val="center"/>
              <w:rPr>
                <w:rFonts w:ascii="Times New Roman" w:hAnsi="Times New Roman" w:cs="Times New Roman"/>
                <w:b/>
                <w:lang w:val="ro-RO"/>
              </w:rPr>
            </w:pPr>
          </w:p>
        </w:tc>
        <w:tc>
          <w:tcPr>
            <w:tcW w:w="8458" w:type="dxa"/>
            <w:vAlign w:val="bottom"/>
          </w:tcPr>
          <w:p w:rsidR="005C78A3" w:rsidRDefault="005C78A3" w:rsidP="003E50D1">
            <w:pPr>
              <w:pStyle w:val="Heading1"/>
              <w:shd w:val="clear" w:color="auto" w:fill="FFFFFF"/>
              <w:spacing w:before="0" w:after="75"/>
              <w:rPr>
                <w:rFonts w:ascii="Times New Roman" w:hAnsi="Times New Roman" w:cs="Times New Roman"/>
                <w:bCs w:val="0"/>
                <w:color w:val="222222"/>
                <w:sz w:val="22"/>
                <w:szCs w:val="22"/>
              </w:rPr>
            </w:pPr>
            <w:r w:rsidRPr="007D5E1A">
              <w:rPr>
                <w:rFonts w:asciiTheme="minorHAnsi" w:hAnsiTheme="minorHAnsi" w:cstheme="minorHAnsi"/>
                <w:b w:val="0"/>
                <w:bCs w:val="0"/>
                <w:color w:val="222222"/>
                <w:sz w:val="20"/>
                <w:szCs w:val="20"/>
              </w:rPr>
              <w:t>Caracteristici:</w:t>
            </w:r>
          </w:p>
          <w:p w:rsidR="005C78A3" w:rsidRDefault="005C78A3" w:rsidP="003E50D1">
            <w:pPr>
              <w:rPr>
                <w:rFonts w:cstheme="minorHAnsi"/>
                <w:color w:val="333333"/>
                <w:sz w:val="20"/>
                <w:szCs w:val="20"/>
                <w:shd w:val="clear" w:color="auto" w:fill="FFFFFF"/>
              </w:rPr>
            </w:pPr>
            <w:r w:rsidRPr="00E333EF">
              <w:rPr>
                <w:rFonts w:cstheme="minorHAnsi"/>
                <w:b/>
                <w:color w:val="333333"/>
                <w:sz w:val="20"/>
                <w:szCs w:val="20"/>
                <w:shd w:val="clear" w:color="auto" w:fill="FFFFFF"/>
              </w:rPr>
              <w:t xml:space="preserve">Spirometru </w:t>
            </w:r>
            <w:r w:rsidRPr="007D5E1A">
              <w:rPr>
                <w:rFonts w:cstheme="minorHAnsi"/>
                <w:color w:val="333333"/>
                <w:sz w:val="20"/>
                <w:szCs w:val="20"/>
                <w:shd w:val="clear" w:color="auto" w:fill="FFFFFF"/>
              </w:rPr>
              <w:t>cu 10.000 de teste de capacitate de memorie, afișaj LCD monocromatic, tastatură cu membrană cu 6 taste. Alimentare cu baterie (3,7 V-1100 mA litiu) cu o autonomie de aprox. 50 de ore de utilizare continuă, reîncărcabilă cu port USB.</w:t>
            </w:r>
            <w:r w:rsidRPr="007D5E1A">
              <w:rPr>
                <w:rFonts w:cstheme="minorHAnsi"/>
                <w:color w:val="333333"/>
                <w:sz w:val="20"/>
                <w:szCs w:val="20"/>
              </w:rPr>
              <w:br/>
            </w:r>
            <w:r w:rsidRPr="007D5E1A">
              <w:rPr>
                <w:rFonts w:cstheme="minorHAnsi"/>
                <w:color w:val="333333"/>
                <w:sz w:val="20"/>
                <w:szCs w:val="20"/>
                <w:shd w:val="clear" w:color="auto" w:fill="FFFFFF"/>
              </w:rPr>
              <w:t>- conexiune prin cablu (USB 2.0) sau wireless (Bluetooth 4.0)</w:t>
            </w:r>
            <w:r w:rsidRPr="007D5E1A">
              <w:rPr>
                <w:rFonts w:cstheme="minorHAnsi"/>
                <w:color w:val="333333"/>
                <w:sz w:val="20"/>
                <w:szCs w:val="20"/>
              </w:rPr>
              <w:br/>
            </w:r>
            <w:r w:rsidRPr="007D5E1A">
              <w:rPr>
                <w:rFonts w:cstheme="minorHAnsi"/>
                <w:color w:val="333333"/>
                <w:sz w:val="20"/>
                <w:szCs w:val="20"/>
                <w:shd w:val="clear" w:color="auto" w:fill="FFFFFF"/>
              </w:rPr>
              <w:t>- senzor de temperatură internă pentru conversie automată BTPS</w:t>
            </w:r>
            <w:r w:rsidRPr="007D5E1A">
              <w:rPr>
                <w:rFonts w:cstheme="minorHAnsi"/>
                <w:color w:val="333333"/>
                <w:sz w:val="20"/>
                <w:szCs w:val="20"/>
              </w:rPr>
              <w:br/>
            </w:r>
            <w:r w:rsidRPr="007D5E1A">
              <w:rPr>
                <w:rFonts w:cstheme="minorHAnsi"/>
                <w:color w:val="333333"/>
                <w:sz w:val="20"/>
                <w:szCs w:val="20"/>
                <w:shd w:val="clear" w:color="auto" w:fill="FFFFFF"/>
              </w:rPr>
              <w:t>- înregistrarea automată a unei întregi sesiuni de spirometrie, inclusiv cel mai bun test</w:t>
            </w:r>
            <w:r w:rsidRPr="007D5E1A">
              <w:rPr>
                <w:rFonts w:cstheme="minorHAnsi"/>
                <w:color w:val="333333"/>
                <w:sz w:val="20"/>
                <w:szCs w:val="20"/>
              </w:rPr>
              <w:br/>
            </w:r>
            <w:r w:rsidRPr="007D5E1A">
              <w:rPr>
                <w:rFonts w:cstheme="minorHAnsi"/>
                <w:color w:val="333333"/>
                <w:sz w:val="20"/>
                <w:szCs w:val="20"/>
                <w:shd w:val="clear" w:color="auto" w:fill="FFFFFF"/>
              </w:rPr>
              <w:t>- cablu USB, husă</w:t>
            </w:r>
            <w:r>
              <w:rPr>
                <w:rFonts w:cstheme="minorHAnsi"/>
                <w:color w:val="333333"/>
                <w:sz w:val="20"/>
                <w:szCs w:val="20"/>
                <w:shd w:val="clear" w:color="auto" w:fill="FFFFFF"/>
              </w:rPr>
              <w:t xml:space="preserve"> de transport, CD manual, </w:t>
            </w:r>
            <w:r w:rsidRPr="00F114FC">
              <w:rPr>
                <w:rFonts w:cstheme="minorHAnsi"/>
                <w:b/>
                <w:color w:val="333333"/>
                <w:sz w:val="20"/>
                <w:szCs w:val="20"/>
                <w:shd w:val="clear" w:color="auto" w:fill="FFFFFF"/>
              </w:rPr>
              <w:t>turbină reutilizabilă</w:t>
            </w:r>
            <w:r w:rsidRPr="007D5E1A">
              <w:rPr>
                <w:rFonts w:cstheme="minorHAnsi"/>
                <w:color w:val="333333"/>
                <w:sz w:val="20"/>
                <w:szCs w:val="20"/>
                <w:shd w:val="clear" w:color="auto" w:fill="FFFFFF"/>
              </w:rPr>
              <w:t xml:space="preserve"> și software inclus</w:t>
            </w:r>
          </w:p>
          <w:p w:rsidR="005C78A3" w:rsidRDefault="005C78A3" w:rsidP="003E50D1">
            <w:pPr>
              <w:rPr>
                <w:rFonts w:cstheme="minorHAnsi"/>
                <w:color w:val="333333"/>
                <w:sz w:val="20"/>
                <w:szCs w:val="20"/>
                <w:shd w:val="clear" w:color="auto" w:fill="FFFFFF"/>
              </w:rPr>
            </w:pPr>
            <w:r w:rsidRPr="002E5085">
              <w:rPr>
                <w:rFonts w:cstheme="minorHAnsi"/>
                <w:b/>
                <w:color w:val="333333"/>
                <w:sz w:val="20"/>
                <w:szCs w:val="20"/>
                <w:shd w:val="clear" w:color="auto" w:fill="FFFFFF"/>
              </w:rPr>
              <w:t>OXIMETRU</w:t>
            </w:r>
            <w:r w:rsidRPr="002E5085">
              <w:rPr>
                <w:rFonts w:cstheme="minorHAnsi"/>
                <w:color w:val="333333"/>
                <w:sz w:val="20"/>
                <w:szCs w:val="20"/>
                <w:shd w:val="clear" w:color="auto" w:fill="FFFFFF"/>
              </w:rPr>
              <w:t>: peste 300 de ore de înregistrări ale testului oximetric (SpO2% și teste de frecvență a impulsurilor).</w:t>
            </w:r>
            <w:r w:rsidRPr="002E5085">
              <w:rPr>
                <w:rFonts w:cstheme="minorHAnsi"/>
                <w:color w:val="333333"/>
                <w:sz w:val="20"/>
                <w:szCs w:val="20"/>
              </w:rPr>
              <w:br/>
            </w:r>
            <w:r w:rsidRPr="002E5085">
              <w:rPr>
                <w:rFonts w:cstheme="minorHAnsi"/>
                <w:color w:val="333333"/>
                <w:sz w:val="20"/>
                <w:szCs w:val="20"/>
                <w:shd w:val="clear" w:color="auto" w:fill="FFFFFF"/>
              </w:rPr>
              <w:t>Parametri măsurați: minim, maxim și mediu SpO2%, min, maxim și frecvența medie a impulsurilor, evenimente totale SpO2, durata testului, evenimente bradicardice (&lt;40 BPM), evenimente tahicardice (&gt; 120 BPM), T90% (timpul trecut cu SpO2 = 89%), T89% (timpul a trecut cu SpO2 = 88%).</w:t>
            </w:r>
          </w:p>
          <w:p w:rsidR="005C78A3" w:rsidRPr="00E333EF" w:rsidRDefault="005C78A3" w:rsidP="003E50D1">
            <w:pPr>
              <w:pStyle w:val="NormalWeb"/>
              <w:shd w:val="clear" w:color="auto" w:fill="FFFFFF"/>
              <w:rPr>
                <w:rFonts w:asciiTheme="minorHAnsi" w:hAnsiTheme="minorHAnsi" w:cstheme="minorHAnsi"/>
                <w:color w:val="333333"/>
                <w:sz w:val="20"/>
                <w:szCs w:val="20"/>
              </w:rPr>
            </w:pPr>
            <w:r w:rsidRPr="00E333EF">
              <w:rPr>
                <w:rStyle w:val="Strong"/>
                <w:rFonts w:asciiTheme="minorHAnsi" w:eastAsiaTheme="majorEastAsia" w:hAnsiTheme="minorHAnsi" w:cstheme="minorHAnsi"/>
                <w:color w:val="333333"/>
                <w:sz w:val="20"/>
                <w:szCs w:val="20"/>
              </w:rPr>
              <w:t>SPECIFICAȚII TEHNICE - SPIROMETRIE</w:t>
            </w:r>
            <w:r w:rsidRPr="00E333EF">
              <w:rPr>
                <w:rFonts w:asciiTheme="minorHAnsi" w:hAnsiTheme="minorHAnsi" w:cstheme="minorHAnsi"/>
                <w:color w:val="333333"/>
                <w:sz w:val="20"/>
                <w:szCs w:val="20"/>
              </w:rPr>
              <w:br/>
              <w:t>• Parametri măsurați: FVC, FEV1, FEV1 / FVC%, DTPEF, FEV 0,5, FEV0,5 / FVC%, FEV0,75, FEV0,75 / FVC%, FEV2, FEV2 / FVC%, FEV3, FEV3 / FVC%, FEV6, FEV1 / FEV6%, PEF, FEF25%, FEF50%, FEF75%, FEF25-75%, FEF75-85%, FET, Vext, Lung Age, EVOL, FIVC, FIV1, PIF, FIV1 / FIVC%, FIF25% , FIF50%, FIF75%, R50, PIF, IRV, VC, IVC, IC, ERV, FEV1 / VC%, VT, VE, Rf, ti, te, ti / t-tot, VT / ti, MVV</w:t>
            </w:r>
            <w:r w:rsidRPr="00E333EF">
              <w:rPr>
                <w:rFonts w:asciiTheme="minorHAnsi" w:hAnsiTheme="minorHAnsi" w:cstheme="minorHAnsi"/>
                <w:color w:val="333333"/>
                <w:sz w:val="20"/>
                <w:szCs w:val="20"/>
              </w:rPr>
              <w:br/>
              <w:t>• Turbină digitală bidirecțională a senzorului de debit</w:t>
            </w:r>
            <w:r w:rsidRPr="00E333EF">
              <w:rPr>
                <w:rFonts w:asciiTheme="minorHAnsi" w:hAnsiTheme="minorHAnsi" w:cstheme="minorHAnsi"/>
                <w:color w:val="333333"/>
                <w:sz w:val="20"/>
                <w:szCs w:val="20"/>
              </w:rPr>
              <w:br/>
              <w:t>• Interval de debit ± 16L / s</w:t>
            </w:r>
            <w:r w:rsidRPr="00E333EF">
              <w:rPr>
                <w:rFonts w:asciiTheme="minorHAnsi" w:hAnsiTheme="minorHAnsi" w:cstheme="minorHAnsi"/>
                <w:color w:val="333333"/>
                <w:sz w:val="20"/>
                <w:szCs w:val="20"/>
              </w:rPr>
              <w:br/>
              <w:t>• Precizie de volum ± 3% sau 50 ml</w:t>
            </w:r>
            <w:r w:rsidRPr="00E333EF">
              <w:rPr>
                <w:rFonts w:asciiTheme="minorHAnsi" w:hAnsiTheme="minorHAnsi" w:cstheme="minorHAnsi"/>
                <w:color w:val="333333"/>
                <w:sz w:val="20"/>
                <w:szCs w:val="20"/>
              </w:rPr>
              <w:br/>
              <w:t>• Precizie de curgere ± 5% sau 200 mL / s</w:t>
            </w:r>
            <w:r w:rsidRPr="00E333EF">
              <w:rPr>
                <w:rFonts w:asciiTheme="minorHAnsi" w:hAnsiTheme="minorHAnsi" w:cstheme="minorHAnsi"/>
                <w:color w:val="333333"/>
                <w:sz w:val="20"/>
                <w:szCs w:val="20"/>
              </w:rPr>
              <w:br/>
              <w:t>• Rezistență dinamică &lt;0,5 cm H2O / L / s</w:t>
            </w:r>
            <w:r w:rsidRPr="00E333EF">
              <w:rPr>
                <w:rFonts w:asciiTheme="minorHAnsi" w:hAnsiTheme="minorHAnsi" w:cstheme="minorHAnsi"/>
                <w:color w:val="333333"/>
                <w:sz w:val="20"/>
                <w:szCs w:val="20"/>
              </w:rPr>
              <w:br/>
              <w:t>• Testele disponibile: FVC, VC, IVC, MVV, PRE - POST</w:t>
            </w:r>
            <w:r w:rsidRPr="00E333EF">
              <w:rPr>
                <w:rFonts w:asciiTheme="minorHAnsi" w:hAnsiTheme="minorHAnsi" w:cstheme="minorHAnsi"/>
                <w:color w:val="333333"/>
                <w:sz w:val="20"/>
                <w:szCs w:val="20"/>
              </w:rPr>
              <w:br/>
              <w:t>• Conectivitate: USB 2.0, Bluetooth® 4.0</w:t>
            </w:r>
            <w:r w:rsidRPr="00E333EF">
              <w:rPr>
                <w:rFonts w:asciiTheme="minorHAnsi" w:hAnsiTheme="minorHAnsi" w:cstheme="minorHAnsi"/>
                <w:color w:val="333333"/>
                <w:sz w:val="20"/>
                <w:szCs w:val="20"/>
              </w:rPr>
              <w:br/>
              <w:t>• Alimentare: litiu-ion 3,7 V, 1100 mAh</w:t>
            </w:r>
          </w:p>
          <w:p w:rsidR="005C78A3" w:rsidRDefault="005C78A3" w:rsidP="003E50D1">
            <w:pPr>
              <w:pStyle w:val="NormalWeb"/>
              <w:shd w:val="clear" w:color="auto" w:fill="FFFFFF"/>
              <w:rPr>
                <w:rFonts w:asciiTheme="minorHAnsi" w:hAnsiTheme="minorHAnsi" w:cstheme="minorHAnsi"/>
                <w:color w:val="333333"/>
                <w:sz w:val="20"/>
                <w:szCs w:val="20"/>
              </w:rPr>
            </w:pPr>
            <w:r w:rsidRPr="00E333EF">
              <w:rPr>
                <w:rStyle w:val="Strong"/>
                <w:rFonts w:asciiTheme="minorHAnsi" w:eastAsiaTheme="majorEastAsia" w:hAnsiTheme="minorHAnsi" w:cstheme="minorHAnsi"/>
                <w:color w:val="333333"/>
                <w:sz w:val="20"/>
                <w:szCs w:val="20"/>
              </w:rPr>
              <w:t>SPECIFICAȚII TEHNICE - OXIMETRIE</w:t>
            </w:r>
            <w:r w:rsidRPr="00E333EF">
              <w:rPr>
                <w:rFonts w:asciiTheme="minorHAnsi" w:hAnsiTheme="minorHAnsi" w:cstheme="minorHAnsi"/>
                <w:color w:val="333333"/>
                <w:sz w:val="20"/>
                <w:szCs w:val="20"/>
              </w:rPr>
              <w:br/>
              <w:t>• Metoda de măsurare: absorbție roșu și infraroșu</w:t>
            </w:r>
            <w:r w:rsidRPr="00E333EF">
              <w:rPr>
                <w:rFonts w:asciiTheme="minorHAnsi" w:hAnsiTheme="minorHAnsi" w:cstheme="minorHAnsi"/>
                <w:color w:val="333333"/>
                <w:sz w:val="20"/>
                <w:szCs w:val="20"/>
              </w:rPr>
              <w:br/>
              <w:t>• Interval SpO2: 0-99% ± 2% între 70-99% SpO2</w:t>
            </w:r>
            <w:r w:rsidRPr="00E333EF">
              <w:rPr>
                <w:rFonts w:asciiTheme="minorHAnsi" w:hAnsiTheme="minorHAnsi" w:cstheme="minorHAnsi"/>
                <w:color w:val="333333"/>
                <w:sz w:val="20"/>
                <w:szCs w:val="20"/>
              </w:rPr>
              <w:br/>
            </w:r>
            <w:r w:rsidRPr="00E333EF">
              <w:rPr>
                <w:rFonts w:asciiTheme="minorHAnsi" w:hAnsiTheme="minorHAnsi" w:cstheme="minorHAnsi"/>
                <w:color w:val="333333"/>
                <w:sz w:val="20"/>
                <w:szCs w:val="20"/>
              </w:rPr>
              <w:lastRenderedPageBreak/>
              <w:t>• Intervalul pulsului: 18-300 BPM ± 2 BPM sau 2%</w:t>
            </w:r>
            <w:r w:rsidRPr="00E333EF">
              <w:rPr>
                <w:rFonts w:asciiTheme="minorHAnsi" w:hAnsiTheme="minorHAnsi" w:cstheme="minorHAnsi"/>
                <w:color w:val="333333"/>
                <w:sz w:val="20"/>
                <w:szCs w:val="20"/>
              </w:rPr>
              <w:br/>
              <w:t>• Indicator de calitate a semnalului: 0-8 segmente afișate</w:t>
            </w:r>
            <w:r w:rsidRPr="00E333EF">
              <w:rPr>
                <w:rFonts w:asciiTheme="minorHAnsi" w:hAnsiTheme="minorHAnsi" w:cstheme="minorHAnsi"/>
                <w:color w:val="333333"/>
                <w:sz w:val="20"/>
                <w:szCs w:val="20"/>
              </w:rPr>
              <w:br/>
              <w:t>• Capacitate de memorie: până la 300 de ore de oximetrie.</w:t>
            </w:r>
          </w:p>
          <w:p w:rsidR="005C78A3" w:rsidRPr="00E333EF" w:rsidRDefault="005C78A3" w:rsidP="003E50D1">
            <w:pPr>
              <w:pStyle w:val="NormalWeb"/>
              <w:shd w:val="clear" w:color="auto" w:fill="FFFFFF"/>
              <w:rPr>
                <w:rFonts w:asciiTheme="minorHAnsi" w:hAnsiTheme="minorHAnsi" w:cstheme="minorHAnsi"/>
                <w:color w:val="333333"/>
                <w:sz w:val="20"/>
                <w:szCs w:val="20"/>
              </w:rPr>
            </w:pPr>
            <w:r w:rsidRPr="00E333EF">
              <w:rPr>
                <w:rFonts w:asciiTheme="minorHAnsi" w:hAnsiTheme="minorHAnsi" w:cstheme="minorHAnsi"/>
                <w:color w:val="333333"/>
                <w:sz w:val="20"/>
                <w:szCs w:val="20"/>
              </w:rPr>
              <w:t>Cerințe de sistem pentru computer: XP, Seven, Vista, 8, 10</w:t>
            </w:r>
            <w:r w:rsidRPr="00E333EF">
              <w:rPr>
                <w:rFonts w:asciiTheme="minorHAnsi" w:hAnsiTheme="minorHAnsi" w:cstheme="minorHAnsi"/>
                <w:color w:val="333333"/>
                <w:sz w:val="20"/>
                <w:szCs w:val="20"/>
              </w:rPr>
              <w:br/>
              <w:t>Afișaj 160 x 80 pixeli</w:t>
            </w:r>
            <w:r w:rsidRPr="00E333EF">
              <w:rPr>
                <w:rFonts w:asciiTheme="minorHAnsi" w:hAnsiTheme="minorHAnsi" w:cstheme="minorHAnsi"/>
                <w:color w:val="333333"/>
                <w:sz w:val="20"/>
                <w:szCs w:val="20"/>
              </w:rPr>
              <w:br/>
              <w:t>Greutate 140 g</w:t>
            </w:r>
            <w:r w:rsidRPr="00E333EF">
              <w:rPr>
                <w:rFonts w:asciiTheme="minorHAnsi" w:hAnsiTheme="minorHAnsi" w:cstheme="minorHAnsi"/>
                <w:color w:val="333333"/>
                <w:sz w:val="20"/>
                <w:szCs w:val="20"/>
              </w:rPr>
              <w:br/>
              <w:t>Dimensiuni 55 x 160 x 25 mm</w:t>
            </w:r>
            <w:r w:rsidRPr="00E333EF">
              <w:rPr>
                <w:rFonts w:asciiTheme="minorHAnsi" w:hAnsiTheme="minorHAnsi" w:cstheme="minorHAnsi"/>
                <w:color w:val="333333"/>
                <w:sz w:val="20"/>
                <w:szCs w:val="20"/>
              </w:rPr>
              <w:br/>
              <w:t>Conexiune la computer prin USB sau Bluetooth®</w:t>
            </w:r>
            <w:r w:rsidRPr="00E333EF">
              <w:rPr>
                <w:rFonts w:asciiTheme="minorHAnsi" w:hAnsiTheme="minorHAnsi" w:cstheme="minorHAnsi"/>
                <w:color w:val="333333"/>
                <w:sz w:val="20"/>
                <w:szCs w:val="20"/>
              </w:rPr>
              <w:br/>
              <w:t>Compatibil cu tablete iPad sau mini iPad</w:t>
            </w:r>
          </w:p>
          <w:p w:rsidR="005C78A3" w:rsidRPr="00E82068" w:rsidRDefault="005C78A3" w:rsidP="003E50D1">
            <w:r>
              <w:rPr>
                <w:noProof/>
                <w:lang w:val="en-GB" w:eastAsia="en-GB"/>
              </w:rPr>
              <w:drawing>
                <wp:inline distT="0" distB="0" distL="0" distR="0" wp14:anchorId="2BEF5771" wp14:editId="17FA51C3">
                  <wp:extent cx="893959" cy="553720"/>
                  <wp:effectExtent l="0" t="0" r="1905" b="0"/>
                  <wp:docPr id="2" name="Picture 2" descr="https://med-pro.ro/wp-content/uploads/2023/03/S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pro.ro/wp-content/uploads/2023/03/SPI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688" cy="616112"/>
                          </a:xfrm>
                          <a:prstGeom prst="rect">
                            <a:avLst/>
                          </a:prstGeom>
                          <a:noFill/>
                          <a:ln>
                            <a:noFill/>
                          </a:ln>
                        </pic:spPr>
                      </pic:pic>
                    </a:graphicData>
                  </a:graphic>
                </wp:inline>
              </w:drawing>
            </w:r>
          </w:p>
          <w:p w:rsidR="005C78A3" w:rsidRPr="00C36EE5" w:rsidRDefault="005C78A3" w:rsidP="003E50D1">
            <w:pPr>
              <w:shd w:val="clear" w:color="auto" w:fill="FFFFFF"/>
              <w:spacing w:after="0"/>
              <w:outlineLvl w:val="0"/>
              <w:rPr>
                <w:rFonts w:ascii="Times New Roman" w:hAnsi="Times New Roman" w:cs="Times New Roman"/>
              </w:rPr>
            </w:pPr>
            <w:r w:rsidRPr="00C36EE5">
              <w:rPr>
                <w:rFonts w:ascii="Times New Roman" w:hAnsi="Times New Roman" w:cs="Times New Roman"/>
                <w:b/>
                <w:bCs/>
                <w:iCs/>
              </w:rPr>
              <w:t>Garanție: minim 12 luni</w:t>
            </w:r>
          </w:p>
          <w:p w:rsidR="005C78A3" w:rsidRPr="00C36EE5" w:rsidRDefault="005C78A3" w:rsidP="003E50D1">
            <w:pPr>
              <w:spacing w:after="0" w:line="240" w:lineRule="auto"/>
              <w:rPr>
                <w:rFonts w:ascii="Times New Roman" w:hAnsi="Times New Roman" w:cs="Times New Roman"/>
                <w:i/>
                <w:color w:val="FF0000"/>
                <w:lang w:val="ro-RO"/>
              </w:rPr>
            </w:pPr>
            <w:r w:rsidRPr="00C36EE5">
              <w:rPr>
                <w:rFonts w:ascii="Times New Roman" w:hAnsi="Times New Roman" w:cs="Times New Roman"/>
                <w:b/>
                <w:i/>
                <w:shd w:val="clear" w:color="auto" w:fill="FFFFFF"/>
                <w:lang w:val="fr-FR"/>
              </w:rPr>
              <w:t>Termen livrare: maxim 30 de zile</w:t>
            </w:r>
          </w:p>
        </w:tc>
      </w:tr>
    </w:tbl>
    <w:p w:rsidR="005C78A3" w:rsidRDefault="005C78A3" w:rsidP="005C78A3">
      <w:pPr>
        <w:spacing w:after="0" w:line="240" w:lineRule="auto"/>
        <w:rPr>
          <w:rFonts w:ascii="Times New Roman" w:hAnsi="Times New Roman" w:cs="Times New Roman"/>
          <w:lang w:val="ro-RO"/>
        </w:rPr>
      </w:pPr>
    </w:p>
    <w:p w:rsidR="005C78A3" w:rsidRDefault="005C78A3" w:rsidP="005C78A3">
      <w:pPr>
        <w:pStyle w:val="ListParagraph"/>
        <w:spacing w:after="0" w:line="240" w:lineRule="auto"/>
        <w:ind w:left="0"/>
        <w:jc w:val="both"/>
        <w:rPr>
          <w:rFonts w:ascii="Times New Roman" w:hAnsi="Times New Roman"/>
          <w:b/>
          <w:color w:val="C00000"/>
          <w:sz w:val="22"/>
          <w:szCs w:val="22"/>
          <w:u w:val="single"/>
          <w:lang w:val="pt-BR"/>
        </w:rPr>
      </w:pPr>
      <w:r w:rsidRPr="00C36EE5">
        <w:rPr>
          <w:rFonts w:ascii="Times New Roman" w:hAnsi="Times New Roman"/>
          <w:b/>
          <w:color w:val="C00000"/>
          <w:sz w:val="22"/>
          <w:szCs w:val="22"/>
          <w:u w:val="single"/>
          <w:lang w:val="pt-BR"/>
        </w:rPr>
        <w:t>Detalii specifice:</w:t>
      </w:r>
    </w:p>
    <w:p w:rsidR="005C78A3" w:rsidRDefault="005C78A3" w:rsidP="005C78A3">
      <w:pPr>
        <w:pStyle w:val="NoSpacing"/>
        <w:jc w:val="both"/>
        <w:rPr>
          <w:rFonts w:ascii="Times New Roman" w:hAnsi="Times New Roman" w:cs="Times New Roman"/>
          <w:b/>
        </w:rPr>
      </w:pPr>
    </w:p>
    <w:p w:rsidR="005C78A3" w:rsidRPr="00CD4644" w:rsidRDefault="005C78A3" w:rsidP="005C78A3">
      <w:pPr>
        <w:pStyle w:val="ListParagraph"/>
        <w:spacing w:after="0" w:line="240" w:lineRule="auto"/>
        <w:ind w:left="0"/>
        <w:jc w:val="both"/>
        <w:rPr>
          <w:rFonts w:ascii="Times New Roman" w:hAnsi="Times New Roman"/>
          <w:b/>
          <w:bCs/>
          <w:sz w:val="22"/>
          <w:szCs w:val="22"/>
          <w:lang w:val="ro-RO"/>
        </w:rPr>
      </w:pPr>
      <w:r w:rsidRPr="00CD4644">
        <w:rPr>
          <w:rFonts w:ascii="Times New Roman" w:hAnsi="Times New Roman"/>
          <w:b/>
          <w:sz w:val="22"/>
          <w:szCs w:val="22"/>
          <w:lang w:val="pt-BR"/>
        </w:rPr>
        <w:t xml:space="preserve">Produsul va fi livrat împreună cu toate accesoriile necesare punerii lor în funcţiune chiar dacă acestea nu au fost solicitate în mod expres în prezentul formular de specificații tehnice. </w:t>
      </w:r>
      <w:r w:rsidRPr="00CD4644">
        <w:rPr>
          <w:rFonts w:ascii="Times New Roman" w:hAnsi="Times New Roman"/>
          <w:b/>
          <w:bCs/>
          <w:sz w:val="22"/>
          <w:szCs w:val="22"/>
          <w:lang w:val="ro-RO"/>
        </w:rPr>
        <w:t>Produsul trebuie să fie nou, nefolosit.</w:t>
      </w:r>
    </w:p>
    <w:p w:rsidR="005C78A3" w:rsidRPr="00CD4644" w:rsidRDefault="005C78A3" w:rsidP="005C78A3">
      <w:pPr>
        <w:spacing w:after="0" w:line="240" w:lineRule="auto"/>
        <w:jc w:val="both"/>
        <w:rPr>
          <w:rFonts w:ascii="Times New Roman" w:hAnsi="Times New Roman" w:cs="Times New Roman"/>
          <w:lang w:val="ro-RO"/>
        </w:rPr>
      </w:pPr>
      <w:r w:rsidRPr="00CD4644">
        <w:rPr>
          <w:rFonts w:ascii="Times New Roman" w:hAnsi="Times New Roman" w:cs="Times New Roman"/>
          <w:lang w:val="ro-RO"/>
        </w:rPr>
        <w:t xml:space="preserve">La livrare produsul va fi insotit de manual de utilizare in limba romana/engleză. </w:t>
      </w:r>
    </w:p>
    <w:p w:rsidR="005C78A3" w:rsidRPr="00CD4644" w:rsidRDefault="005C78A3" w:rsidP="005C78A3">
      <w:pPr>
        <w:spacing w:after="0"/>
        <w:jc w:val="both"/>
        <w:rPr>
          <w:rFonts w:ascii="Times New Roman" w:hAnsi="Times New Roman" w:cs="Times New Roman"/>
          <w:lang w:val="fr-FR"/>
        </w:rPr>
      </w:pPr>
      <w:r w:rsidRPr="00CD4644">
        <w:rPr>
          <w:rFonts w:ascii="Times New Roman" w:hAnsi="Times New Roman" w:cs="Times New Roman"/>
          <w:lang w:val="fr-FR"/>
        </w:rPr>
        <w:t xml:space="preserve">Specificațiile tehnice de mai sus și care indică o anumită marcă de fabrică sau de comerț, sunt menționate DOAR pentru identificarea cu ușurință a tipului de produs și NU au ca efect favorizarea sau eliminarea anumitor ofertanți sau a anumitor produse. </w:t>
      </w:r>
    </w:p>
    <w:p w:rsidR="005C78A3" w:rsidRPr="00CD4644" w:rsidRDefault="005C78A3" w:rsidP="005C78A3">
      <w:pPr>
        <w:spacing w:after="0" w:line="240" w:lineRule="auto"/>
        <w:rPr>
          <w:rFonts w:ascii="Times New Roman" w:hAnsi="Times New Roman" w:cs="Times New Roman"/>
          <w:lang w:val="ro-RO"/>
        </w:rPr>
      </w:pPr>
      <w:r w:rsidRPr="00CD4644">
        <w:rPr>
          <w:rFonts w:ascii="Times New Roman" w:hAnsi="Times New Roman" w:cs="Times New Roman"/>
          <w:b/>
          <w:lang w:val="pt-BR"/>
        </w:rPr>
        <w:t>Aceste specificaţii vor fi considerate ca având menţiunea de « sau echivalent ».</w:t>
      </w:r>
    </w:p>
    <w:p w:rsidR="005C78A3" w:rsidRDefault="005C78A3" w:rsidP="005C78A3">
      <w:pPr>
        <w:spacing w:after="0" w:line="240" w:lineRule="auto"/>
        <w:rPr>
          <w:rFonts w:ascii="Times New Roman" w:hAnsi="Times New Roman" w:cs="Times New Roman"/>
          <w:lang w:val="ro-RO"/>
        </w:rPr>
      </w:pPr>
    </w:p>
    <w:p w:rsidR="005C78A3" w:rsidRDefault="005C78A3" w:rsidP="005C78A3">
      <w:pPr>
        <w:spacing w:after="0" w:line="240" w:lineRule="auto"/>
        <w:rPr>
          <w:rFonts w:ascii="Times New Roman" w:hAnsi="Times New Roman" w:cs="Times New Roman"/>
          <w:lang w:val="ro-RO"/>
        </w:rPr>
      </w:pPr>
    </w:p>
    <w:p w:rsidR="005C78A3" w:rsidRDefault="005C78A3" w:rsidP="005C78A3">
      <w:pPr>
        <w:spacing w:after="0" w:line="240" w:lineRule="auto"/>
        <w:rPr>
          <w:rFonts w:ascii="Times New Roman" w:hAnsi="Times New Roman" w:cs="Times New Roman"/>
          <w:lang w:val="ro-RO"/>
        </w:rPr>
      </w:pPr>
    </w:p>
    <w:p w:rsidR="005C78A3" w:rsidRDefault="005C78A3" w:rsidP="005C78A3">
      <w:pPr>
        <w:spacing w:after="0" w:line="240" w:lineRule="auto"/>
        <w:rPr>
          <w:rFonts w:ascii="Times New Roman" w:hAnsi="Times New Roman" w:cs="Times New Roman"/>
          <w:lang w:val="ro-RO"/>
        </w:rPr>
      </w:pPr>
    </w:p>
    <w:p w:rsidR="005C78A3" w:rsidRPr="00C36EE5" w:rsidRDefault="005C78A3" w:rsidP="005C78A3">
      <w:pPr>
        <w:spacing w:after="0" w:line="240" w:lineRule="auto"/>
        <w:rPr>
          <w:rFonts w:ascii="Times New Roman" w:hAnsi="Times New Roman" w:cs="Times New Roman"/>
          <w:lang w:val="ro-RO"/>
        </w:rPr>
      </w:pPr>
      <w:r>
        <w:rPr>
          <w:rFonts w:ascii="Times New Roman" w:hAnsi="Times New Roman" w:cs="Times New Roman"/>
          <w:lang w:val="ro-RO"/>
        </w:rPr>
        <w:t>N</w:t>
      </w:r>
      <w:r w:rsidRPr="00C36EE5">
        <w:rPr>
          <w:rFonts w:ascii="Times New Roman" w:hAnsi="Times New Roman" w:cs="Times New Roman"/>
          <w:lang w:val="ro-RO"/>
        </w:rPr>
        <w:t>ume, prenume   MINUȚ Mihaela</w:t>
      </w:r>
    </w:p>
    <w:p w:rsidR="005C78A3" w:rsidRPr="00C36EE5" w:rsidRDefault="005C78A3" w:rsidP="005C78A3">
      <w:pPr>
        <w:spacing w:after="0" w:line="240" w:lineRule="auto"/>
        <w:rPr>
          <w:rFonts w:ascii="Times New Roman" w:hAnsi="Times New Roman" w:cs="Times New Roman"/>
          <w:lang w:val="ro-RO"/>
        </w:rPr>
      </w:pPr>
      <w:r w:rsidRPr="00C36EE5">
        <w:rPr>
          <w:rFonts w:ascii="Times New Roman" w:hAnsi="Times New Roman" w:cs="Times New Roman"/>
          <w:lang w:val="ro-RO"/>
        </w:rPr>
        <w:t>Semnătură</w:t>
      </w:r>
    </w:p>
    <w:p w:rsidR="005C78A3" w:rsidRPr="00C36EE5" w:rsidRDefault="005C78A3" w:rsidP="005C78A3">
      <w:pPr>
        <w:spacing w:after="0" w:line="240" w:lineRule="auto"/>
        <w:rPr>
          <w:rFonts w:ascii="Times New Roman" w:hAnsi="Times New Roman" w:cs="Times New Roman"/>
        </w:rPr>
      </w:pPr>
      <w:r w:rsidRPr="00C36EE5">
        <w:rPr>
          <w:rFonts w:ascii="Times New Roman" w:hAnsi="Times New Roman" w:cs="Times New Roman"/>
          <w:lang w:val="ro-RO"/>
        </w:rPr>
        <w:t>Data</w:t>
      </w:r>
      <w:r w:rsidRPr="00C36EE5">
        <w:rPr>
          <w:rFonts w:ascii="Times New Roman" w:hAnsi="Times New Roman" w:cs="Times New Roman"/>
          <w:lang w:val="en-GB"/>
        </w:rPr>
        <w:t xml:space="preserve">:     </w:t>
      </w:r>
    </w:p>
    <w:p w:rsidR="005C78A3" w:rsidRDefault="005C78A3"/>
    <w:sectPr w:rsidR="005C78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10E" w:rsidRDefault="0050110E" w:rsidP="00AC0470">
      <w:pPr>
        <w:spacing w:after="0" w:line="240" w:lineRule="auto"/>
      </w:pPr>
      <w:r>
        <w:separator/>
      </w:r>
    </w:p>
  </w:endnote>
  <w:endnote w:type="continuationSeparator" w:id="0">
    <w:p w:rsidR="0050110E" w:rsidRDefault="0050110E"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10E" w:rsidRDefault="0050110E" w:rsidP="00AC0470">
      <w:pPr>
        <w:spacing w:after="0" w:line="240" w:lineRule="auto"/>
      </w:pPr>
      <w:r>
        <w:separator/>
      </w:r>
    </w:p>
  </w:footnote>
  <w:footnote w:type="continuationSeparator" w:id="0">
    <w:p w:rsidR="0050110E" w:rsidRDefault="0050110E" w:rsidP="00AC0470">
      <w:pPr>
        <w:spacing w:after="0" w:line="240" w:lineRule="auto"/>
      </w:pPr>
      <w:r>
        <w:continuationSeparator/>
      </w:r>
    </w:p>
  </w:footnote>
  <w:footnote w:id="1">
    <w:p w:rsidR="00AC0470" w:rsidRPr="00CB44CF" w:rsidRDefault="00AC0470" w:rsidP="00AC0470">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C0470" w:rsidRPr="00CB44CF" w:rsidRDefault="00AC0470" w:rsidP="00AC0470">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C0470" w:rsidRPr="00CB44CF" w:rsidRDefault="00AC0470" w:rsidP="00AC047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B5801"/>
    <w:rsid w:val="00100C6B"/>
    <w:rsid w:val="001039D3"/>
    <w:rsid w:val="001E41B7"/>
    <w:rsid w:val="001F1E1A"/>
    <w:rsid w:val="00220274"/>
    <w:rsid w:val="002300C0"/>
    <w:rsid w:val="002C4D21"/>
    <w:rsid w:val="003559C3"/>
    <w:rsid w:val="00362473"/>
    <w:rsid w:val="00481532"/>
    <w:rsid w:val="00497E4F"/>
    <w:rsid w:val="004B00FE"/>
    <w:rsid w:val="0050110E"/>
    <w:rsid w:val="0059178A"/>
    <w:rsid w:val="005C78A3"/>
    <w:rsid w:val="005D0069"/>
    <w:rsid w:val="00774C18"/>
    <w:rsid w:val="00785D0F"/>
    <w:rsid w:val="008944B8"/>
    <w:rsid w:val="008B595A"/>
    <w:rsid w:val="009145E0"/>
    <w:rsid w:val="009645EB"/>
    <w:rsid w:val="00981D18"/>
    <w:rsid w:val="009B432D"/>
    <w:rsid w:val="00A76B09"/>
    <w:rsid w:val="00A93A7D"/>
    <w:rsid w:val="00AC0470"/>
    <w:rsid w:val="00B8490D"/>
    <w:rsid w:val="00BA7D50"/>
    <w:rsid w:val="00C40B90"/>
    <w:rsid w:val="00C82E45"/>
    <w:rsid w:val="00DC0B18"/>
    <w:rsid w:val="00DD4970"/>
    <w:rsid w:val="00DE34B2"/>
    <w:rsid w:val="00E91DE0"/>
    <w:rsid w:val="00F6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uiPriority w:val="99"/>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 w:type="paragraph" w:styleId="NormalWeb">
    <w:name w:val="Normal (Web)"/>
    <w:basedOn w:val="Normal"/>
    <w:uiPriority w:val="99"/>
    <w:semiHidden/>
    <w:unhideWhenUsed/>
    <w:rsid w:val="003559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559C3"/>
    <w:rPr>
      <w:b/>
      <w:bCs/>
    </w:rPr>
  </w:style>
  <w:style w:type="paragraph" w:styleId="Header">
    <w:name w:val="header"/>
    <w:basedOn w:val="Normal"/>
    <w:link w:val="HeaderChar"/>
    <w:uiPriority w:val="99"/>
    <w:unhideWhenUsed/>
    <w:rsid w:val="00785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D0F"/>
    <w:rPr>
      <w:lang w:val="en-US"/>
    </w:rPr>
  </w:style>
  <w:style w:type="paragraph" w:styleId="Footer">
    <w:name w:val="footer"/>
    <w:basedOn w:val="Normal"/>
    <w:link w:val="FooterChar"/>
    <w:uiPriority w:val="99"/>
    <w:unhideWhenUsed/>
    <w:rsid w:val="00785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D0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ihaela.minut@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2024-04-17T06:56:00Z</cp:lastPrinted>
  <dcterms:created xsi:type="dcterms:W3CDTF">2024-04-17T09:10:00Z</dcterms:created>
  <dcterms:modified xsi:type="dcterms:W3CDTF">2024-04-17T09:10:00Z</dcterms:modified>
</cp:coreProperties>
</file>