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4A2B66E3" w14:textId="77777777" w:rsidR="00132E7F" w:rsidRPr="00764430" w:rsidRDefault="00132E7F"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11B47B09"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w:t>
      </w:r>
      <w:r w:rsidRPr="00F51F34">
        <w:rPr>
          <w:rFonts w:ascii="Times New Roman" w:hAnsi="Times New Roman" w:cs="Times New Roman"/>
          <w:b/>
          <w:sz w:val="24"/>
          <w:szCs w:val="24"/>
          <w:lang w:val="ro-RO"/>
        </w:rPr>
        <w:t>.</w:t>
      </w:r>
      <w:r w:rsidR="003B1EF7" w:rsidRPr="00F51F34">
        <w:rPr>
          <w:rFonts w:ascii="Times New Roman" w:hAnsi="Times New Roman" w:cs="Times New Roman"/>
          <w:b/>
          <w:sz w:val="24"/>
          <w:szCs w:val="24"/>
          <w:lang w:val="ro-RO"/>
        </w:rPr>
        <w:t xml:space="preserve"> </w:t>
      </w:r>
      <w:r w:rsidR="00625379" w:rsidRPr="00F51F34">
        <w:rPr>
          <w:rFonts w:ascii="Times New Roman" w:hAnsi="Times New Roman" w:cs="Times New Roman"/>
          <w:b/>
          <w:sz w:val="24"/>
          <w:szCs w:val="24"/>
          <w:lang w:val="ro-RO"/>
        </w:rPr>
        <w:t>4861</w:t>
      </w:r>
      <w:r w:rsidR="003B1EF7" w:rsidRPr="00F51F34">
        <w:rPr>
          <w:rFonts w:ascii="Times New Roman" w:hAnsi="Times New Roman" w:cs="Times New Roman"/>
          <w:b/>
          <w:sz w:val="24"/>
          <w:szCs w:val="24"/>
          <w:lang w:val="ro-RO"/>
        </w:rPr>
        <w:t>/AP/</w:t>
      </w:r>
      <w:r w:rsidR="004F4A1F" w:rsidRPr="00F51F34">
        <w:rPr>
          <w:rFonts w:ascii="Times New Roman" w:hAnsi="Times New Roman" w:cs="Times New Roman"/>
          <w:b/>
          <w:sz w:val="24"/>
          <w:szCs w:val="24"/>
          <w:lang w:val="ro-RO"/>
        </w:rPr>
        <w:t>12.09</w:t>
      </w:r>
      <w:r w:rsidR="003B1EF7" w:rsidRPr="00F51F34">
        <w:rPr>
          <w:rFonts w:ascii="Times New Roman" w:hAnsi="Times New Roman" w:cs="Times New Roman"/>
          <w:b/>
          <w:sz w:val="24"/>
          <w:szCs w:val="24"/>
          <w:lang w:val="ro-RO"/>
        </w:rPr>
        <w:t>.2024</w:t>
      </w:r>
    </w:p>
    <w:p w14:paraId="4F40B3BE" w14:textId="3FFE3819"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bookmarkStart w:id="0" w:name="_Hlk161747738"/>
      <w:r w:rsidR="00EF1312" w:rsidRPr="00EF1312">
        <w:rPr>
          <w:rFonts w:ascii="Times New Roman" w:hAnsi="Times New Roman"/>
          <w:b/>
          <w:bCs/>
          <w:i/>
          <w:iCs/>
          <w:sz w:val="24"/>
          <w:szCs w:val="24"/>
          <w:lang w:val="ro-RO"/>
        </w:rPr>
        <w:t>Sticlărie, materiale și consumabile de laborator</w:t>
      </w:r>
      <w:bookmarkEnd w:id="0"/>
    </w:p>
    <w:p w14:paraId="24731A6D" w14:textId="7E16F930" w:rsidR="00975DE1"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5262A7C3" w14:textId="77777777" w:rsidR="00132E7F" w:rsidRPr="00764430" w:rsidRDefault="00132E7F" w:rsidP="00764430">
      <w:pPr>
        <w:autoSpaceDE w:val="0"/>
        <w:autoSpaceDN w:val="0"/>
        <w:adjustRightInd w:val="0"/>
        <w:spacing w:after="0" w:line="240" w:lineRule="auto"/>
        <w:rPr>
          <w:rFonts w:ascii="Times New Roman" w:hAnsi="Times New Roman" w:cs="Times New Roman"/>
          <w:sz w:val="24"/>
          <w:szCs w:val="24"/>
          <w:lang w:val="ro-RO"/>
        </w:rPr>
      </w:pPr>
    </w:p>
    <w:p w14:paraId="473AB1A5" w14:textId="2DCAD176" w:rsidR="00975DE1"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58D26BBD" w14:textId="77777777" w:rsidR="00132E7F" w:rsidRPr="00764430" w:rsidRDefault="00132E7F"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7C5531C8"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r w:rsidR="009B57F3">
        <w:rPr>
          <w:rFonts w:ascii="Times New Roman" w:hAnsi="Times New Roman" w:cs="Times New Roman"/>
          <w:sz w:val="24"/>
          <w:szCs w:val="24"/>
          <w:lang w:val="ro-RO"/>
        </w:rPr>
        <w:t xml:space="preserve"> </w:t>
      </w:r>
      <w:r w:rsidR="009B57F3" w:rsidRPr="00F51F34">
        <w:rPr>
          <w:rFonts w:ascii="Times New Roman" w:hAnsi="Times New Roman" w:cs="Times New Roman"/>
          <w:b/>
          <w:sz w:val="24"/>
          <w:szCs w:val="24"/>
          <w:lang w:val="ro-RO"/>
        </w:rPr>
        <w:t>(</w:t>
      </w:r>
      <w:r w:rsidR="005B25D1" w:rsidRPr="00F51F34">
        <w:rPr>
          <w:rFonts w:ascii="Times New Roman" w:hAnsi="Times New Roman" w:cs="Times New Roman"/>
          <w:b/>
          <w:sz w:val="24"/>
          <w:szCs w:val="24"/>
          <w:lang w:val="ro-RO"/>
        </w:rPr>
        <w:t xml:space="preserve">nu se acceptă oferte </w:t>
      </w:r>
      <w:proofErr w:type="spellStart"/>
      <w:r w:rsidR="005B25D1" w:rsidRPr="00F51F34">
        <w:rPr>
          <w:rFonts w:ascii="Times New Roman" w:hAnsi="Times New Roman" w:cs="Times New Roman"/>
          <w:b/>
          <w:sz w:val="24"/>
          <w:szCs w:val="24"/>
          <w:lang w:val="ro-RO"/>
        </w:rPr>
        <w:t>inco</w:t>
      </w:r>
      <w:r w:rsidR="00132E7F" w:rsidRPr="00F51F34">
        <w:rPr>
          <w:rFonts w:ascii="Times New Roman" w:hAnsi="Times New Roman" w:cs="Times New Roman"/>
          <w:b/>
          <w:sz w:val="24"/>
          <w:szCs w:val="24"/>
          <w:lang w:val="ro-RO"/>
        </w:rPr>
        <w:t>n</w:t>
      </w:r>
      <w:r w:rsidR="005B25D1" w:rsidRPr="00F51F34">
        <w:rPr>
          <w:rFonts w:ascii="Times New Roman" w:hAnsi="Times New Roman" w:cs="Times New Roman"/>
          <w:b/>
          <w:sz w:val="24"/>
          <w:szCs w:val="24"/>
          <w:lang w:val="ro-RO"/>
        </w:rPr>
        <w:t>plete</w:t>
      </w:r>
      <w:proofErr w:type="spellEnd"/>
      <w:r w:rsidR="005B25D1" w:rsidRPr="00F51F34">
        <w:rPr>
          <w:rFonts w:ascii="Times New Roman" w:hAnsi="Times New Roman" w:cs="Times New Roman"/>
          <w:b/>
          <w:sz w:val="24"/>
          <w:szCs w:val="24"/>
          <w:lang w:val="ro-RO"/>
        </w:rPr>
        <w:t xml:space="preserve"> </w:t>
      </w:r>
      <w:r w:rsidR="00132E7F" w:rsidRPr="00F51F34">
        <w:rPr>
          <w:rFonts w:ascii="Times New Roman" w:hAnsi="Times New Roman" w:cs="Times New Roman"/>
          <w:b/>
          <w:sz w:val="24"/>
          <w:szCs w:val="24"/>
          <w:lang w:val="ro-RO"/>
        </w:rPr>
        <w:t>î</w:t>
      </w:r>
      <w:r w:rsidR="005B25D1" w:rsidRPr="00F51F34">
        <w:rPr>
          <w:rFonts w:ascii="Times New Roman" w:hAnsi="Times New Roman" w:cs="Times New Roman"/>
          <w:b/>
          <w:sz w:val="24"/>
          <w:szCs w:val="24"/>
          <w:lang w:val="ro-RO"/>
        </w:rPr>
        <w:t>n cadrul lotului</w:t>
      </w:r>
      <w:r w:rsidR="009B57F3" w:rsidRPr="00F51F34">
        <w:rPr>
          <w:rFonts w:ascii="Times New Roman" w:hAnsi="Times New Roman" w:cs="Times New Roman"/>
          <w:b/>
          <w:sz w:val="24"/>
          <w:szCs w:val="24"/>
          <w:lang w:val="ro-RO"/>
        </w:rPr>
        <w:t>)</w:t>
      </w:r>
      <w:r w:rsidRPr="00F51F34">
        <w:rPr>
          <w:rFonts w:ascii="Times New Roman" w:hAnsi="Times New Roman" w:cs="Times New Roman"/>
          <w:sz w:val="24"/>
          <w:szCs w:val="24"/>
          <w:lang w:val="ro-RO"/>
        </w:rPr>
        <w:t>:</w:t>
      </w:r>
    </w:p>
    <w:p w14:paraId="57B56E34" w14:textId="77777777" w:rsidR="00EF1312" w:rsidRPr="00764430" w:rsidRDefault="00EF1312" w:rsidP="00764430">
      <w:pPr>
        <w:spacing w:after="0" w:line="240" w:lineRule="auto"/>
        <w:ind w:firstLine="720"/>
        <w:jc w:val="both"/>
        <w:rPr>
          <w:rFonts w:ascii="Times New Roman" w:hAnsi="Times New Roman" w:cs="Times New Roman"/>
          <w:sz w:val="24"/>
          <w:szCs w:val="24"/>
          <w:lang w:val="ro-RO"/>
        </w:rPr>
      </w:pPr>
    </w:p>
    <w:tbl>
      <w:tblPr>
        <w:tblW w:w="7933" w:type="dxa"/>
        <w:jc w:val="center"/>
        <w:tblLook w:val="04A0" w:firstRow="1" w:lastRow="0" w:firstColumn="1" w:lastColumn="0" w:noHBand="0" w:noVBand="1"/>
      </w:tblPr>
      <w:tblGrid>
        <w:gridCol w:w="1003"/>
        <w:gridCol w:w="4662"/>
        <w:gridCol w:w="1082"/>
        <w:gridCol w:w="1186"/>
      </w:tblGrid>
      <w:tr w:rsidR="00975DE1" w:rsidRPr="003106A4" w14:paraId="1B32FC16" w14:textId="77777777" w:rsidTr="0064382C">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3106A4" w:rsidRDefault="00975DE1" w:rsidP="00764430">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 xml:space="preserve">Nr. </w:t>
            </w:r>
            <w:r w:rsidR="00556DC9" w:rsidRPr="003106A4">
              <w:rPr>
                <w:rFonts w:ascii="Times New Roman" w:hAnsi="Times New Roman" w:cs="Times New Roman"/>
                <w:b/>
                <w:sz w:val="24"/>
                <w:szCs w:val="24"/>
                <w:lang w:val="ro-RO"/>
              </w:rPr>
              <w:t>c</w:t>
            </w:r>
            <w:r w:rsidRPr="003106A4">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3106A4" w:rsidRDefault="00975DE1" w:rsidP="00764430">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3106A4" w:rsidRDefault="00975DE1" w:rsidP="00764430">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3106A4" w:rsidRDefault="00975DE1" w:rsidP="00764430">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Cantitate</w:t>
            </w:r>
          </w:p>
        </w:tc>
      </w:tr>
      <w:tr w:rsidR="00E90E73" w:rsidRPr="003106A4" w14:paraId="52D4F091" w14:textId="77777777" w:rsidTr="005239B4">
        <w:trPr>
          <w:trHeight w:val="278"/>
          <w:jc w:val="center"/>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D20349" w14:textId="0C6AE80F" w:rsidR="00E90E73" w:rsidRPr="00E90E73" w:rsidRDefault="00E90E73" w:rsidP="003106A4">
            <w:pPr>
              <w:spacing w:after="0" w:line="240" w:lineRule="auto"/>
              <w:jc w:val="center"/>
              <w:rPr>
                <w:rFonts w:ascii="Times New Roman" w:hAnsi="Times New Roman" w:cs="Times New Roman"/>
                <w:b/>
                <w:sz w:val="24"/>
                <w:szCs w:val="24"/>
                <w:lang w:val="ro-RO"/>
              </w:rPr>
            </w:pPr>
            <w:bookmarkStart w:id="1" w:name="_Hlk161738658"/>
            <w:r w:rsidRPr="00E90E73">
              <w:rPr>
                <w:rFonts w:ascii="Times New Roman" w:hAnsi="Times New Roman" w:cs="Times New Roman"/>
                <w:b/>
                <w:sz w:val="24"/>
                <w:szCs w:val="24"/>
                <w:lang w:val="ro-RO"/>
              </w:rPr>
              <w:t>Lot</w:t>
            </w:r>
            <w:r w:rsidR="00913B13">
              <w:rPr>
                <w:rFonts w:ascii="Times New Roman" w:hAnsi="Times New Roman" w:cs="Times New Roman"/>
                <w:b/>
                <w:sz w:val="24"/>
                <w:szCs w:val="24"/>
                <w:lang w:val="ro-RO"/>
              </w:rPr>
              <w:t>: Sticlărie, materiale și consumabile de laborator</w:t>
            </w:r>
            <w:bookmarkEnd w:id="1"/>
          </w:p>
        </w:tc>
      </w:tr>
      <w:tr w:rsidR="00E90E73" w:rsidRPr="003106A4" w14:paraId="4F1DFE3F" w14:textId="77777777" w:rsidTr="007216F5">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EBAFB48" w14:textId="0AF7ED89" w:rsidR="00E90E73" w:rsidRPr="003106A4" w:rsidRDefault="00E90E73" w:rsidP="00E90E7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0646B9C0" w14:textId="411A8D08" w:rsidR="00E90E73" w:rsidRPr="003106A4" w:rsidRDefault="00E90E73" w:rsidP="00E90E73">
            <w:pPr>
              <w:spacing w:after="0" w:line="240" w:lineRule="auto"/>
              <w:jc w:val="both"/>
              <w:rPr>
                <w:rFonts w:ascii="Times New Roman" w:hAnsi="Times New Roman" w:cs="Times New Roman"/>
                <w:sz w:val="24"/>
                <w:szCs w:val="24"/>
              </w:rPr>
            </w:pPr>
            <w:r w:rsidRPr="003106A4">
              <w:rPr>
                <w:rFonts w:ascii="Times New Roman" w:hAnsi="Times New Roman" w:cs="Times New Roman"/>
                <w:bCs/>
                <w:sz w:val="24"/>
                <w:szCs w:val="24"/>
                <w:lang w:val="ro-RO"/>
              </w:rPr>
              <w:t>Set spatule (spatulă dublă  150mm)</w:t>
            </w:r>
          </w:p>
        </w:tc>
        <w:tc>
          <w:tcPr>
            <w:tcW w:w="1082" w:type="dxa"/>
            <w:tcBorders>
              <w:top w:val="single" w:sz="4" w:space="0" w:color="auto"/>
              <w:left w:val="nil"/>
              <w:bottom w:val="single" w:sz="4" w:space="0" w:color="auto"/>
              <w:right w:val="single" w:sz="4" w:space="0" w:color="auto"/>
            </w:tcBorders>
            <w:shd w:val="clear" w:color="auto" w:fill="auto"/>
          </w:tcPr>
          <w:p w14:paraId="62509DE4" w14:textId="4670DB61" w:rsidR="00E90E73" w:rsidRPr="003106A4" w:rsidRDefault="0079763A" w:rsidP="00E90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set</w:t>
            </w:r>
          </w:p>
        </w:tc>
        <w:tc>
          <w:tcPr>
            <w:tcW w:w="1186" w:type="dxa"/>
            <w:tcBorders>
              <w:top w:val="single" w:sz="4" w:space="0" w:color="auto"/>
              <w:left w:val="nil"/>
              <w:bottom w:val="single" w:sz="4" w:space="0" w:color="auto"/>
              <w:right w:val="single" w:sz="4" w:space="0" w:color="auto"/>
            </w:tcBorders>
            <w:shd w:val="clear" w:color="auto" w:fill="auto"/>
            <w:vAlign w:val="center"/>
          </w:tcPr>
          <w:p w14:paraId="49C614EF" w14:textId="6E0F184D" w:rsidR="00E90E73" w:rsidRPr="003106A4" w:rsidRDefault="00E90E73" w:rsidP="00E90E73">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r>
      <w:tr w:rsidR="00E90E73" w:rsidRPr="003106A4" w14:paraId="7F00DA5D" w14:textId="77777777" w:rsidTr="007216F5">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D20871F" w14:textId="04D10582" w:rsidR="00E90E73" w:rsidRPr="003106A4" w:rsidRDefault="0081562E" w:rsidP="00E90E7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3EC6B28" w14:textId="32D6D6B8" w:rsidR="00E90E73" w:rsidRPr="003106A4" w:rsidRDefault="00E90E73" w:rsidP="00E90E73">
            <w:pPr>
              <w:spacing w:after="0" w:line="240" w:lineRule="auto"/>
              <w:jc w:val="both"/>
              <w:rPr>
                <w:rFonts w:ascii="Times New Roman" w:hAnsi="Times New Roman" w:cs="Times New Roman"/>
                <w:sz w:val="24"/>
                <w:szCs w:val="24"/>
              </w:rPr>
            </w:pPr>
            <w:r w:rsidRPr="003106A4">
              <w:rPr>
                <w:rFonts w:ascii="Times New Roman" w:hAnsi="Times New Roman" w:cs="Times New Roman"/>
                <w:bCs/>
                <w:sz w:val="24"/>
                <w:szCs w:val="24"/>
                <w:lang w:val="ro-RO"/>
              </w:rPr>
              <w:t>Mojar 70 ml  și pistil</w:t>
            </w:r>
          </w:p>
        </w:tc>
        <w:tc>
          <w:tcPr>
            <w:tcW w:w="1082" w:type="dxa"/>
            <w:tcBorders>
              <w:top w:val="single" w:sz="4" w:space="0" w:color="auto"/>
              <w:left w:val="nil"/>
              <w:bottom w:val="single" w:sz="4" w:space="0" w:color="auto"/>
              <w:right w:val="single" w:sz="4" w:space="0" w:color="auto"/>
            </w:tcBorders>
            <w:shd w:val="clear" w:color="auto" w:fill="auto"/>
          </w:tcPr>
          <w:p w14:paraId="2FD7AE88" w14:textId="76F81ACC" w:rsidR="00E90E73" w:rsidRPr="003106A4" w:rsidRDefault="00E90E73" w:rsidP="00E90E73">
            <w:pPr>
              <w:spacing w:after="0" w:line="240" w:lineRule="auto"/>
              <w:jc w:val="center"/>
              <w:rPr>
                <w:rFonts w:ascii="Times New Roman" w:hAnsi="Times New Roman" w:cs="Times New Roman"/>
                <w:sz w:val="24"/>
                <w:szCs w:val="24"/>
              </w:rPr>
            </w:pPr>
            <w:proofErr w:type="spellStart"/>
            <w:r w:rsidRPr="003106A4">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004F5873" w14:textId="2728E8AA" w:rsidR="00E90E73" w:rsidRPr="003106A4" w:rsidRDefault="00E90E73" w:rsidP="00E90E73">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r>
      <w:tr w:rsidR="0081562E" w:rsidRPr="003106A4" w14:paraId="1D2A8874" w14:textId="77777777" w:rsidTr="007216F5">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96A947E" w14:textId="12C4D3AF" w:rsidR="0081562E" w:rsidRPr="003106A4" w:rsidRDefault="0081562E" w:rsidP="0081562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8CF5EA5" w14:textId="16E4AEF6" w:rsidR="0081562E" w:rsidRPr="003106A4" w:rsidRDefault="0081562E" w:rsidP="0081562E">
            <w:pPr>
              <w:spacing w:after="0" w:line="240" w:lineRule="auto"/>
              <w:jc w:val="both"/>
              <w:rPr>
                <w:rFonts w:ascii="Times New Roman" w:hAnsi="Times New Roman" w:cs="Times New Roman"/>
                <w:sz w:val="24"/>
                <w:szCs w:val="24"/>
              </w:rPr>
            </w:pPr>
            <w:r w:rsidRPr="003106A4">
              <w:rPr>
                <w:rFonts w:ascii="Times New Roman" w:hAnsi="Times New Roman" w:cs="Times New Roman"/>
                <w:bCs/>
                <w:sz w:val="24"/>
                <w:szCs w:val="24"/>
                <w:lang w:val="ro-RO"/>
              </w:rPr>
              <w:t>Hârtie de filtru</w:t>
            </w:r>
          </w:p>
        </w:tc>
        <w:tc>
          <w:tcPr>
            <w:tcW w:w="1082" w:type="dxa"/>
            <w:tcBorders>
              <w:top w:val="single" w:sz="4" w:space="0" w:color="auto"/>
              <w:left w:val="nil"/>
              <w:bottom w:val="single" w:sz="4" w:space="0" w:color="auto"/>
              <w:right w:val="single" w:sz="4" w:space="0" w:color="auto"/>
            </w:tcBorders>
            <w:shd w:val="clear" w:color="auto" w:fill="auto"/>
          </w:tcPr>
          <w:p w14:paraId="366EB49C" w14:textId="53CB48C1" w:rsidR="0081562E" w:rsidRPr="003106A4" w:rsidRDefault="0079763A" w:rsidP="008156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set</w:t>
            </w:r>
          </w:p>
        </w:tc>
        <w:tc>
          <w:tcPr>
            <w:tcW w:w="1186" w:type="dxa"/>
            <w:tcBorders>
              <w:top w:val="single" w:sz="4" w:space="0" w:color="auto"/>
              <w:left w:val="nil"/>
              <w:bottom w:val="single" w:sz="4" w:space="0" w:color="auto"/>
              <w:right w:val="single" w:sz="4" w:space="0" w:color="auto"/>
            </w:tcBorders>
            <w:shd w:val="clear" w:color="auto" w:fill="auto"/>
            <w:vAlign w:val="center"/>
          </w:tcPr>
          <w:p w14:paraId="5013A840" w14:textId="771B4371" w:rsidR="0081562E" w:rsidRPr="003106A4" w:rsidRDefault="0081562E" w:rsidP="0081562E">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bCs/>
                <w:sz w:val="24"/>
                <w:szCs w:val="24"/>
                <w:lang w:val="ro-RO"/>
              </w:rPr>
              <w:t>5</w:t>
            </w:r>
          </w:p>
        </w:tc>
      </w:tr>
      <w:tr w:rsidR="0081562E" w:rsidRPr="003106A4" w14:paraId="416102E2" w14:textId="77777777" w:rsidTr="007216F5">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B4E620E" w14:textId="616157D9" w:rsidR="0081562E" w:rsidRPr="003106A4" w:rsidRDefault="0081562E" w:rsidP="0081562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914630B" w14:textId="453818D3" w:rsidR="0081562E" w:rsidRPr="003106A4" w:rsidRDefault="0081562E" w:rsidP="0081562E">
            <w:pPr>
              <w:spacing w:after="0" w:line="240" w:lineRule="auto"/>
              <w:jc w:val="both"/>
              <w:rPr>
                <w:rFonts w:ascii="Times New Roman" w:hAnsi="Times New Roman" w:cs="Times New Roman"/>
                <w:sz w:val="24"/>
                <w:szCs w:val="24"/>
              </w:rPr>
            </w:pPr>
            <w:r w:rsidRPr="003106A4">
              <w:rPr>
                <w:rFonts w:ascii="Times New Roman" w:hAnsi="Times New Roman" w:cs="Times New Roman"/>
                <w:bCs/>
                <w:sz w:val="24"/>
                <w:szCs w:val="24"/>
                <w:lang w:val="ro-RO"/>
              </w:rPr>
              <w:t>Perie de spălat eprubete</w:t>
            </w:r>
          </w:p>
        </w:tc>
        <w:tc>
          <w:tcPr>
            <w:tcW w:w="1082" w:type="dxa"/>
            <w:tcBorders>
              <w:top w:val="single" w:sz="4" w:space="0" w:color="auto"/>
              <w:left w:val="nil"/>
              <w:bottom w:val="single" w:sz="4" w:space="0" w:color="auto"/>
              <w:right w:val="single" w:sz="4" w:space="0" w:color="auto"/>
            </w:tcBorders>
            <w:shd w:val="clear" w:color="auto" w:fill="auto"/>
          </w:tcPr>
          <w:p w14:paraId="0E285A11" w14:textId="141D2DB9" w:rsidR="0081562E" w:rsidRPr="003106A4" w:rsidRDefault="0081562E" w:rsidP="0081562E">
            <w:pPr>
              <w:spacing w:after="0" w:line="240" w:lineRule="auto"/>
              <w:jc w:val="center"/>
              <w:rPr>
                <w:rFonts w:ascii="Times New Roman" w:hAnsi="Times New Roman" w:cs="Times New Roman"/>
                <w:sz w:val="24"/>
                <w:szCs w:val="24"/>
              </w:rPr>
            </w:pPr>
            <w:proofErr w:type="spellStart"/>
            <w:r w:rsidRPr="003106A4">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3D13F313" w14:textId="3E6FC83B" w:rsidR="0081562E" w:rsidRPr="003106A4" w:rsidRDefault="0081562E" w:rsidP="0081562E">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r>
    </w:tbl>
    <w:p w14:paraId="722B5582"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037C4402" w14:textId="2D37765C" w:rsidR="00975DE1"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p w14:paraId="2A472E79" w14:textId="77777777" w:rsidR="001A75E9" w:rsidRDefault="001A75E9" w:rsidP="00764430">
      <w:pPr>
        <w:pStyle w:val="DefaultText1"/>
        <w:ind w:firstLine="720"/>
        <w:jc w:val="both"/>
        <w:rPr>
          <w:i/>
          <w:szCs w:val="24"/>
          <w:lang w:val="pt-BR"/>
        </w:rPr>
      </w:pPr>
    </w:p>
    <w:p w14:paraId="1AE76611" w14:textId="0AB7A904" w:rsidR="001A75E9" w:rsidRDefault="00A214E9" w:rsidP="00A214E9">
      <w:pPr>
        <w:pStyle w:val="DefaultText1"/>
        <w:jc w:val="both"/>
        <w:rPr>
          <w:b/>
          <w:szCs w:val="24"/>
          <w:lang w:val="ro-RO"/>
        </w:rPr>
      </w:pPr>
      <w:r w:rsidRPr="00A214E9">
        <w:rPr>
          <w:b/>
          <w:szCs w:val="24"/>
          <w:lang w:val="ro-RO"/>
        </w:rPr>
        <w:t>Lot: Sticlărie, materiale și consumabile de laborator</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214E9" w:rsidRPr="00A214E9" w14:paraId="0B258FC5" w14:textId="77777777" w:rsidTr="00FD6FD2">
        <w:tc>
          <w:tcPr>
            <w:tcW w:w="8458" w:type="dxa"/>
            <w:vAlign w:val="bottom"/>
          </w:tcPr>
          <w:p w14:paraId="05BEFE11" w14:textId="79975DED" w:rsidR="00A214E9" w:rsidRPr="00A214E9" w:rsidRDefault="00A214E9" w:rsidP="00A214E9">
            <w:pPr>
              <w:pStyle w:val="DefaultText1"/>
              <w:jc w:val="both"/>
              <w:rPr>
                <w:i/>
                <w:szCs w:val="24"/>
                <w:lang w:val="ro-RO"/>
              </w:rPr>
            </w:pPr>
            <w:proofErr w:type="spellStart"/>
            <w:r w:rsidRPr="00A214E9">
              <w:rPr>
                <w:b/>
                <w:szCs w:val="24"/>
                <w:lang w:val="ro-RO"/>
              </w:rPr>
              <w:t>poz</w:t>
            </w:r>
            <w:proofErr w:type="spellEnd"/>
            <w:r w:rsidRPr="00A214E9">
              <w:rPr>
                <w:b/>
                <w:szCs w:val="24"/>
                <w:lang w:val="ro-RO"/>
              </w:rPr>
              <w:t xml:space="preserve"> 1.</w:t>
            </w:r>
            <w:r w:rsidRPr="00A214E9">
              <w:rPr>
                <w:i/>
                <w:szCs w:val="24"/>
                <w:lang w:val="ro-RO"/>
              </w:rPr>
              <w:t xml:space="preserve">  Denumire produs:</w:t>
            </w:r>
            <w:r w:rsidRPr="00A214E9">
              <w:rPr>
                <w:szCs w:val="24"/>
                <w:lang w:val="ro-RO"/>
              </w:rPr>
              <w:t xml:space="preserve"> </w:t>
            </w:r>
            <w:r w:rsidRPr="00A214E9">
              <w:rPr>
                <w:rFonts w:ascii="Arial" w:eastAsiaTheme="minorEastAsia" w:hAnsi="Arial" w:cs="Arial"/>
                <w:b/>
                <w:spacing w:val="-2"/>
                <w:sz w:val="22"/>
                <w:szCs w:val="22"/>
                <w:lang w:val="ro-RO" w:eastAsia="zh-CN"/>
              </w:rPr>
              <w:t xml:space="preserve"> </w:t>
            </w:r>
            <w:r w:rsidRPr="00A214E9">
              <w:rPr>
                <w:b/>
                <w:szCs w:val="24"/>
                <w:lang w:val="ro-RO"/>
              </w:rPr>
              <w:t xml:space="preserve">Set spatule (spatulă dublă  150mm) </w:t>
            </w:r>
          </w:p>
        </w:tc>
      </w:tr>
      <w:tr w:rsidR="00A214E9" w:rsidRPr="00A214E9" w14:paraId="6BB19F3B" w14:textId="77777777" w:rsidTr="00FD6FD2">
        <w:tc>
          <w:tcPr>
            <w:tcW w:w="8458" w:type="dxa"/>
            <w:vAlign w:val="bottom"/>
          </w:tcPr>
          <w:p w14:paraId="3B0937E2" w14:textId="7A7D8B4F" w:rsidR="00A214E9" w:rsidRPr="00A214E9" w:rsidRDefault="00A214E9" w:rsidP="00A214E9">
            <w:pPr>
              <w:pStyle w:val="DefaultText1"/>
              <w:jc w:val="both"/>
              <w:rPr>
                <w:szCs w:val="24"/>
                <w:lang w:val="ro-RO"/>
              </w:rPr>
            </w:pPr>
            <w:r w:rsidRPr="00A214E9">
              <w:rPr>
                <w:i/>
                <w:szCs w:val="24"/>
                <w:lang w:val="ro-RO"/>
              </w:rPr>
              <w:t>Descriere generală:</w:t>
            </w:r>
            <w:r w:rsidRPr="00A214E9">
              <w:rPr>
                <w:szCs w:val="24"/>
                <w:lang w:val="ro-RO"/>
              </w:rPr>
              <w:t xml:space="preserve"> </w:t>
            </w:r>
            <w:r w:rsidRPr="00A214E9">
              <w:rPr>
                <w:rFonts w:ascii="Arial" w:eastAsiaTheme="minorEastAsia" w:hAnsi="Arial" w:cs="Arial"/>
                <w:i/>
                <w:color w:val="000000" w:themeColor="text1"/>
                <w:sz w:val="22"/>
                <w:szCs w:val="22"/>
                <w:lang w:val="ro-RO" w:eastAsia="zh-CN"/>
              </w:rPr>
              <w:t xml:space="preserve"> </w:t>
            </w:r>
            <w:r w:rsidRPr="00A214E9">
              <w:rPr>
                <w:szCs w:val="24"/>
                <w:lang w:val="ro-RO"/>
              </w:rPr>
              <w:t>Spatule duble pentru laborator</w:t>
            </w:r>
          </w:p>
        </w:tc>
      </w:tr>
      <w:tr w:rsidR="00A214E9" w:rsidRPr="00A214E9" w14:paraId="00F8D2BF" w14:textId="77777777" w:rsidTr="00FD6FD2">
        <w:tc>
          <w:tcPr>
            <w:tcW w:w="8458" w:type="dxa"/>
          </w:tcPr>
          <w:p w14:paraId="42D8B161" w14:textId="3D5652C1" w:rsidR="00A214E9" w:rsidRDefault="00A214E9" w:rsidP="00A214E9">
            <w:pPr>
              <w:pStyle w:val="DefaultText1"/>
              <w:rPr>
                <w:bCs/>
                <w:i/>
                <w:szCs w:val="24"/>
              </w:rPr>
            </w:pPr>
            <w:proofErr w:type="spellStart"/>
            <w:r w:rsidRPr="00A214E9">
              <w:rPr>
                <w:bCs/>
                <w:i/>
                <w:szCs w:val="24"/>
              </w:rPr>
              <w:t>Detalii</w:t>
            </w:r>
            <w:proofErr w:type="spellEnd"/>
            <w:r w:rsidRPr="00A214E9">
              <w:rPr>
                <w:bCs/>
                <w:i/>
                <w:szCs w:val="24"/>
              </w:rPr>
              <w:t xml:space="preserve"> </w:t>
            </w:r>
            <w:proofErr w:type="spellStart"/>
            <w:r w:rsidRPr="00A214E9">
              <w:rPr>
                <w:bCs/>
                <w:i/>
                <w:szCs w:val="24"/>
              </w:rPr>
              <w:t>specifice</w:t>
            </w:r>
            <w:proofErr w:type="spellEnd"/>
            <w:r w:rsidRPr="00A214E9">
              <w:rPr>
                <w:bCs/>
                <w:i/>
                <w:szCs w:val="24"/>
              </w:rPr>
              <w:t>:</w:t>
            </w:r>
          </w:p>
          <w:p w14:paraId="1B0EE3B1" w14:textId="77777777" w:rsidR="00A214E9" w:rsidRPr="00A214E9" w:rsidRDefault="00A214E9" w:rsidP="00A214E9">
            <w:pPr>
              <w:pStyle w:val="DefaultText1"/>
              <w:numPr>
                <w:ilvl w:val="0"/>
                <w:numId w:val="9"/>
              </w:numPr>
              <w:rPr>
                <w:bCs/>
                <w:szCs w:val="24"/>
                <w:lang w:val="ro-RO"/>
              </w:rPr>
            </w:pPr>
            <w:r w:rsidRPr="00A214E9">
              <w:rPr>
                <w:bCs/>
                <w:szCs w:val="24"/>
                <w:lang w:val="ro-RO"/>
              </w:rPr>
              <w:t>material: oțel inoxidabil</w:t>
            </w:r>
          </w:p>
          <w:p w14:paraId="2541AFF4" w14:textId="77777777" w:rsidR="00A214E9" w:rsidRPr="00A214E9" w:rsidRDefault="00A214E9" w:rsidP="00A214E9">
            <w:pPr>
              <w:pStyle w:val="DefaultText1"/>
              <w:numPr>
                <w:ilvl w:val="0"/>
                <w:numId w:val="9"/>
              </w:numPr>
              <w:rPr>
                <w:bCs/>
                <w:szCs w:val="24"/>
                <w:lang w:val="ro-RO"/>
              </w:rPr>
            </w:pPr>
            <w:r w:rsidRPr="00A214E9">
              <w:rPr>
                <w:bCs/>
                <w:szCs w:val="24"/>
                <w:lang w:val="ro-RO"/>
              </w:rPr>
              <w:t xml:space="preserve">set format din: 1 spatula cu un capăt plat și un capăt curbat, 1 spatula </w:t>
            </w:r>
            <w:proofErr w:type="spellStart"/>
            <w:r w:rsidRPr="00A214E9">
              <w:rPr>
                <w:bCs/>
                <w:szCs w:val="24"/>
                <w:lang w:val="ro-RO"/>
              </w:rPr>
              <w:t>prevazută</w:t>
            </w:r>
            <w:proofErr w:type="spellEnd"/>
            <w:r w:rsidRPr="00A214E9">
              <w:rPr>
                <w:bCs/>
                <w:szCs w:val="24"/>
                <w:lang w:val="ro-RO"/>
              </w:rPr>
              <w:t xml:space="preserve"> cu o macro lingura la un capăt și o spatula plată la celălalt capăt</w:t>
            </w:r>
          </w:p>
          <w:p w14:paraId="6407F563" w14:textId="77777777" w:rsidR="00A214E9" w:rsidRPr="00A214E9" w:rsidRDefault="00A214E9" w:rsidP="00A214E9">
            <w:pPr>
              <w:pStyle w:val="DefaultText1"/>
              <w:numPr>
                <w:ilvl w:val="0"/>
                <w:numId w:val="9"/>
              </w:numPr>
              <w:rPr>
                <w:bCs/>
                <w:szCs w:val="24"/>
                <w:lang w:val="ro-RO"/>
              </w:rPr>
            </w:pPr>
            <w:r w:rsidRPr="00A214E9">
              <w:rPr>
                <w:bCs/>
                <w:szCs w:val="24"/>
                <w:lang w:val="ro-RO"/>
              </w:rPr>
              <w:t>dimensiune: 150 mm</w:t>
            </w:r>
          </w:p>
          <w:p w14:paraId="035344EF" w14:textId="77777777" w:rsidR="00A214E9" w:rsidRPr="00A214E9" w:rsidRDefault="00A214E9" w:rsidP="00A214E9">
            <w:pPr>
              <w:pStyle w:val="DefaultText1"/>
              <w:rPr>
                <w:szCs w:val="24"/>
                <w:lang w:val="ro-RO"/>
              </w:rPr>
            </w:pPr>
            <w:r w:rsidRPr="00A214E9">
              <w:rPr>
                <w:szCs w:val="24"/>
                <w:lang w:val="ro-RO"/>
              </w:rPr>
              <w:t>Imagine indicativă:</w:t>
            </w:r>
          </w:p>
          <w:p w14:paraId="2C8838D3" w14:textId="1E69BEED" w:rsidR="00A214E9" w:rsidRPr="00A214E9" w:rsidRDefault="009C4A3E" w:rsidP="00A214E9">
            <w:pPr>
              <w:pStyle w:val="DefaultText1"/>
              <w:jc w:val="both"/>
              <w:rPr>
                <w:szCs w:val="24"/>
                <w:lang w:val="ro-RO"/>
              </w:rPr>
            </w:pPr>
            <w:r>
              <w:rPr>
                <w:noProof/>
                <w:szCs w:val="24"/>
                <w:lang w:val="ro-RO"/>
              </w:rPr>
              <w:drawing>
                <wp:inline distT="0" distB="0" distL="0" distR="0" wp14:anchorId="30890354" wp14:editId="682CD4D3">
                  <wp:extent cx="658598" cy="396000"/>
                  <wp:effectExtent l="0" t="0" r="8255" b="444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598" cy="396000"/>
                          </a:xfrm>
                          <a:prstGeom prst="rect">
                            <a:avLst/>
                          </a:prstGeom>
                          <a:noFill/>
                        </pic:spPr>
                      </pic:pic>
                    </a:graphicData>
                  </a:graphic>
                </wp:inline>
              </w:drawing>
            </w:r>
            <w:r>
              <w:rPr>
                <w:szCs w:val="24"/>
                <w:lang w:val="ro-RO"/>
              </w:rPr>
              <w:t xml:space="preserve"> </w:t>
            </w:r>
            <w:r>
              <w:rPr>
                <w:noProof/>
                <w:szCs w:val="24"/>
                <w:lang w:val="ro-RO"/>
              </w:rPr>
              <w:drawing>
                <wp:inline distT="0" distB="0" distL="0" distR="0" wp14:anchorId="294BDAEF" wp14:editId="7E7198A8">
                  <wp:extent cx="432264" cy="396000"/>
                  <wp:effectExtent l="0" t="0" r="6350" b="444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264" cy="396000"/>
                          </a:xfrm>
                          <a:prstGeom prst="rect">
                            <a:avLst/>
                          </a:prstGeom>
                          <a:noFill/>
                        </pic:spPr>
                      </pic:pic>
                    </a:graphicData>
                  </a:graphic>
                </wp:inline>
              </w:drawing>
            </w:r>
          </w:p>
        </w:tc>
      </w:tr>
      <w:tr w:rsidR="00A214E9" w:rsidRPr="00A214E9" w14:paraId="3ED226D2" w14:textId="77777777" w:rsidTr="00FD6FD2">
        <w:tc>
          <w:tcPr>
            <w:tcW w:w="8458" w:type="dxa"/>
            <w:vAlign w:val="bottom"/>
          </w:tcPr>
          <w:p w14:paraId="64B99691" w14:textId="73D473D2" w:rsidR="00A214E9" w:rsidRPr="00A214E9" w:rsidRDefault="00A214E9" w:rsidP="00A214E9">
            <w:pPr>
              <w:pStyle w:val="DefaultText1"/>
              <w:jc w:val="both"/>
              <w:rPr>
                <w:b/>
                <w:szCs w:val="24"/>
                <w:lang w:val="ro-RO"/>
              </w:rPr>
            </w:pPr>
            <w:proofErr w:type="spellStart"/>
            <w:r w:rsidRPr="00A214E9">
              <w:rPr>
                <w:b/>
                <w:szCs w:val="24"/>
                <w:lang w:val="ro-RO"/>
              </w:rPr>
              <w:t>poz</w:t>
            </w:r>
            <w:proofErr w:type="spellEnd"/>
            <w:r w:rsidRPr="00A214E9">
              <w:rPr>
                <w:b/>
                <w:szCs w:val="24"/>
                <w:lang w:val="ro-RO"/>
              </w:rPr>
              <w:t xml:space="preserve"> 2. </w:t>
            </w:r>
            <w:r w:rsidRPr="00A214E9">
              <w:rPr>
                <w:i/>
                <w:szCs w:val="24"/>
                <w:lang w:val="ro-RO"/>
              </w:rPr>
              <w:t xml:space="preserve"> Denumire produs:</w:t>
            </w:r>
            <w:r w:rsidRPr="00A214E9">
              <w:rPr>
                <w:b/>
                <w:szCs w:val="24"/>
                <w:lang w:val="ro-RO"/>
              </w:rPr>
              <w:t xml:space="preserve"> </w:t>
            </w:r>
            <w:r w:rsidR="00CF6E50" w:rsidRPr="00CF6E50">
              <w:rPr>
                <w:rFonts w:ascii="Arial" w:eastAsiaTheme="minorEastAsia" w:hAnsi="Arial" w:cs="Arial"/>
                <w:b/>
                <w:spacing w:val="-2"/>
                <w:sz w:val="22"/>
                <w:szCs w:val="22"/>
                <w:lang w:val="ro-RO" w:eastAsia="zh-CN"/>
              </w:rPr>
              <w:t xml:space="preserve"> </w:t>
            </w:r>
            <w:r w:rsidR="00CF6E50" w:rsidRPr="00CF6E50">
              <w:rPr>
                <w:b/>
                <w:szCs w:val="24"/>
                <w:lang w:val="ro-RO"/>
              </w:rPr>
              <w:t xml:space="preserve">Mojar 70 ml  și pistil </w:t>
            </w:r>
            <w:r w:rsidRPr="00A214E9">
              <w:rPr>
                <w:b/>
                <w:szCs w:val="24"/>
                <w:lang w:val="ro-RO"/>
              </w:rPr>
              <w:t xml:space="preserve"> </w:t>
            </w:r>
            <w:r w:rsidRPr="00A214E9">
              <w:rPr>
                <w:bCs/>
                <w:szCs w:val="24"/>
                <w:lang w:val="ro-RO"/>
              </w:rPr>
              <w:t xml:space="preserve"> </w:t>
            </w:r>
          </w:p>
        </w:tc>
      </w:tr>
      <w:tr w:rsidR="00A214E9" w:rsidRPr="00A214E9" w14:paraId="632E6F18" w14:textId="77777777" w:rsidTr="00FD6FD2">
        <w:tc>
          <w:tcPr>
            <w:tcW w:w="8458" w:type="dxa"/>
            <w:vAlign w:val="bottom"/>
          </w:tcPr>
          <w:p w14:paraId="1F282C0B" w14:textId="2D63FCD6" w:rsidR="00A214E9" w:rsidRPr="00A214E9" w:rsidRDefault="00A214E9" w:rsidP="00A214E9">
            <w:pPr>
              <w:pStyle w:val="DefaultText1"/>
              <w:jc w:val="both"/>
              <w:rPr>
                <w:i/>
                <w:szCs w:val="24"/>
                <w:lang w:val="ro-RO"/>
              </w:rPr>
            </w:pPr>
            <w:r w:rsidRPr="00A214E9">
              <w:rPr>
                <w:i/>
                <w:szCs w:val="24"/>
                <w:lang w:val="ro-RO"/>
              </w:rPr>
              <w:lastRenderedPageBreak/>
              <w:t xml:space="preserve">Descriere generală: </w:t>
            </w:r>
            <w:r w:rsidR="00CF6E50" w:rsidRPr="00CF6E50">
              <w:rPr>
                <w:rFonts w:ascii="Arial" w:eastAsiaTheme="minorEastAsia" w:hAnsi="Arial" w:cs="Arial"/>
                <w:i/>
                <w:color w:val="000000" w:themeColor="text1"/>
                <w:sz w:val="22"/>
                <w:szCs w:val="22"/>
                <w:lang w:val="ro-RO" w:eastAsia="zh-CN"/>
              </w:rPr>
              <w:t xml:space="preserve"> </w:t>
            </w:r>
            <w:r w:rsidR="00CF6E50" w:rsidRPr="00CF6E50">
              <w:rPr>
                <w:szCs w:val="24"/>
                <w:lang w:val="ro-RO"/>
              </w:rPr>
              <w:t>Mojar cu pistil</w:t>
            </w:r>
          </w:p>
        </w:tc>
      </w:tr>
      <w:tr w:rsidR="00A214E9" w:rsidRPr="00A214E9" w14:paraId="426445C2" w14:textId="77777777" w:rsidTr="00FD6FD2">
        <w:tc>
          <w:tcPr>
            <w:tcW w:w="8458" w:type="dxa"/>
            <w:vAlign w:val="bottom"/>
          </w:tcPr>
          <w:p w14:paraId="0768E867" w14:textId="77777777" w:rsidR="00A214E9" w:rsidRPr="00A214E9" w:rsidRDefault="00A214E9" w:rsidP="00A214E9">
            <w:pPr>
              <w:pStyle w:val="DefaultText1"/>
              <w:jc w:val="both"/>
              <w:rPr>
                <w:bCs/>
                <w:i/>
                <w:szCs w:val="24"/>
                <w:lang w:val="ro-RO"/>
              </w:rPr>
            </w:pPr>
            <w:r w:rsidRPr="00A214E9">
              <w:rPr>
                <w:bCs/>
                <w:i/>
                <w:szCs w:val="24"/>
                <w:lang w:val="ro-RO"/>
              </w:rPr>
              <w:t>Detalii specifice:</w:t>
            </w:r>
          </w:p>
          <w:p w14:paraId="782EBC96" w14:textId="77777777" w:rsidR="00CF6E50" w:rsidRPr="00CF6E50" w:rsidRDefault="00CF6E50" w:rsidP="00CF6E50">
            <w:pPr>
              <w:pStyle w:val="DefaultText1"/>
              <w:numPr>
                <w:ilvl w:val="0"/>
                <w:numId w:val="9"/>
              </w:numPr>
              <w:rPr>
                <w:bCs/>
                <w:szCs w:val="24"/>
                <w:lang w:val="ro-RO"/>
              </w:rPr>
            </w:pPr>
            <w:r w:rsidRPr="00CF6E50">
              <w:rPr>
                <w:bCs/>
                <w:szCs w:val="24"/>
                <w:lang w:val="ro-RO"/>
              </w:rPr>
              <w:t>material mojar și pistil: porțelan</w:t>
            </w:r>
          </w:p>
          <w:p w14:paraId="44E1EE92" w14:textId="77777777" w:rsidR="00CF6E50" w:rsidRDefault="00CF6E50" w:rsidP="00CF6E50">
            <w:pPr>
              <w:pStyle w:val="DefaultText1"/>
              <w:numPr>
                <w:ilvl w:val="0"/>
                <w:numId w:val="9"/>
              </w:numPr>
              <w:rPr>
                <w:bCs/>
                <w:szCs w:val="24"/>
                <w:lang w:val="ro-RO"/>
              </w:rPr>
            </w:pPr>
            <w:r w:rsidRPr="00CF6E50">
              <w:rPr>
                <w:bCs/>
                <w:szCs w:val="24"/>
                <w:lang w:val="ro-RO"/>
              </w:rPr>
              <w:t>dimensiune pistil: potrivit pentru mojar</w:t>
            </w:r>
          </w:p>
          <w:p w14:paraId="361B3E1E" w14:textId="26E54702" w:rsidR="00CF6E50" w:rsidRPr="00CF6E50" w:rsidRDefault="00CF6E50" w:rsidP="00CF6E50">
            <w:pPr>
              <w:pStyle w:val="DefaultText1"/>
              <w:numPr>
                <w:ilvl w:val="0"/>
                <w:numId w:val="9"/>
              </w:numPr>
              <w:rPr>
                <w:bCs/>
                <w:szCs w:val="24"/>
                <w:lang w:val="ro-RO"/>
              </w:rPr>
            </w:pPr>
            <w:r w:rsidRPr="00CF6E50">
              <w:rPr>
                <w:bCs/>
                <w:szCs w:val="24"/>
                <w:lang w:val="ro-RO"/>
              </w:rPr>
              <w:t>capacitate mojar:  70 ml</w:t>
            </w:r>
          </w:p>
          <w:p w14:paraId="5C0B7DAE" w14:textId="0D9F5F64" w:rsidR="00A214E9" w:rsidRPr="00A214E9" w:rsidRDefault="00A214E9" w:rsidP="00A214E9">
            <w:pPr>
              <w:pStyle w:val="DefaultText1"/>
              <w:jc w:val="both"/>
              <w:rPr>
                <w:szCs w:val="24"/>
                <w:lang w:val="ro-RO"/>
              </w:rPr>
            </w:pPr>
            <w:r w:rsidRPr="00A214E9">
              <w:rPr>
                <w:szCs w:val="24"/>
                <w:lang w:val="ro-RO"/>
              </w:rPr>
              <w:t>Imagine indicativă:</w:t>
            </w:r>
          </w:p>
          <w:p w14:paraId="3FE1541A" w14:textId="63DC070C" w:rsidR="00A214E9" w:rsidRPr="00A214E9" w:rsidRDefault="00CF6E50" w:rsidP="00A214E9">
            <w:pPr>
              <w:pStyle w:val="DefaultText1"/>
              <w:jc w:val="both"/>
              <w:rPr>
                <w:i/>
                <w:szCs w:val="24"/>
                <w:lang w:val="ro-RO"/>
              </w:rPr>
            </w:pPr>
            <w:r>
              <w:rPr>
                <w:i/>
                <w:noProof/>
                <w:szCs w:val="24"/>
                <w:lang w:val="ro-RO"/>
              </w:rPr>
              <w:drawing>
                <wp:inline distT="0" distB="0" distL="0" distR="0" wp14:anchorId="4B40693A" wp14:editId="58294F4F">
                  <wp:extent cx="396000" cy="396000"/>
                  <wp:effectExtent l="0" t="0" r="444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pic:spPr>
                      </pic:pic>
                    </a:graphicData>
                  </a:graphic>
                </wp:inline>
              </w:drawing>
            </w:r>
          </w:p>
        </w:tc>
      </w:tr>
      <w:tr w:rsidR="00A214E9" w:rsidRPr="00A214E9" w14:paraId="53C4EC95" w14:textId="77777777" w:rsidTr="00FD6FD2">
        <w:tc>
          <w:tcPr>
            <w:tcW w:w="8458" w:type="dxa"/>
            <w:vAlign w:val="bottom"/>
          </w:tcPr>
          <w:p w14:paraId="1BD4F4ED" w14:textId="507D37B7" w:rsidR="00A214E9" w:rsidRPr="00A214E9" w:rsidRDefault="00A214E9" w:rsidP="00A214E9">
            <w:pPr>
              <w:pStyle w:val="DefaultText1"/>
              <w:jc w:val="both"/>
              <w:rPr>
                <w:i/>
                <w:szCs w:val="24"/>
                <w:lang w:val="ro-RO"/>
              </w:rPr>
            </w:pPr>
            <w:proofErr w:type="spellStart"/>
            <w:r w:rsidRPr="00A214E9">
              <w:rPr>
                <w:b/>
                <w:szCs w:val="24"/>
                <w:lang w:val="ro-RO"/>
              </w:rPr>
              <w:t>poz</w:t>
            </w:r>
            <w:proofErr w:type="spellEnd"/>
            <w:r w:rsidRPr="00A214E9">
              <w:rPr>
                <w:b/>
                <w:szCs w:val="24"/>
                <w:lang w:val="ro-RO"/>
              </w:rPr>
              <w:t xml:space="preserve"> 3.</w:t>
            </w:r>
            <w:r w:rsidRPr="00A214E9">
              <w:rPr>
                <w:i/>
                <w:szCs w:val="24"/>
                <w:lang w:val="ro-RO"/>
              </w:rPr>
              <w:t xml:space="preserve"> Denumire produs:</w:t>
            </w:r>
            <w:r w:rsidRPr="00A214E9">
              <w:rPr>
                <w:szCs w:val="24"/>
              </w:rPr>
              <w:t xml:space="preserve"> </w:t>
            </w:r>
            <w:r w:rsidRPr="00A214E9">
              <w:rPr>
                <w:bCs/>
                <w:szCs w:val="24"/>
                <w:lang w:val="ro-RO"/>
              </w:rPr>
              <w:t xml:space="preserve"> </w:t>
            </w:r>
            <w:r w:rsidR="007E0A30" w:rsidRPr="007E0A30">
              <w:rPr>
                <w:rFonts w:ascii="Arial" w:eastAsiaTheme="minorEastAsia" w:hAnsi="Arial" w:cs="Arial"/>
                <w:b/>
                <w:spacing w:val="-2"/>
                <w:sz w:val="22"/>
                <w:szCs w:val="22"/>
                <w:lang w:val="ro-RO" w:eastAsia="zh-CN"/>
              </w:rPr>
              <w:t xml:space="preserve"> </w:t>
            </w:r>
            <w:r w:rsidR="007E0A30" w:rsidRPr="007E0A30">
              <w:rPr>
                <w:b/>
                <w:bCs/>
                <w:szCs w:val="24"/>
                <w:lang w:val="ro-RO"/>
              </w:rPr>
              <w:t>Hârtie de filtru</w:t>
            </w:r>
          </w:p>
        </w:tc>
      </w:tr>
      <w:tr w:rsidR="00A214E9" w:rsidRPr="00A214E9" w14:paraId="6B9D5F78" w14:textId="77777777" w:rsidTr="00FD6FD2">
        <w:tc>
          <w:tcPr>
            <w:tcW w:w="8458" w:type="dxa"/>
            <w:vAlign w:val="bottom"/>
          </w:tcPr>
          <w:p w14:paraId="44B4EAB8" w14:textId="16A139F8" w:rsidR="00A214E9" w:rsidRPr="00A214E9" w:rsidRDefault="00A214E9" w:rsidP="00A214E9">
            <w:pPr>
              <w:pStyle w:val="DefaultText1"/>
              <w:jc w:val="both"/>
              <w:rPr>
                <w:i/>
                <w:szCs w:val="24"/>
                <w:lang w:val="ro-RO"/>
              </w:rPr>
            </w:pPr>
            <w:r w:rsidRPr="00A214E9">
              <w:rPr>
                <w:i/>
                <w:szCs w:val="24"/>
                <w:lang w:val="ro-RO"/>
              </w:rPr>
              <w:t xml:space="preserve">Descriere generală: </w:t>
            </w:r>
            <w:r w:rsidR="007E0A30" w:rsidRPr="007E0A30">
              <w:rPr>
                <w:rFonts w:ascii="Arial" w:eastAsiaTheme="minorEastAsia" w:hAnsi="Arial" w:cs="Arial"/>
                <w:b/>
                <w:spacing w:val="-2"/>
                <w:sz w:val="22"/>
                <w:szCs w:val="22"/>
                <w:lang w:val="ro-RO" w:eastAsia="zh-CN"/>
              </w:rPr>
              <w:t xml:space="preserve"> </w:t>
            </w:r>
            <w:r w:rsidR="007E0A30" w:rsidRPr="007E0A30">
              <w:rPr>
                <w:szCs w:val="24"/>
                <w:lang w:val="ro-RO"/>
              </w:rPr>
              <w:t>Hârtie de filtru</w:t>
            </w:r>
          </w:p>
        </w:tc>
      </w:tr>
      <w:tr w:rsidR="00A214E9" w:rsidRPr="00A214E9" w14:paraId="7A387F59" w14:textId="77777777" w:rsidTr="00FD6FD2">
        <w:tc>
          <w:tcPr>
            <w:tcW w:w="8458" w:type="dxa"/>
            <w:vAlign w:val="bottom"/>
          </w:tcPr>
          <w:p w14:paraId="0F647B81" w14:textId="77777777" w:rsidR="00A214E9" w:rsidRPr="00A214E9" w:rsidRDefault="00A214E9" w:rsidP="00A214E9">
            <w:pPr>
              <w:pStyle w:val="DefaultText1"/>
              <w:jc w:val="both"/>
              <w:rPr>
                <w:i/>
                <w:szCs w:val="24"/>
                <w:lang w:val="ro-RO"/>
              </w:rPr>
            </w:pPr>
            <w:r w:rsidRPr="00A214E9">
              <w:rPr>
                <w:i/>
                <w:szCs w:val="24"/>
                <w:lang w:val="ro-RO"/>
              </w:rPr>
              <w:t>Detalii specifice:</w:t>
            </w:r>
          </w:p>
          <w:p w14:paraId="0C5E25BF" w14:textId="65BFEBE6" w:rsidR="007E0A30" w:rsidRPr="007E0A30" w:rsidRDefault="007E0A30" w:rsidP="007E0A30">
            <w:pPr>
              <w:pStyle w:val="DefaultText1"/>
              <w:numPr>
                <w:ilvl w:val="0"/>
                <w:numId w:val="9"/>
              </w:numPr>
              <w:rPr>
                <w:bCs/>
                <w:szCs w:val="24"/>
                <w:lang w:val="ro-RO"/>
              </w:rPr>
            </w:pPr>
            <w:r w:rsidRPr="007E0A30">
              <w:rPr>
                <w:bCs/>
                <w:szCs w:val="24"/>
                <w:lang w:val="ro-RO"/>
              </w:rPr>
              <w:t>timp de filtrare: medium sau lentă</w:t>
            </w:r>
          </w:p>
          <w:p w14:paraId="12DACDFB" w14:textId="77777777" w:rsidR="007E0A30" w:rsidRPr="007E0A30" w:rsidRDefault="007E0A30" w:rsidP="007E0A30">
            <w:pPr>
              <w:pStyle w:val="DefaultText1"/>
              <w:numPr>
                <w:ilvl w:val="0"/>
                <w:numId w:val="9"/>
              </w:numPr>
              <w:rPr>
                <w:bCs/>
                <w:szCs w:val="24"/>
                <w:lang w:val="ro-RO"/>
              </w:rPr>
            </w:pPr>
            <w:r w:rsidRPr="007E0A30">
              <w:rPr>
                <w:bCs/>
                <w:szCs w:val="24"/>
                <w:lang w:val="ro-RO"/>
              </w:rPr>
              <w:t>diametru: &lt;200 mm</w:t>
            </w:r>
          </w:p>
          <w:p w14:paraId="4054B2DA" w14:textId="7FE65B1F" w:rsidR="007E0A30" w:rsidRPr="007E0A30" w:rsidRDefault="007E0A30" w:rsidP="007E0A30">
            <w:pPr>
              <w:pStyle w:val="DefaultText1"/>
              <w:numPr>
                <w:ilvl w:val="0"/>
                <w:numId w:val="9"/>
              </w:numPr>
              <w:rPr>
                <w:bCs/>
                <w:szCs w:val="24"/>
                <w:lang w:val="ro-RO"/>
              </w:rPr>
            </w:pPr>
            <w:r w:rsidRPr="007E0A30">
              <w:rPr>
                <w:bCs/>
                <w:szCs w:val="24"/>
                <w:lang w:val="ro-RO"/>
              </w:rPr>
              <w:t>set de 100 filtre</w:t>
            </w:r>
          </w:p>
          <w:p w14:paraId="02EEE79B" w14:textId="77777777" w:rsidR="00A214E9" w:rsidRDefault="00C96D46" w:rsidP="00A214E9">
            <w:pPr>
              <w:pStyle w:val="DefaultText1"/>
              <w:jc w:val="both"/>
              <w:rPr>
                <w:szCs w:val="24"/>
                <w:lang w:val="ro-RO"/>
              </w:rPr>
            </w:pPr>
            <w:r w:rsidRPr="00C96D46">
              <w:rPr>
                <w:szCs w:val="24"/>
                <w:lang w:val="ro-RO"/>
              </w:rPr>
              <w:t>Imagine indicativă:</w:t>
            </w:r>
          </w:p>
          <w:p w14:paraId="5F8B3336" w14:textId="179F18B2" w:rsidR="00C96D46" w:rsidRPr="00A214E9" w:rsidRDefault="00C96D46" w:rsidP="00A214E9">
            <w:pPr>
              <w:pStyle w:val="DefaultText1"/>
              <w:jc w:val="both"/>
              <w:rPr>
                <w:i/>
                <w:szCs w:val="24"/>
                <w:lang w:val="ro-RO"/>
              </w:rPr>
            </w:pPr>
            <w:r>
              <w:rPr>
                <w:i/>
                <w:noProof/>
                <w:szCs w:val="24"/>
                <w:lang w:val="ro-RO"/>
              </w:rPr>
              <w:drawing>
                <wp:inline distT="0" distB="0" distL="0" distR="0" wp14:anchorId="46C8D837" wp14:editId="2D5D464C">
                  <wp:extent cx="494729" cy="396000"/>
                  <wp:effectExtent l="0" t="0" r="635" b="444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729" cy="396000"/>
                          </a:xfrm>
                          <a:prstGeom prst="rect">
                            <a:avLst/>
                          </a:prstGeom>
                          <a:noFill/>
                        </pic:spPr>
                      </pic:pic>
                    </a:graphicData>
                  </a:graphic>
                </wp:inline>
              </w:drawing>
            </w:r>
          </w:p>
        </w:tc>
      </w:tr>
      <w:tr w:rsidR="00A214E9" w:rsidRPr="00A214E9" w14:paraId="46B28FD4" w14:textId="77777777" w:rsidTr="00FD6FD2">
        <w:tc>
          <w:tcPr>
            <w:tcW w:w="8458" w:type="dxa"/>
          </w:tcPr>
          <w:p w14:paraId="647A6647" w14:textId="3BD36662" w:rsidR="00A214E9" w:rsidRPr="00A214E9" w:rsidRDefault="00A214E9" w:rsidP="00A214E9">
            <w:pPr>
              <w:pStyle w:val="DefaultText1"/>
              <w:jc w:val="both"/>
              <w:rPr>
                <w:i/>
                <w:szCs w:val="24"/>
                <w:lang w:val="ro-RO"/>
              </w:rPr>
            </w:pPr>
            <w:proofErr w:type="spellStart"/>
            <w:r w:rsidRPr="00A214E9">
              <w:rPr>
                <w:b/>
                <w:szCs w:val="24"/>
              </w:rPr>
              <w:t>poz</w:t>
            </w:r>
            <w:proofErr w:type="spellEnd"/>
            <w:r w:rsidRPr="00A214E9">
              <w:rPr>
                <w:b/>
                <w:szCs w:val="24"/>
              </w:rPr>
              <w:t xml:space="preserve"> 4.</w:t>
            </w:r>
            <w:r w:rsidRPr="00A214E9">
              <w:rPr>
                <w:szCs w:val="24"/>
              </w:rPr>
              <w:t xml:space="preserve"> </w:t>
            </w:r>
            <w:proofErr w:type="spellStart"/>
            <w:r w:rsidRPr="00A214E9">
              <w:rPr>
                <w:i/>
                <w:szCs w:val="24"/>
              </w:rPr>
              <w:t>Denumire</w:t>
            </w:r>
            <w:proofErr w:type="spellEnd"/>
            <w:r w:rsidRPr="00A214E9">
              <w:rPr>
                <w:i/>
                <w:szCs w:val="24"/>
              </w:rPr>
              <w:t xml:space="preserve"> </w:t>
            </w:r>
            <w:proofErr w:type="spellStart"/>
            <w:r w:rsidRPr="00A214E9">
              <w:rPr>
                <w:i/>
                <w:szCs w:val="24"/>
              </w:rPr>
              <w:t>produs</w:t>
            </w:r>
            <w:proofErr w:type="spellEnd"/>
            <w:r w:rsidRPr="00A214E9">
              <w:rPr>
                <w:i/>
                <w:szCs w:val="24"/>
              </w:rPr>
              <w:t>:</w:t>
            </w:r>
            <w:r w:rsidRPr="00A214E9">
              <w:rPr>
                <w:szCs w:val="24"/>
              </w:rPr>
              <w:t xml:space="preserve"> </w:t>
            </w:r>
            <w:r w:rsidR="008F4E0E" w:rsidRPr="008F4E0E">
              <w:rPr>
                <w:rFonts w:ascii="Arial" w:eastAsiaTheme="minorEastAsia" w:hAnsi="Arial" w:cs="Arial"/>
                <w:b/>
                <w:spacing w:val="-2"/>
                <w:sz w:val="22"/>
                <w:szCs w:val="22"/>
                <w:lang w:val="ro-RO" w:eastAsia="zh-CN"/>
              </w:rPr>
              <w:t xml:space="preserve"> </w:t>
            </w:r>
            <w:r w:rsidR="008F4E0E" w:rsidRPr="008F4E0E">
              <w:rPr>
                <w:b/>
                <w:szCs w:val="24"/>
                <w:lang w:val="ro-RO"/>
              </w:rPr>
              <w:t>Perie de spălat eprubete</w:t>
            </w:r>
            <w:r w:rsidR="008F4E0E" w:rsidRPr="008F4E0E">
              <w:rPr>
                <w:szCs w:val="24"/>
              </w:rPr>
              <w:t xml:space="preserve"> </w:t>
            </w:r>
            <w:r w:rsidRPr="00A214E9">
              <w:rPr>
                <w:szCs w:val="24"/>
              </w:rPr>
              <w:t xml:space="preserve"> </w:t>
            </w:r>
            <w:r w:rsidRPr="00A214E9">
              <w:rPr>
                <w:b/>
                <w:szCs w:val="24"/>
                <w:lang w:val="ro-RO"/>
              </w:rPr>
              <w:t xml:space="preserve"> </w:t>
            </w:r>
          </w:p>
        </w:tc>
      </w:tr>
      <w:tr w:rsidR="00A214E9" w:rsidRPr="00A214E9" w14:paraId="205FF2F3" w14:textId="77777777" w:rsidTr="00FD6FD2">
        <w:tc>
          <w:tcPr>
            <w:tcW w:w="8458" w:type="dxa"/>
          </w:tcPr>
          <w:p w14:paraId="4B449048" w14:textId="7990F658" w:rsidR="00A214E9" w:rsidRPr="00A214E9" w:rsidRDefault="00A214E9" w:rsidP="00A214E9">
            <w:pPr>
              <w:pStyle w:val="DefaultText1"/>
              <w:jc w:val="both"/>
              <w:rPr>
                <w:szCs w:val="24"/>
                <w:lang w:val="ro-RO"/>
              </w:rPr>
            </w:pPr>
            <w:proofErr w:type="spellStart"/>
            <w:r w:rsidRPr="00A214E9">
              <w:rPr>
                <w:szCs w:val="24"/>
              </w:rPr>
              <w:t>Descriere</w:t>
            </w:r>
            <w:proofErr w:type="spellEnd"/>
            <w:r w:rsidRPr="00A214E9">
              <w:rPr>
                <w:szCs w:val="24"/>
              </w:rPr>
              <w:t xml:space="preserve"> </w:t>
            </w:r>
            <w:proofErr w:type="spellStart"/>
            <w:r w:rsidRPr="00A214E9">
              <w:rPr>
                <w:szCs w:val="24"/>
              </w:rPr>
              <w:t>generală</w:t>
            </w:r>
            <w:proofErr w:type="spellEnd"/>
            <w:r w:rsidRPr="00A214E9">
              <w:rPr>
                <w:szCs w:val="24"/>
              </w:rPr>
              <w:t xml:space="preserve">: </w:t>
            </w:r>
            <w:r w:rsidR="008F4E0E" w:rsidRPr="008F4E0E">
              <w:rPr>
                <w:rFonts w:ascii="Arial" w:eastAsiaTheme="minorEastAsia" w:hAnsi="Arial" w:cs="Arial"/>
                <w:i/>
                <w:spacing w:val="-2"/>
                <w:sz w:val="22"/>
                <w:szCs w:val="22"/>
                <w:lang w:val="ro-RO" w:eastAsia="zh-CN"/>
              </w:rPr>
              <w:t xml:space="preserve"> </w:t>
            </w:r>
            <w:r w:rsidR="008F4E0E" w:rsidRPr="008F4E0E">
              <w:rPr>
                <w:szCs w:val="24"/>
                <w:lang w:val="ro-RO"/>
              </w:rPr>
              <w:t>Perie pentru eprubete mici</w:t>
            </w:r>
            <w:r w:rsidR="008F4E0E" w:rsidRPr="008F4E0E">
              <w:rPr>
                <w:szCs w:val="24"/>
              </w:rPr>
              <w:t xml:space="preserve"> </w:t>
            </w:r>
            <w:r w:rsidRPr="00A214E9">
              <w:rPr>
                <w:szCs w:val="24"/>
              </w:rPr>
              <w:t xml:space="preserve">  </w:t>
            </w:r>
            <w:r w:rsidRPr="00A214E9">
              <w:rPr>
                <w:i/>
                <w:szCs w:val="24"/>
                <w:lang w:val="ro-RO"/>
              </w:rPr>
              <w:t xml:space="preserve"> </w:t>
            </w:r>
          </w:p>
        </w:tc>
      </w:tr>
      <w:tr w:rsidR="00A214E9" w:rsidRPr="00A214E9" w14:paraId="1FD7AE80" w14:textId="77777777" w:rsidTr="00FD6FD2">
        <w:tc>
          <w:tcPr>
            <w:tcW w:w="8458" w:type="dxa"/>
          </w:tcPr>
          <w:p w14:paraId="1BF8111F" w14:textId="77777777" w:rsidR="00A214E9" w:rsidRPr="00A214E9" w:rsidRDefault="00A214E9" w:rsidP="00A214E9">
            <w:pPr>
              <w:pStyle w:val="DefaultText1"/>
              <w:jc w:val="both"/>
              <w:rPr>
                <w:i/>
                <w:szCs w:val="24"/>
              </w:rPr>
            </w:pPr>
            <w:proofErr w:type="spellStart"/>
            <w:r w:rsidRPr="00A214E9">
              <w:rPr>
                <w:i/>
                <w:szCs w:val="24"/>
              </w:rPr>
              <w:t>Detalii</w:t>
            </w:r>
            <w:proofErr w:type="spellEnd"/>
            <w:r w:rsidRPr="00A214E9">
              <w:rPr>
                <w:i/>
                <w:szCs w:val="24"/>
              </w:rPr>
              <w:t xml:space="preserve"> </w:t>
            </w:r>
            <w:proofErr w:type="spellStart"/>
            <w:r w:rsidRPr="00A214E9">
              <w:rPr>
                <w:i/>
                <w:szCs w:val="24"/>
              </w:rPr>
              <w:t>specifice</w:t>
            </w:r>
            <w:proofErr w:type="spellEnd"/>
            <w:r w:rsidRPr="00A214E9">
              <w:rPr>
                <w:i/>
                <w:szCs w:val="24"/>
              </w:rPr>
              <w:t>:</w:t>
            </w:r>
          </w:p>
          <w:p w14:paraId="22F675CB" w14:textId="77777777" w:rsidR="008F4E0E" w:rsidRPr="008F4E0E" w:rsidRDefault="008F4E0E" w:rsidP="008F4E0E">
            <w:pPr>
              <w:pStyle w:val="DefaultText1"/>
              <w:numPr>
                <w:ilvl w:val="0"/>
                <w:numId w:val="9"/>
              </w:numPr>
              <w:rPr>
                <w:bCs/>
                <w:szCs w:val="24"/>
                <w:lang w:val="ro-RO"/>
              </w:rPr>
            </w:pPr>
            <w:r w:rsidRPr="008F4E0E">
              <w:rPr>
                <w:bCs/>
                <w:szCs w:val="24"/>
                <w:lang w:val="ro-RO"/>
              </w:rPr>
              <w:t>material: perie realizată din perlon, mâner din polipropilenă și coadă din sârmă</w:t>
            </w:r>
          </w:p>
          <w:p w14:paraId="13F4741B" w14:textId="77777777" w:rsidR="008F4E0E" w:rsidRPr="008F4E0E" w:rsidRDefault="008F4E0E" w:rsidP="008F4E0E">
            <w:pPr>
              <w:pStyle w:val="DefaultText1"/>
              <w:numPr>
                <w:ilvl w:val="0"/>
                <w:numId w:val="9"/>
              </w:numPr>
              <w:rPr>
                <w:bCs/>
                <w:szCs w:val="24"/>
                <w:lang w:val="ro-RO"/>
              </w:rPr>
            </w:pPr>
            <w:r w:rsidRPr="008F4E0E">
              <w:rPr>
                <w:bCs/>
                <w:szCs w:val="24"/>
                <w:lang w:val="ro-RO"/>
              </w:rPr>
              <w:t>dimensiune exterior (L* Ø): 80*12 mm</w:t>
            </w:r>
          </w:p>
          <w:p w14:paraId="07C989FD" w14:textId="711C967F" w:rsidR="00A214E9" w:rsidRPr="00A214E9" w:rsidRDefault="00A214E9" w:rsidP="00A214E9">
            <w:pPr>
              <w:pStyle w:val="DefaultText1"/>
              <w:jc w:val="both"/>
              <w:rPr>
                <w:szCs w:val="24"/>
                <w:lang w:val="ro-RO"/>
              </w:rPr>
            </w:pPr>
            <w:r w:rsidRPr="00A214E9">
              <w:rPr>
                <w:szCs w:val="24"/>
                <w:lang w:val="ro-RO"/>
              </w:rPr>
              <w:t>Imagine indicativă:</w:t>
            </w:r>
          </w:p>
          <w:p w14:paraId="59BF6D79" w14:textId="1A8368CD" w:rsidR="00A214E9" w:rsidRPr="00A214E9" w:rsidRDefault="008F4E0E" w:rsidP="00A214E9">
            <w:pPr>
              <w:pStyle w:val="DefaultText1"/>
              <w:jc w:val="both"/>
              <w:rPr>
                <w:i/>
                <w:szCs w:val="24"/>
                <w:lang w:val="ro-RO"/>
              </w:rPr>
            </w:pPr>
            <w:r>
              <w:rPr>
                <w:i/>
                <w:noProof/>
                <w:szCs w:val="24"/>
                <w:lang w:val="ro-RO"/>
              </w:rPr>
              <w:drawing>
                <wp:inline distT="0" distB="0" distL="0" distR="0" wp14:anchorId="53EEB96D" wp14:editId="3ACE3446">
                  <wp:extent cx="899839" cy="396000"/>
                  <wp:effectExtent l="0" t="0" r="0" b="444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839" cy="396000"/>
                          </a:xfrm>
                          <a:prstGeom prst="rect">
                            <a:avLst/>
                          </a:prstGeom>
                          <a:noFill/>
                        </pic:spPr>
                      </pic:pic>
                    </a:graphicData>
                  </a:graphic>
                </wp:inline>
              </w:drawing>
            </w:r>
          </w:p>
        </w:tc>
      </w:tr>
    </w:tbl>
    <w:p w14:paraId="4D3B6D5E" w14:textId="7BDF8516" w:rsidR="00A214E9" w:rsidRDefault="00A214E9" w:rsidP="00A214E9">
      <w:pPr>
        <w:pStyle w:val="DefaultText1"/>
        <w:jc w:val="both"/>
        <w:rPr>
          <w:szCs w:val="24"/>
          <w:lang w:val="pt-BR"/>
        </w:rPr>
      </w:pPr>
    </w:p>
    <w:p w14:paraId="4901AA4F" w14:textId="77777777" w:rsidR="00A214E9" w:rsidRPr="00A214E9" w:rsidRDefault="00A214E9" w:rsidP="00A214E9">
      <w:pPr>
        <w:pStyle w:val="DefaultText1"/>
        <w:jc w:val="both"/>
        <w:rPr>
          <w:szCs w:val="24"/>
          <w:lang w:val="pt-BR"/>
        </w:rPr>
      </w:pPr>
    </w:p>
    <w:p w14:paraId="1B7BEF68" w14:textId="3A435718"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219F4C47" w14:textId="46C0FA90" w:rsidR="00D54770" w:rsidRPr="003555ED" w:rsidRDefault="00975DE1" w:rsidP="00D54770">
      <w:pPr>
        <w:spacing w:after="0" w:line="240" w:lineRule="auto"/>
        <w:jc w:val="both"/>
        <w:rPr>
          <w:rFonts w:ascii="Times New Roman" w:hAnsi="Times New Roman" w:cs="Times New Roman"/>
          <w:b/>
          <w:sz w:val="24"/>
          <w:szCs w:val="24"/>
          <w:lang w:val="ro-RO"/>
        </w:rPr>
      </w:pPr>
      <w:r w:rsidRPr="00D54770">
        <w:rPr>
          <w:rFonts w:ascii="Times New Roman" w:hAnsi="Times New Roman" w:cs="Times New Roman"/>
          <w:b/>
          <w:sz w:val="24"/>
          <w:szCs w:val="24"/>
          <w:lang w:val="ro-RO"/>
        </w:rPr>
        <w:t xml:space="preserve">Valoarea estimată a </w:t>
      </w:r>
      <w:r w:rsidR="001F0573" w:rsidRPr="00D54770">
        <w:rPr>
          <w:rFonts w:ascii="Times New Roman" w:hAnsi="Times New Roman" w:cs="Times New Roman"/>
          <w:b/>
          <w:sz w:val="24"/>
          <w:szCs w:val="24"/>
          <w:lang w:val="ro-RO"/>
        </w:rPr>
        <w:t>achiziției</w:t>
      </w:r>
      <w:r w:rsidRPr="00D54770">
        <w:rPr>
          <w:rFonts w:ascii="Times New Roman" w:hAnsi="Times New Roman" w:cs="Times New Roman"/>
          <w:b/>
          <w:sz w:val="24"/>
          <w:szCs w:val="24"/>
          <w:lang w:val="ro-RO"/>
        </w:rPr>
        <w:t xml:space="preserve"> este de: </w:t>
      </w:r>
      <w:r w:rsidR="00D54770">
        <w:rPr>
          <w:rFonts w:ascii="Times New Roman" w:hAnsi="Times New Roman" w:cs="Times New Roman"/>
          <w:b/>
          <w:bCs/>
          <w:iCs/>
          <w:sz w:val="24"/>
          <w:szCs w:val="24"/>
          <w:lang w:val="ro-RO"/>
        </w:rPr>
        <w:t>2.173,10 lei fără TVA</w:t>
      </w:r>
      <w:r w:rsidR="003555ED">
        <w:rPr>
          <w:rFonts w:ascii="Times New Roman" w:hAnsi="Times New Roman" w:cs="Times New Roman"/>
          <w:b/>
          <w:bCs/>
          <w:iCs/>
          <w:sz w:val="24"/>
          <w:szCs w:val="24"/>
          <w:lang w:val="ro-RO"/>
        </w:rPr>
        <w:t>.</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xml:space="preserve">: Magazia Centrală a </w:t>
      </w:r>
      <w:r w:rsidR="00F32397" w:rsidRPr="00764430">
        <w:rPr>
          <w:rFonts w:ascii="Times New Roman" w:hAnsi="Times New Roman" w:cs="Times New Roman"/>
          <w:sz w:val="24"/>
          <w:szCs w:val="24"/>
          <w:lang w:val="ro-RO"/>
        </w:rPr>
        <w:lastRenderedPageBreak/>
        <w:t>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3DD1B37B"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00F32397" w:rsidRPr="00764430">
        <w:rPr>
          <w:rFonts w:ascii="Times New Roman" w:hAnsi="Times New Roman" w:cs="Times New Roman"/>
          <w:bCs/>
          <w:iCs/>
          <w:sz w:val="24"/>
          <w:szCs w:val="24"/>
          <w:lang w:val="ro-RO"/>
        </w:rPr>
        <w:t>30</w:t>
      </w:r>
      <w:r w:rsidRPr="00764430">
        <w:rPr>
          <w:rFonts w:ascii="Times New Roman" w:hAnsi="Times New Roman" w:cs="Times New Roman"/>
          <w:bCs/>
          <w:i/>
          <w:iCs/>
          <w:sz w:val="24"/>
          <w:szCs w:val="24"/>
          <w:lang w:val="ro-RO"/>
        </w:rPr>
        <w:t xml:space="preserve"> </w:t>
      </w:r>
      <w:r w:rsidR="00F32397" w:rsidRPr="00764430">
        <w:rPr>
          <w:rFonts w:ascii="Times New Roman" w:hAnsi="Times New Roman" w:cs="Times New Roman"/>
          <w:bCs/>
          <w:sz w:val="24"/>
          <w:szCs w:val="24"/>
          <w:lang w:val="ro-RO"/>
        </w:rPr>
        <w:t>zile</w:t>
      </w:r>
      <w:r w:rsidRPr="00764430">
        <w:rPr>
          <w:rFonts w:ascii="Times New Roman" w:hAnsi="Times New Roman" w:cs="Times New Roman"/>
          <w:bCs/>
          <w:sz w:val="24"/>
          <w:szCs w:val="24"/>
          <w:lang w:val="ro-RO"/>
        </w:rPr>
        <w:t xml:space="preserve"> </w:t>
      </w:r>
      <w:r w:rsidRPr="00764430">
        <w:rPr>
          <w:rFonts w:ascii="Times New Roman" w:hAnsi="Times New Roman" w:cs="Times New Roman"/>
          <w:sz w:val="24"/>
          <w:szCs w:val="24"/>
          <w:lang w:val="ro-RO"/>
        </w:rPr>
        <w:t>de la semnarea Contractului, 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1F23B757" w14:textId="35A24364"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00AAB388"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Rector – Prof. univ. dr. Liviu-George MAHA</w:t>
      </w:r>
    </w:p>
    <w:p w14:paraId="2FB6081A"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Prorector – Conf. univ. dr. Ionuț NISTOR</w:t>
      </w:r>
    </w:p>
    <w:p w14:paraId="7561A0EA"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Prorector – Prof. univ. dr. Romeo Iulian OLARIU</w:t>
      </w:r>
    </w:p>
    <w:p w14:paraId="3D6723B0"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Prorector – Prof. univ. dr. Ioana Maria COSTEA</w:t>
      </w:r>
    </w:p>
    <w:p w14:paraId="38D0DDBF"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Prorector – Prof. univ. dr. Nicoleta Laura POPA</w:t>
      </w:r>
    </w:p>
    <w:p w14:paraId="3FD7B4D0"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Prorector – Prof. univ. dr. Adrian IFTENE</w:t>
      </w:r>
    </w:p>
    <w:p w14:paraId="514073E4"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lastRenderedPageBreak/>
        <w:t xml:space="preserve">Prorector – Prof. univ. dr. </w:t>
      </w:r>
      <w:proofErr w:type="spellStart"/>
      <w:r w:rsidRPr="00BC5463">
        <w:rPr>
          <w:rFonts w:ascii="Times New Roman" w:hAnsi="Times New Roman" w:cs="Times New Roman"/>
          <w:sz w:val="24"/>
          <w:szCs w:val="24"/>
          <w:lang w:val="ro-RO"/>
        </w:rPr>
        <w:t>Conțiu</w:t>
      </w:r>
      <w:proofErr w:type="spellEnd"/>
      <w:r w:rsidRPr="00BC5463">
        <w:rPr>
          <w:rFonts w:ascii="Times New Roman" w:hAnsi="Times New Roman" w:cs="Times New Roman"/>
          <w:sz w:val="24"/>
          <w:szCs w:val="24"/>
          <w:lang w:val="ro-RO"/>
        </w:rPr>
        <w:t xml:space="preserve"> Tiberiu Cristi </w:t>
      </w:r>
      <w:proofErr w:type="spellStart"/>
      <w:r w:rsidRPr="00BC5463">
        <w:rPr>
          <w:rFonts w:ascii="Times New Roman" w:hAnsi="Times New Roman" w:cs="Times New Roman"/>
          <w:sz w:val="24"/>
          <w:szCs w:val="24"/>
          <w:lang w:val="ro-RO"/>
        </w:rPr>
        <w:t>Șoitu</w:t>
      </w:r>
      <w:proofErr w:type="spellEnd"/>
    </w:p>
    <w:p w14:paraId="30AAD3FC"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 xml:space="preserve">Prorector – Conf. univ. </w:t>
      </w:r>
      <w:proofErr w:type="spellStart"/>
      <w:r w:rsidRPr="00BC5463">
        <w:rPr>
          <w:rFonts w:ascii="Times New Roman" w:hAnsi="Times New Roman" w:cs="Times New Roman"/>
          <w:sz w:val="24"/>
          <w:szCs w:val="24"/>
          <w:lang w:val="ro-RO"/>
        </w:rPr>
        <w:t>Lilian</w:t>
      </w:r>
      <w:proofErr w:type="spellEnd"/>
      <w:r w:rsidRPr="00BC5463">
        <w:rPr>
          <w:rFonts w:ascii="Times New Roman" w:hAnsi="Times New Roman" w:cs="Times New Roman"/>
          <w:sz w:val="24"/>
          <w:szCs w:val="24"/>
          <w:lang w:val="ro-RO"/>
        </w:rPr>
        <w:t xml:space="preserve"> NIACȘU</w:t>
      </w:r>
    </w:p>
    <w:p w14:paraId="24934271" w14:textId="6D4B0B49"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 xml:space="preserve">Manager proiect – </w:t>
      </w:r>
      <w:r w:rsidR="00D67937">
        <w:rPr>
          <w:rFonts w:ascii="Times New Roman" w:hAnsi="Times New Roman" w:cs="Times New Roman"/>
          <w:sz w:val="24"/>
          <w:szCs w:val="24"/>
          <w:lang w:val="ro-RO"/>
        </w:rPr>
        <w:t>Lect</w:t>
      </w:r>
      <w:r w:rsidRPr="00BC5463">
        <w:rPr>
          <w:rFonts w:ascii="Times New Roman" w:hAnsi="Times New Roman" w:cs="Times New Roman"/>
          <w:sz w:val="24"/>
          <w:szCs w:val="24"/>
          <w:lang w:val="ro-RO"/>
        </w:rPr>
        <w:t>. univ. dr. Sorin MOCANU</w:t>
      </w:r>
    </w:p>
    <w:p w14:paraId="40689F00"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Director general administrativ – Costel PALADE</w:t>
      </w:r>
    </w:p>
    <w:p w14:paraId="08A89473"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Director General Adm Adjunct Mircea TULICA</w:t>
      </w:r>
    </w:p>
    <w:p w14:paraId="4653C443"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Director economic si resurse umane – Liliana IFTIMIA</w:t>
      </w:r>
    </w:p>
    <w:p w14:paraId="169D18EE"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 xml:space="preserve">Director </w:t>
      </w:r>
      <w:proofErr w:type="spellStart"/>
      <w:r w:rsidRPr="00BC5463">
        <w:rPr>
          <w:rFonts w:ascii="Times New Roman" w:hAnsi="Times New Roman" w:cs="Times New Roman"/>
          <w:sz w:val="24"/>
          <w:szCs w:val="24"/>
          <w:lang w:val="ro-RO"/>
        </w:rPr>
        <w:t>Achiziţii</w:t>
      </w:r>
      <w:proofErr w:type="spellEnd"/>
      <w:r w:rsidRPr="00BC5463">
        <w:rPr>
          <w:rFonts w:ascii="Times New Roman" w:hAnsi="Times New Roman" w:cs="Times New Roman"/>
          <w:sz w:val="24"/>
          <w:szCs w:val="24"/>
          <w:lang w:val="ro-RO"/>
        </w:rPr>
        <w:t xml:space="preserve"> Publice și Urmărire Contracte – Gabriela ALEXOAEI</w:t>
      </w:r>
    </w:p>
    <w:p w14:paraId="23D22D17" w14:textId="77777777" w:rsidR="00BC5463" w:rsidRPr="00BC5463" w:rsidRDefault="00BC5463" w:rsidP="00BC5463">
      <w:pPr>
        <w:spacing w:after="0" w:line="240" w:lineRule="auto"/>
        <w:jc w:val="both"/>
        <w:rPr>
          <w:rFonts w:ascii="Times New Roman" w:hAnsi="Times New Roman" w:cs="Times New Roman"/>
          <w:sz w:val="24"/>
          <w:szCs w:val="24"/>
          <w:lang w:val="ro-RO"/>
        </w:rPr>
      </w:pPr>
      <w:proofErr w:type="spellStart"/>
      <w:r w:rsidRPr="00BC5463">
        <w:rPr>
          <w:rFonts w:ascii="Times New Roman" w:hAnsi="Times New Roman" w:cs="Times New Roman"/>
          <w:sz w:val="24"/>
          <w:szCs w:val="24"/>
          <w:lang w:val="ro-RO"/>
        </w:rPr>
        <w:t>Şef</w:t>
      </w:r>
      <w:proofErr w:type="spellEnd"/>
      <w:r w:rsidRPr="00BC5463">
        <w:rPr>
          <w:rFonts w:ascii="Times New Roman" w:hAnsi="Times New Roman" w:cs="Times New Roman"/>
          <w:sz w:val="24"/>
          <w:szCs w:val="24"/>
          <w:lang w:val="ro-RO"/>
        </w:rPr>
        <w:t xml:space="preserve"> Serviciu Bugete și Venituri </w:t>
      </w:r>
      <w:proofErr w:type="spellStart"/>
      <w:r w:rsidRPr="00BC5463">
        <w:rPr>
          <w:rFonts w:ascii="Times New Roman" w:hAnsi="Times New Roman" w:cs="Times New Roman"/>
          <w:sz w:val="24"/>
          <w:szCs w:val="24"/>
          <w:lang w:val="ro-RO"/>
        </w:rPr>
        <w:t>Propii</w:t>
      </w:r>
      <w:proofErr w:type="spellEnd"/>
      <w:r w:rsidRPr="00BC5463">
        <w:rPr>
          <w:rFonts w:ascii="Times New Roman" w:hAnsi="Times New Roman" w:cs="Times New Roman"/>
          <w:sz w:val="24"/>
          <w:szCs w:val="24"/>
          <w:lang w:val="ro-RO"/>
        </w:rPr>
        <w:t>– Cristina FĂTU</w:t>
      </w:r>
    </w:p>
    <w:p w14:paraId="5118A1E6"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 xml:space="preserve">Compartiment Control Financiar preventiv - Daniela Ioana </w:t>
      </w:r>
      <w:proofErr w:type="spellStart"/>
      <w:r w:rsidRPr="00BC5463">
        <w:rPr>
          <w:rFonts w:ascii="Times New Roman" w:hAnsi="Times New Roman" w:cs="Times New Roman"/>
          <w:sz w:val="24"/>
          <w:szCs w:val="24"/>
          <w:lang w:val="ro-RO"/>
        </w:rPr>
        <w:t>Stirbu</w:t>
      </w:r>
      <w:proofErr w:type="spellEnd"/>
      <w:r w:rsidRPr="00BC5463">
        <w:rPr>
          <w:rFonts w:ascii="Times New Roman" w:hAnsi="Times New Roman" w:cs="Times New Roman"/>
          <w:sz w:val="24"/>
          <w:szCs w:val="24"/>
          <w:lang w:val="ro-RO"/>
        </w:rPr>
        <w:t xml:space="preserve"> RUSU</w:t>
      </w:r>
    </w:p>
    <w:p w14:paraId="3907C687"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Șef Serviciu Juridic, asigurarea calității și deontologiei universitate – Loredana GIOSAN</w:t>
      </w:r>
    </w:p>
    <w:p w14:paraId="7A57F7F0"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 xml:space="preserve">Șef Serviciu Urmărire Contracte –Adina </w:t>
      </w:r>
      <w:proofErr w:type="spellStart"/>
      <w:r w:rsidRPr="00BC5463">
        <w:rPr>
          <w:rFonts w:ascii="Times New Roman" w:hAnsi="Times New Roman" w:cs="Times New Roman"/>
          <w:sz w:val="24"/>
          <w:szCs w:val="24"/>
          <w:lang w:val="ro-RO"/>
        </w:rPr>
        <w:t>Lenuș</w:t>
      </w:r>
      <w:proofErr w:type="spellEnd"/>
      <w:r w:rsidRPr="00BC5463">
        <w:rPr>
          <w:rFonts w:ascii="Times New Roman" w:hAnsi="Times New Roman" w:cs="Times New Roman"/>
          <w:sz w:val="24"/>
          <w:szCs w:val="24"/>
          <w:lang w:val="ro-RO"/>
        </w:rPr>
        <w:t xml:space="preserve"> ȘERBAN</w:t>
      </w:r>
    </w:p>
    <w:p w14:paraId="1BCFBCA8"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Asistent manager – Teodora MOISA</w:t>
      </w:r>
    </w:p>
    <w:p w14:paraId="0B854649"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Coordonator tehnic – Maria URSACHE</w:t>
      </w:r>
    </w:p>
    <w:p w14:paraId="12E61C6A"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Responsabil tehnic – Lavinia Paula TOFAN</w:t>
      </w:r>
    </w:p>
    <w:p w14:paraId="20DCC356"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Responsabil informare și promovare  – Iustina MICHIU</w:t>
      </w:r>
    </w:p>
    <w:p w14:paraId="503E6FE4"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Responsabil monitorizare si raportare – Nicoleta Diana RUSU</w:t>
      </w:r>
    </w:p>
    <w:p w14:paraId="065759C5"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Jurist Anca GHENGHE</w:t>
      </w:r>
    </w:p>
    <w:p w14:paraId="601B892C"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Responsabil achiziții – Marius JECHEL</w:t>
      </w:r>
    </w:p>
    <w:p w14:paraId="1B6A3614"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Responsabil achiziții – Irina URSACHI</w:t>
      </w:r>
    </w:p>
    <w:p w14:paraId="54A94F9E"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Responsabil achiziții – Ramona ONOFREI</w:t>
      </w:r>
    </w:p>
    <w:p w14:paraId="7E603CA2" w14:textId="77777777" w:rsidR="00BC5463" w:rsidRPr="00BC5463"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 xml:space="preserve">Responsabil urmărire contracte – </w:t>
      </w:r>
      <w:proofErr w:type="spellStart"/>
      <w:r w:rsidRPr="00BC5463">
        <w:rPr>
          <w:rFonts w:ascii="Times New Roman" w:hAnsi="Times New Roman" w:cs="Times New Roman"/>
          <w:sz w:val="24"/>
          <w:szCs w:val="24"/>
          <w:lang w:val="ro-RO"/>
        </w:rPr>
        <w:t>Lorina</w:t>
      </w:r>
      <w:proofErr w:type="spellEnd"/>
      <w:r w:rsidRPr="00BC5463">
        <w:rPr>
          <w:rFonts w:ascii="Times New Roman" w:hAnsi="Times New Roman" w:cs="Times New Roman"/>
          <w:sz w:val="24"/>
          <w:szCs w:val="24"/>
          <w:lang w:val="ro-RO"/>
        </w:rPr>
        <w:t xml:space="preserve"> SCRIPCARIU</w:t>
      </w:r>
    </w:p>
    <w:p w14:paraId="3DA7BE46" w14:textId="07B18C6C" w:rsidR="0028514B" w:rsidRDefault="00BC5463" w:rsidP="00BC5463">
      <w:pPr>
        <w:spacing w:after="0" w:line="240" w:lineRule="auto"/>
        <w:jc w:val="both"/>
        <w:rPr>
          <w:rFonts w:ascii="Times New Roman" w:hAnsi="Times New Roman" w:cs="Times New Roman"/>
          <w:sz w:val="24"/>
          <w:szCs w:val="24"/>
          <w:lang w:val="ro-RO"/>
        </w:rPr>
      </w:pPr>
      <w:r w:rsidRPr="00BC5463">
        <w:rPr>
          <w:rFonts w:ascii="Times New Roman" w:hAnsi="Times New Roman" w:cs="Times New Roman"/>
          <w:sz w:val="24"/>
          <w:szCs w:val="24"/>
          <w:lang w:val="ro-RO"/>
        </w:rPr>
        <w:t>Responsabil urmărire contracte – Diana Adelina POPA</w:t>
      </w:r>
    </w:p>
    <w:p w14:paraId="4164CD06" w14:textId="77777777" w:rsidR="00BC5463" w:rsidRDefault="00BC5463" w:rsidP="00BC5463">
      <w:pPr>
        <w:spacing w:after="0" w:line="240" w:lineRule="auto"/>
        <w:jc w:val="both"/>
        <w:rPr>
          <w:rFonts w:ascii="Times New Roman" w:hAnsi="Times New Roman" w:cs="Times New Roman"/>
          <w:b/>
          <w:sz w:val="24"/>
          <w:szCs w:val="24"/>
          <w:lang w:val="ro-RO"/>
        </w:rPr>
      </w:pPr>
    </w:p>
    <w:p w14:paraId="5E60DA90" w14:textId="77777777" w:rsidR="004D33E4" w:rsidRPr="004D33E4"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4D33E4">
        <w:rPr>
          <w:rFonts w:ascii="Times New Roman" w:hAnsi="Times New Roman" w:cs="Times New Roman"/>
          <w:b/>
          <w:sz w:val="24"/>
          <w:szCs w:val="24"/>
          <w:lang w:val="ro-RO"/>
        </w:rPr>
        <w:t>beneficiarii reali ai destinatarilor fondurilor/contractanților din cadrul PNRR</w:t>
      </w:r>
      <w:r w:rsidRPr="004D33E4">
        <w:rPr>
          <w:rFonts w:ascii="Times New Roman" w:hAnsi="Times New Roman" w:cs="Times New Roman"/>
          <w:sz w:val="24"/>
          <w:szCs w:val="24"/>
          <w:lang w:val="ro-RO"/>
        </w:rPr>
        <w:t xml:space="preserve"> și, totodată, asupra (ii) obligației dvs. de a transmite datele și informațiile cu privire la </w:t>
      </w:r>
      <w:r w:rsidRPr="004D33E4">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cadrul PNRR, în înțelesul articolului 3 punctul 6 din Directiva (UE) 2015/849 a Parlamentului European și a Consiliului, așa cum sunt ele reglementate de obligațiile impuse de </w:t>
      </w:r>
      <w:proofErr w:type="spellStart"/>
      <w:r w:rsidRPr="004D33E4">
        <w:rPr>
          <w:rFonts w:ascii="Times New Roman" w:hAnsi="Times New Roman" w:cs="Times New Roman"/>
          <w:b/>
          <w:sz w:val="24"/>
          <w:szCs w:val="24"/>
          <w:lang w:val="ro-RO"/>
        </w:rPr>
        <w:t>art</w:t>
      </w:r>
      <w:proofErr w:type="spellEnd"/>
      <w:r w:rsidRPr="004D33E4">
        <w:rPr>
          <w:rFonts w:ascii="Times New Roman" w:hAnsi="Times New Roman" w:cs="Times New Roman"/>
          <w:b/>
          <w:sz w:val="24"/>
          <w:szCs w:val="24"/>
          <w:lang w:val="ro-RO"/>
        </w:rPr>
        <w:t xml:space="preserve"> 22 alin 2 </w:t>
      </w:r>
      <w:proofErr w:type="spellStart"/>
      <w:r w:rsidRPr="004D33E4">
        <w:rPr>
          <w:rFonts w:ascii="Times New Roman" w:hAnsi="Times New Roman" w:cs="Times New Roman"/>
          <w:b/>
          <w:sz w:val="24"/>
          <w:szCs w:val="24"/>
          <w:lang w:val="ro-RO"/>
        </w:rPr>
        <w:t>lit</w:t>
      </w:r>
      <w:proofErr w:type="spellEnd"/>
      <w:r w:rsidRPr="004D33E4">
        <w:rPr>
          <w:rFonts w:ascii="Times New Roman" w:hAnsi="Times New Roman" w:cs="Times New Roman"/>
          <w:b/>
          <w:sz w:val="24"/>
          <w:szCs w:val="24"/>
          <w:lang w:val="ro-RO"/>
        </w:rPr>
        <w:t xml:space="preserve"> d) din Regulamentul (UE) 20211241 a Parlamentului European și a Consiliului, respectiv</w:t>
      </w:r>
      <w:r>
        <w:rPr>
          <w:rFonts w:ascii="Times New Roman" w:hAnsi="Times New Roman" w:cs="Times New Roman"/>
          <w:b/>
          <w:sz w:val="24"/>
          <w:szCs w:val="24"/>
          <w:lang w:val="ro-RO"/>
        </w:rPr>
        <w:t>:</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lastRenderedPageBreak/>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455E8D33"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1EB02CEA" w14:textId="77777777" w:rsidR="00D47131"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p>
    <w:p w14:paraId="0D355AE8" w14:textId="4C1E82FB" w:rsidR="00975DE1" w:rsidRPr="00764430" w:rsidRDefault="00975DE1" w:rsidP="00D4713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r w:rsidR="007463C5">
        <w:rPr>
          <w:rFonts w:ascii="Times New Roman" w:hAnsi="Times New Roman" w:cs="Times New Roman"/>
          <w:sz w:val="24"/>
          <w:szCs w:val="24"/>
          <w:lang w:val="ro-RO"/>
        </w:rPr>
        <w:t xml:space="preserve"> pentru lot</w:t>
      </w:r>
      <w:r w:rsidRPr="00764430">
        <w:rPr>
          <w:rFonts w:ascii="Times New Roman" w:hAnsi="Times New Roman" w:cs="Times New Roman"/>
          <w:sz w:val="24"/>
          <w:szCs w:val="24"/>
          <w:lang w:val="ro-RO"/>
        </w:rPr>
        <w:t>.</w:t>
      </w:r>
    </w:p>
    <w:p w14:paraId="52ED30E0" w14:textId="3482AAD3"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Vă rugăm să transmiteți oferta dvs. prin depunere direct la dresa menționată mai sus sau prin e-mail sau fax, până cel târziu la data de</w:t>
      </w:r>
      <w:r w:rsidR="00BC5463">
        <w:rPr>
          <w:rFonts w:ascii="Times New Roman" w:hAnsi="Times New Roman" w:cs="Times New Roman"/>
          <w:b/>
          <w:sz w:val="24"/>
          <w:szCs w:val="24"/>
          <w:lang w:val="ro-RO"/>
        </w:rPr>
        <w:t xml:space="preserve"> </w:t>
      </w:r>
      <w:r w:rsidR="00BA2EEF">
        <w:rPr>
          <w:rFonts w:ascii="Times New Roman" w:hAnsi="Times New Roman" w:cs="Times New Roman"/>
          <w:b/>
          <w:sz w:val="24"/>
          <w:szCs w:val="24"/>
          <w:u w:val="single"/>
          <w:lang w:val="ro-RO"/>
        </w:rPr>
        <w:t>26</w:t>
      </w:r>
      <w:bookmarkStart w:id="2" w:name="_GoBack"/>
      <w:bookmarkEnd w:id="2"/>
      <w:r w:rsidR="00552A65" w:rsidRPr="00BC5463">
        <w:rPr>
          <w:rFonts w:ascii="Times New Roman" w:hAnsi="Times New Roman" w:cs="Times New Roman"/>
          <w:b/>
          <w:sz w:val="24"/>
          <w:szCs w:val="24"/>
          <w:u w:val="single"/>
          <w:lang w:val="ro-RO"/>
        </w:rPr>
        <w:t>.</w:t>
      </w:r>
      <w:r w:rsidR="00552A65" w:rsidRPr="00BC5463">
        <w:rPr>
          <w:rFonts w:ascii="Times New Roman" w:hAnsi="Times New Roman" w:cs="Times New Roman"/>
          <w:b/>
          <w:bCs/>
          <w:iCs/>
          <w:sz w:val="24"/>
          <w:szCs w:val="24"/>
          <w:u w:val="single"/>
          <w:lang w:val="ro-RO"/>
        </w:rPr>
        <w:t>0</w:t>
      </w:r>
      <w:r w:rsidR="00BC5463" w:rsidRPr="00BC5463">
        <w:rPr>
          <w:rFonts w:ascii="Times New Roman" w:hAnsi="Times New Roman" w:cs="Times New Roman"/>
          <w:b/>
          <w:bCs/>
          <w:iCs/>
          <w:sz w:val="24"/>
          <w:szCs w:val="24"/>
          <w:u w:val="single"/>
          <w:lang w:val="ro-RO"/>
        </w:rPr>
        <w:t>9</w:t>
      </w:r>
      <w:r w:rsidR="003B1EF7" w:rsidRPr="00BC5463">
        <w:rPr>
          <w:rFonts w:ascii="Times New Roman" w:hAnsi="Times New Roman" w:cs="Times New Roman"/>
          <w:b/>
          <w:bCs/>
          <w:iCs/>
          <w:sz w:val="24"/>
          <w:szCs w:val="24"/>
          <w:u w:val="single"/>
          <w:lang w:val="ro-RO"/>
        </w:rPr>
        <w:t>.2024</w:t>
      </w:r>
      <w:r w:rsidR="009601BD" w:rsidRPr="00BC5463">
        <w:rPr>
          <w:rFonts w:ascii="Times New Roman" w:hAnsi="Times New Roman" w:cs="Times New Roman"/>
          <w:b/>
          <w:bCs/>
          <w:iCs/>
          <w:sz w:val="24"/>
          <w:szCs w:val="24"/>
          <w:u w:val="single"/>
          <w:lang w:val="ro-RO"/>
        </w:rPr>
        <w:t xml:space="preserve"> inclusiv</w:t>
      </w:r>
      <w:r w:rsidR="003B1EF7" w:rsidRPr="007463C5">
        <w:rPr>
          <w:rFonts w:ascii="Times New Roman" w:hAnsi="Times New Roman" w:cs="Times New Roman"/>
          <w:b/>
          <w:bCs/>
          <w:iCs/>
          <w:sz w:val="24"/>
          <w:szCs w:val="24"/>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735F6776"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6D6CCAAE" w14:textId="653827AE" w:rsidR="001E2464" w:rsidRPr="00764430" w:rsidRDefault="001E2464" w:rsidP="00764430">
      <w:pPr>
        <w:spacing w:after="0" w:line="240" w:lineRule="auto"/>
        <w:jc w:val="both"/>
        <w:rPr>
          <w:rFonts w:ascii="Times New Roman" w:hAnsi="Times New Roman" w:cs="Times New Roman"/>
          <w:sz w:val="24"/>
          <w:szCs w:val="24"/>
          <w:lang w:val="ro-RO"/>
        </w:rPr>
      </w:pP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1E2560EB"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76C3306" w14:textId="2EA4CC04" w:rsidR="00975DE1" w:rsidRDefault="00975DE1" w:rsidP="00764430">
      <w:pPr>
        <w:spacing w:after="0" w:line="240" w:lineRule="auto"/>
        <w:rPr>
          <w:rFonts w:ascii="Times New Roman" w:hAnsi="Times New Roman" w:cs="Times New Roman"/>
          <w:sz w:val="24"/>
          <w:szCs w:val="24"/>
          <w:lang w:val="ro-RO"/>
        </w:rPr>
      </w:pPr>
    </w:p>
    <w:p w14:paraId="15C02450" w14:textId="073DCB23" w:rsidR="008D0D2E" w:rsidRDefault="008D0D2E" w:rsidP="00764430">
      <w:pPr>
        <w:spacing w:after="0" w:line="240" w:lineRule="auto"/>
        <w:rPr>
          <w:rFonts w:ascii="Times New Roman" w:hAnsi="Times New Roman" w:cs="Times New Roman"/>
          <w:sz w:val="24"/>
          <w:szCs w:val="24"/>
          <w:lang w:val="ro-RO"/>
        </w:rPr>
      </w:pPr>
    </w:p>
    <w:p w14:paraId="68A6A86C" w14:textId="5C98259A" w:rsidR="008D0D2E" w:rsidRDefault="008D0D2E" w:rsidP="00764430">
      <w:pPr>
        <w:spacing w:after="0" w:line="240" w:lineRule="auto"/>
        <w:rPr>
          <w:rFonts w:ascii="Times New Roman" w:hAnsi="Times New Roman" w:cs="Times New Roman"/>
          <w:sz w:val="24"/>
          <w:szCs w:val="24"/>
          <w:lang w:val="ro-RO"/>
        </w:rPr>
      </w:pPr>
    </w:p>
    <w:p w14:paraId="53E77423" w14:textId="715F51D5" w:rsidR="008D0D2E" w:rsidRDefault="008D0D2E"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6E3DECB2" w:rsidR="000D4AD4" w:rsidRPr="00764430"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3CEE4E70" w14:textId="68282EC0" w:rsidR="00540E6F" w:rsidRPr="00764430" w:rsidRDefault="00540E6F"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ab/>
      </w:r>
      <w:r w:rsidRPr="00764430">
        <w:rPr>
          <w:rFonts w:ascii="Times New Roman" w:hAnsi="Times New Roman" w:cs="Times New Roman"/>
          <w:b/>
          <w:sz w:val="24"/>
          <w:szCs w:val="24"/>
          <w:lang w:val="ro-RO"/>
        </w:rPr>
        <w:tab/>
        <w:t xml:space="preserve"> </w:t>
      </w:r>
    </w:p>
    <w:p w14:paraId="27DB4447" w14:textId="6C6114D1" w:rsidR="00BC0E88" w:rsidRDefault="00BC0E88" w:rsidP="00F46B78">
      <w:pPr>
        <w:spacing w:after="0" w:line="240" w:lineRule="auto"/>
        <w:jc w:val="right"/>
        <w:rPr>
          <w:rFonts w:ascii="Times New Roman" w:eastAsia="Times New Roman" w:hAnsi="Times New Roman" w:cs="Times New Roman"/>
          <w:b/>
          <w:bCs/>
          <w:i/>
          <w:sz w:val="24"/>
          <w:szCs w:val="24"/>
          <w:lang w:val="ro-RO" w:eastAsia="en-US"/>
        </w:rPr>
      </w:pPr>
      <w:bookmarkStart w:id="3" w:name="_Hlk144739083"/>
      <w:bookmarkStart w:id="4" w:name="_Hlk156298155"/>
      <w:r w:rsidRPr="00BC0E88">
        <w:rPr>
          <w:rFonts w:ascii="Times New Roman" w:eastAsia="Times New Roman" w:hAnsi="Times New Roman" w:cs="Times New Roman"/>
          <w:b/>
          <w:bCs/>
          <w:i/>
          <w:sz w:val="24"/>
          <w:szCs w:val="24"/>
          <w:lang w:val="ro-RO" w:eastAsia="en-US"/>
        </w:rPr>
        <w:lastRenderedPageBreak/>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3"/>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D6E0646" w14:textId="23FA565B" w:rsidR="00764430" w:rsidRPr="00764430" w:rsidRDefault="00764430"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F46B78" w:rsidRPr="00F46B78">
        <w:rPr>
          <w:rFonts w:ascii="Times New Roman" w:hAnsi="Times New Roman"/>
          <w:b/>
          <w:bCs/>
          <w:i/>
          <w:iCs/>
          <w:sz w:val="24"/>
          <w:szCs w:val="24"/>
          <w:lang w:val="ro-RO"/>
        </w:rPr>
        <w:t>Sticlărie, materiale și consumabile de laborator</w:t>
      </w:r>
    </w:p>
    <w:p w14:paraId="1145DC92" w14:textId="2F074A7B" w:rsidR="00764430" w:rsidRDefault="00764430" w:rsidP="00764430">
      <w:pPr>
        <w:spacing w:after="0" w:line="240" w:lineRule="auto"/>
        <w:rPr>
          <w:rFonts w:ascii="Times New Roman" w:hAnsi="Times New Roman" w:cs="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69216A01" w:rsidR="00764430" w:rsidRDefault="00764430" w:rsidP="00764430">
      <w:pPr>
        <w:spacing w:after="0" w:line="240" w:lineRule="auto"/>
        <w:jc w:val="both"/>
        <w:rPr>
          <w:rFonts w:ascii="Times New Roman" w:hAnsi="Times New Roman" w:cs="Times New Roman"/>
          <w:b/>
          <w:bCs/>
          <w:i/>
          <w:iCs/>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C8762D" w:rsidRPr="00C8762D">
        <w:rPr>
          <w:rFonts w:ascii="Times New Roman" w:hAnsi="Times New Roman" w:cs="Times New Roman"/>
          <w:b/>
          <w:bCs/>
          <w:i/>
          <w:iCs/>
          <w:sz w:val="24"/>
          <w:szCs w:val="24"/>
          <w:lang w:val="ro-RO"/>
        </w:rPr>
        <w:t>Sticlărie, materiale și consumabile de laborator</w:t>
      </w:r>
      <w:r>
        <w:rPr>
          <w:rFonts w:ascii="Times New Roman" w:hAnsi="Times New Roman" w:cs="Times New Roman"/>
          <w:b/>
          <w:bCs/>
          <w:i/>
          <w:iCs/>
          <w:sz w:val="24"/>
          <w:szCs w:val="24"/>
          <w:lang w:val="ro-RO"/>
        </w:rPr>
        <w:t>:</w:t>
      </w:r>
    </w:p>
    <w:p w14:paraId="3B13D756" w14:textId="77777777" w:rsidR="0060706C" w:rsidRDefault="0060706C" w:rsidP="00764430">
      <w:pPr>
        <w:spacing w:after="0" w:line="240" w:lineRule="auto"/>
        <w:rPr>
          <w:rFonts w:ascii="Times New Roman" w:hAnsi="Times New Roman" w:cs="Times New Roman"/>
          <w:b/>
          <w:sz w:val="24"/>
          <w:szCs w:val="24"/>
          <w:lang w:val="ro-RO"/>
        </w:rPr>
      </w:pPr>
    </w:p>
    <w:p w14:paraId="7ABB04D3" w14:textId="7C50993E" w:rsidR="005C6FDA" w:rsidRPr="005C6FDA" w:rsidRDefault="005C6FDA" w:rsidP="00764430">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Lot: Sticlărie, materiale și consumabile de laborator</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5C6FDA" w:rsidRPr="005C6FDA" w14:paraId="25207CD6" w14:textId="77777777" w:rsidTr="00222992">
        <w:trPr>
          <w:trHeight w:val="285"/>
        </w:trPr>
        <w:tc>
          <w:tcPr>
            <w:tcW w:w="568" w:type="dxa"/>
            <w:shd w:val="clear" w:color="auto" w:fill="auto"/>
            <w:noWrap/>
            <w:vAlign w:val="center"/>
          </w:tcPr>
          <w:p w14:paraId="10053456" w14:textId="77777777" w:rsidR="005C6FDA" w:rsidRPr="005C6FDA" w:rsidRDefault="005C6FDA" w:rsidP="005C6FDA">
            <w:pPr>
              <w:spacing w:after="0" w:line="240" w:lineRule="auto"/>
              <w:rPr>
                <w:rFonts w:ascii="Times New Roman" w:hAnsi="Times New Roman" w:cs="Times New Roman"/>
                <w:b/>
                <w:sz w:val="24"/>
                <w:szCs w:val="24"/>
                <w:lang w:val="ro-RO"/>
              </w:rPr>
            </w:pPr>
            <w:bookmarkStart w:id="5" w:name="_Hlk161748318"/>
            <w:r w:rsidRPr="005C6FDA">
              <w:rPr>
                <w:rFonts w:ascii="Times New Roman" w:hAnsi="Times New Roman" w:cs="Times New Roman"/>
                <w:b/>
                <w:sz w:val="24"/>
                <w:szCs w:val="24"/>
                <w:lang w:val="ro-RO"/>
              </w:rPr>
              <w:tab/>
              <w:t xml:space="preserve">Nr. </w:t>
            </w:r>
            <w:proofErr w:type="spellStart"/>
            <w:r w:rsidRPr="005C6FDA">
              <w:rPr>
                <w:rFonts w:ascii="Times New Roman" w:hAnsi="Times New Roman" w:cs="Times New Roman"/>
                <w:b/>
                <w:sz w:val="24"/>
                <w:szCs w:val="24"/>
                <w:lang w:val="ro-RO"/>
              </w:rPr>
              <w:t>crt</w:t>
            </w:r>
            <w:proofErr w:type="spellEnd"/>
          </w:p>
          <w:p w14:paraId="32B573AD"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2551" w:type="dxa"/>
            <w:shd w:val="clear" w:color="auto" w:fill="auto"/>
            <w:vAlign w:val="center"/>
          </w:tcPr>
          <w:p w14:paraId="762382AB"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Denumirea produselor</w:t>
            </w:r>
          </w:p>
          <w:p w14:paraId="4B58DD9F"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709" w:type="dxa"/>
            <w:vAlign w:val="center"/>
          </w:tcPr>
          <w:p w14:paraId="2B3AEE36"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UM</w:t>
            </w:r>
          </w:p>
        </w:tc>
        <w:tc>
          <w:tcPr>
            <w:tcW w:w="851" w:type="dxa"/>
            <w:vAlign w:val="center"/>
          </w:tcPr>
          <w:p w14:paraId="0ED1521B"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Cant.</w:t>
            </w:r>
          </w:p>
          <w:p w14:paraId="0F478A09"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134" w:type="dxa"/>
            <w:vAlign w:val="center"/>
          </w:tcPr>
          <w:p w14:paraId="468745E6"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Preț unitar</w:t>
            </w:r>
          </w:p>
          <w:p w14:paraId="4E915F19"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fără TVA</w:t>
            </w:r>
          </w:p>
          <w:p w14:paraId="39FA140E"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842" w:type="dxa"/>
            <w:vAlign w:val="center"/>
          </w:tcPr>
          <w:p w14:paraId="49E02BFC"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Valoare Totală fără TVA</w:t>
            </w:r>
          </w:p>
          <w:p w14:paraId="380446A7"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909" w:type="dxa"/>
            <w:vAlign w:val="center"/>
          </w:tcPr>
          <w:p w14:paraId="171741EC"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 xml:space="preserve">Cotă </w:t>
            </w:r>
          </w:p>
          <w:p w14:paraId="7248B89F"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TVA</w:t>
            </w:r>
          </w:p>
          <w:p w14:paraId="6ADFAD4F" w14:textId="77777777" w:rsidR="005C6FDA" w:rsidRPr="005C6FDA" w:rsidRDefault="005C6FDA" w:rsidP="005C6FDA">
            <w:pPr>
              <w:spacing w:after="0" w:line="240" w:lineRule="auto"/>
              <w:rPr>
                <w:rFonts w:ascii="Times New Roman" w:hAnsi="Times New Roman" w:cs="Times New Roman"/>
                <w:b/>
                <w:i/>
                <w:iCs/>
                <w:sz w:val="24"/>
                <w:szCs w:val="24"/>
                <w:lang w:val="ro-RO"/>
              </w:rPr>
            </w:pPr>
          </w:p>
        </w:tc>
        <w:tc>
          <w:tcPr>
            <w:tcW w:w="1553" w:type="dxa"/>
            <w:shd w:val="clear" w:color="auto" w:fill="auto"/>
            <w:noWrap/>
            <w:vAlign w:val="center"/>
          </w:tcPr>
          <w:p w14:paraId="2208B227" w14:textId="77777777" w:rsidR="005C6FDA" w:rsidRPr="005C6FDA" w:rsidRDefault="005C6FDA" w:rsidP="005C6FDA">
            <w:pPr>
              <w:spacing w:after="0" w:line="240" w:lineRule="auto"/>
              <w:rPr>
                <w:rFonts w:ascii="Times New Roman" w:hAnsi="Times New Roman" w:cs="Times New Roman"/>
                <w:b/>
                <w:sz w:val="24"/>
                <w:szCs w:val="24"/>
                <w:lang w:val="ro-RO"/>
              </w:rPr>
            </w:pPr>
            <w:r w:rsidRPr="005C6FDA">
              <w:rPr>
                <w:rFonts w:ascii="Times New Roman" w:hAnsi="Times New Roman" w:cs="Times New Roman"/>
                <w:b/>
                <w:sz w:val="24"/>
                <w:szCs w:val="24"/>
                <w:lang w:val="ro-RO"/>
              </w:rPr>
              <w:t>Valoare totală cu TVA</w:t>
            </w:r>
          </w:p>
          <w:p w14:paraId="42A73EC9" w14:textId="77777777" w:rsidR="005C6FDA" w:rsidRPr="005C6FDA" w:rsidRDefault="005C6FDA" w:rsidP="005C6FDA">
            <w:pPr>
              <w:spacing w:after="0" w:line="240" w:lineRule="auto"/>
              <w:rPr>
                <w:rFonts w:ascii="Times New Roman" w:hAnsi="Times New Roman" w:cs="Times New Roman"/>
                <w:b/>
                <w:sz w:val="24"/>
                <w:szCs w:val="24"/>
                <w:lang w:val="ro-RO"/>
              </w:rPr>
            </w:pPr>
          </w:p>
        </w:tc>
      </w:tr>
      <w:tr w:rsidR="005C6FDA" w:rsidRPr="005C6FDA" w14:paraId="66973521" w14:textId="77777777" w:rsidTr="00222992">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1F315" w14:textId="01656D87" w:rsidR="005C6FDA" w:rsidRPr="005C6FDA" w:rsidRDefault="005C6FDA" w:rsidP="005C6FD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AB7688F" w14:textId="25590412" w:rsidR="005C6FDA" w:rsidRPr="005C6FDA" w:rsidRDefault="005C6FDA" w:rsidP="005C6FDA">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Set spatule (spatulă dublă  150mm)</w:t>
            </w:r>
          </w:p>
        </w:tc>
        <w:tc>
          <w:tcPr>
            <w:tcW w:w="709" w:type="dxa"/>
            <w:tcBorders>
              <w:top w:val="single" w:sz="4" w:space="0" w:color="auto"/>
              <w:left w:val="nil"/>
              <w:bottom w:val="single" w:sz="4" w:space="0" w:color="auto"/>
              <w:right w:val="single" w:sz="4" w:space="0" w:color="auto"/>
            </w:tcBorders>
            <w:shd w:val="clear" w:color="auto" w:fill="auto"/>
          </w:tcPr>
          <w:p w14:paraId="7933206B" w14:textId="66778B07" w:rsidR="005C6FDA" w:rsidRPr="005C6FDA" w:rsidRDefault="004437DA" w:rsidP="005C6FDA">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set</w:t>
            </w:r>
          </w:p>
        </w:tc>
        <w:tc>
          <w:tcPr>
            <w:tcW w:w="851" w:type="dxa"/>
            <w:tcBorders>
              <w:top w:val="single" w:sz="4" w:space="0" w:color="auto"/>
              <w:left w:val="nil"/>
              <w:bottom w:val="single" w:sz="4" w:space="0" w:color="auto"/>
              <w:right w:val="single" w:sz="4" w:space="0" w:color="auto"/>
            </w:tcBorders>
            <w:shd w:val="clear" w:color="auto" w:fill="auto"/>
            <w:vAlign w:val="center"/>
          </w:tcPr>
          <w:p w14:paraId="396FAD58" w14:textId="0CDA2AEB" w:rsidR="005C6FDA" w:rsidRPr="005C6FDA" w:rsidRDefault="005C6FDA" w:rsidP="005C6FDA">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c>
          <w:tcPr>
            <w:tcW w:w="1134" w:type="dxa"/>
          </w:tcPr>
          <w:p w14:paraId="0C59E835"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842" w:type="dxa"/>
          </w:tcPr>
          <w:p w14:paraId="702DE78F"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909" w:type="dxa"/>
          </w:tcPr>
          <w:p w14:paraId="2C193C88"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5F33F051" w14:textId="77777777" w:rsidR="005C6FDA" w:rsidRPr="005C6FDA" w:rsidRDefault="005C6FDA" w:rsidP="005C6FDA">
            <w:pPr>
              <w:spacing w:after="0" w:line="240" w:lineRule="auto"/>
              <w:rPr>
                <w:rFonts w:ascii="Times New Roman" w:hAnsi="Times New Roman" w:cs="Times New Roman"/>
                <w:b/>
                <w:sz w:val="24"/>
                <w:szCs w:val="24"/>
                <w:lang w:val="ro-RO"/>
              </w:rPr>
            </w:pPr>
          </w:p>
        </w:tc>
      </w:tr>
      <w:tr w:rsidR="005C6FDA" w:rsidRPr="005C6FDA" w14:paraId="46E2ACCC" w14:textId="77777777" w:rsidTr="00222992">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E2DCC" w14:textId="15BB3CB9" w:rsidR="005C6FDA" w:rsidRPr="005C6FDA" w:rsidRDefault="005C6FDA" w:rsidP="005C6FD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38FB9C9" w14:textId="0AE6E3D3" w:rsidR="005C6FDA" w:rsidRPr="005C6FDA" w:rsidRDefault="005C6FDA" w:rsidP="005C6FDA">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Mojar 70 ml  și pistil</w:t>
            </w:r>
          </w:p>
        </w:tc>
        <w:tc>
          <w:tcPr>
            <w:tcW w:w="709" w:type="dxa"/>
            <w:tcBorders>
              <w:top w:val="single" w:sz="4" w:space="0" w:color="auto"/>
              <w:left w:val="nil"/>
              <w:bottom w:val="single" w:sz="4" w:space="0" w:color="auto"/>
              <w:right w:val="single" w:sz="4" w:space="0" w:color="auto"/>
            </w:tcBorders>
            <w:shd w:val="clear" w:color="auto" w:fill="auto"/>
          </w:tcPr>
          <w:p w14:paraId="4BD72338" w14:textId="6F8D304A" w:rsidR="005C6FDA" w:rsidRPr="005C6FDA" w:rsidRDefault="005C6FDA" w:rsidP="005C6FDA">
            <w:pPr>
              <w:spacing w:after="0" w:line="240" w:lineRule="auto"/>
              <w:rPr>
                <w:rFonts w:ascii="Times New Roman" w:hAnsi="Times New Roman" w:cs="Times New Roman"/>
                <w:sz w:val="24"/>
                <w:szCs w:val="24"/>
                <w:lang w:val="ro-RO"/>
              </w:rPr>
            </w:pPr>
            <w:proofErr w:type="spellStart"/>
            <w:r w:rsidRPr="003106A4">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176EF4F6" w14:textId="24A5756F" w:rsidR="005C6FDA" w:rsidRPr="005C6FDA" w:rsidRDefault="005C6FDA" w:rsidP="005C6FDA">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c>
          <w:tcPr>
            <w:tcW w:w="1134" w:type="dxa"/>
          </w:tcPr>
          <w:p w14:paraId="16B83E23"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842" w:type="dxa"/>
          </w:tcPr>
          <w:p w14:paraId="3534841B"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909" w:type="dxa"/>
          </w:tcPr>
          <w:p w14:paraId="3ABCCCE9"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780DDCF5" w14:textId="77777777" w:rsidR="005C6FDA" w:rsidRPr="005C6FDA" w:rsidRDefault="005C6FDA" w:rsidP="005C6FDA">
            <w:pPr>
              <w:spacing w:after="0" w:line="240" w:lineRule="auto"/>
              <w:rPr>
                <w:rFonts w:ascii="Times New Roman" w:hAnsi="Times New Roman" w:cs="Times New Roman"/>
                <w:b/>
                <w:sz w:val="24"/>
                <w:szCs w:val="24"/>
                <w:lang w:val="ro-RO"/>
              </w:rPr>
            </w:pPr>
          </w:p>
        </w:tc>
      </w:tr>
      <w:tr w:rsidR="005C6FDA" w:rsidRPr="005C6FDA" w14:paraId="5F1D5CA1" w14:textId="77777777" w:rsidTr="00222992">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BE973" w14:textId="0A19CCDC" w:rsidR="005C6FDA" w:rsidRPr="005C6FDA" w:rsidRDefault="005C6FDA" w:rsidP="005C6FD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107A45D" w14:textId="71CF9041" w:rsidR="005C6FDA" w:rsidRPr="005C6FDA" w:rsidRDefault="005C6FDA" w:rsidP="005C6FDA">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Hârtie de filtru</w:t>
            </w:r>
          </w:p>
        </w:tc>
        <w:tc>
          <w:tcPr>
            <w:tcW w:w="709" w:type="dxa"/>
            <w:tcBorders>
              <w:top w:val="single" w:sz="4" w:space="0" w:color="auto"/>
              <w:left w:val="nil"/>
              <w:bottom w:val="single" w:sz="4" w:space="0" w:color="auto"/>
              <w:right w:val="single" w:sz="4" w:space="0" w:color="auto"/>
            </w:tcBorders>
            <w:shd w:val="clear" w:color="auto" w:fill="auto"/>
          </w:tcPr>
          <w:p w14:paraId="5D39577B" w14:textId="5CAAD253" w:rsidR="005C6FDA" w:rsidRPr="005C6FDA" w:rsidRDefault="005C6FDA" w:rsidP="005C6FDA">
            <w:pPr>
              <w:spacing w:after="0" w:line="240" w:lineRule="auto"/>
              <w:rPr>
                <w:rFonts w:ascii="Times New Roman" w:hAnsi="Times New Roman" w:cs="Times New Roman"/>
                <w:sz w:val="24"/>
                <w:szCs w:val="24"/>
                <w:lang w:val="ro-RO"/>
              </w:rPr>
            </w:pPr>
            <w:proofErr w:type="spellStart"/>
            <w:r w:rsidRPr="003106A4">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7BDDEADD" w14:textId="44B142CB" w:rsidR="005C6FDA" w:rsidRPr="005C6FDA" w:rsidRDefault="005C6FDA" w:rsidP="005C6FDA">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5</w:t>
            </w:r>
          </w:p>
        </w:tc>
        <w:tc>
          <w:tcPr>
            <w:tcW w:w="1134" w:type="dxa"/>
          </w:tcPr>
          <w:p w14:paraId="0B8810AE"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842" w:type="dxa"/>
          </w:tcPr>
          <w:p w14:paraId="7DF4A85E"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909" w:type="dxa"/>
          </w:tcPr>
          <w:p w14:paraId="2DEC1117"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54586B68" w14:textId="77777777" w:rsidR="005C6FDA" w:rsidRPr="005C6FDA" w:rsidRDefault="005C6FDA" w:rsidP="005C6FDA">
            <w:pPr>
              <w:spacing w:after="0" w:line="240" w:lineRule="auto"/>
              <w:rPr>
                <w:rFonts w:ascii="Times New Roman" w:hAnsi="Times New Roman" w:cs="Times New Roman"/>
                <w:b/>
                <w:sz w:val="24"/>
                <w:szCs w:val="24"/>
                <w:lang w:val="ro-RO"/>
              </w:rPr>
            </w:pPr>
          </w:p>
        </w:tc>
      </w:tr>
      <w:tr w:rsidR="005C6FDA" w:rsidRPr="005C6FDA" w14:paraId="45BE6087" w14:textId="77777777" w:rsidTr="00222992">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78341" w14:textId="72B7FB60" w:rsidR="005C6FDA" w:rsidRPr="005C6FDA" w:rsidRDefault="005C6FDA" w:rsidP="005C6FD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F30444" w14:textId="2DE598B4" w:rsidR="005C6FDA" w:rsidRPr="005C6FDA" w:rsidRDefault="005C6FDA" w:rsidP="005C6FDA">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Perie de spălat eprubete</w:t>
            </w:r>
          </w:p>
        </w:tc>
        <w:tc>
          <w:tcPr>
            <w:tcW w:w="709" w:type="dxa"/>
            <w:tcBorders>
              <w:top w:val="single" w:sz="4" w:space="0" w:color="auto"/>
              <w:left w:val="nil"/>
              <w:bottom w:val="single" w:sz="4" w:space="0" w:color="auto"/>
              <w:right w:val="single" w:sz="4" w:space="0" w:color="auto"/>
            </w:tcBorders>
            <w:shd w:val="clear" w:color="auto" w:fill="auto"/>
          </w:tcPr>
          <w:p w14:paraId="40F792A0" w14:textId="5413CB56" w:rsidR="005C6FDA" w:rsidRPr="005C6FDA" w:rsidRDefault="005C6FDA" w:rsidP="005C6FDA">
            <w:pPr>
              <w:spacing w:after="0" w:line="240" w:lineRule="auto"/>
              <w:rPr>
                <w:rFonts w:ascii="Times New Roman" w:hAnsi="Times New Roman" w:cs="Times New Roman"/>
                <w:sz w:val="24"/>
                <w:szCs w:val="24"/>
                <w:lang w:val="ro-RO"/>
              </w:rPr>
            </w:pPr>
            <w:proofErr w:type="spellStart"/>
            <w:r w:rsidRPr="003106A4">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74C0C995" w14:textId="5EC0B6AF" w:rsidR="005C6FDA" w:rsidRPr="005C6FDA" w:rsidRDefault="005C6FDA" w:rsidP="005C6FDA">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c>
          <w:tcPr>
            <w:tcW w:w="1134" w:type="dxa"/>
          </w:tcPr>
          <w:p w14:paraId="23024195"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842" w:type="dxa"/>
          </w:tcPr>
          <w:p w14:paraId="289AACB3"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909" w:type="dxa"/>
          </w:tcPr>
          <w:p w14:paraId="50E01203" w14:textId="77777777" w:rsidR="005C6FDA" w:rsidRPr="005C6FDA" w:rsidRDefault="005C6FDA" w:rsidP="005C6FDA">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3F1FE5C4" w14:textId="77777777" w:rsidR="005C6FDA" w:rsidRPr="005C6FDA" w:rsidRDefault="005C6FDA" w:rsidP="005C6FDA">
            <w:pPr>
              <w:spacing w:after="0" w:line="240" w:lineRule="auto"/>
              <w:rPr>
                <w:rFonts w:ascii="Times New Roman" w:hAnsi="Times New Roman" w:cs="Times New Roman"/>
                <w:b/>
                <w:sz w:val="24"/>
                <w:szCs w:val="24"/>
                <w:lang w:val="ro-RO"/>
              </w:rPr>
            </w:pPr>
          </w:p>
        </w:tc>
      </w:tr>
      <w:bookmarkEnd w:id="5"/>
    </w:tbl>
    <w:p w14:paraId="78BC23C9" w14:textId="64B5D0C0" w:rsidR="00C95C5C" w:rsidRDefault="00C95C5C" w:rsidP="00764430">
      <w:pPr>
        <w:spacing w:after="0" w:line="240" w:lineRule="auto"/>
        <w:rPr>
          <w:rFonts w:ascii="Times New Roman" w:hAnsi="Times New Roman" w:cs="Times New Roman"/>
          <w:b/>
          <w:sz w:val="24"/>
          <w:szCs w:val="24"/>
          <w:u w:val="single"/>
          <w:lang w:val="ro-RO"/>
        </w:rPr>
      </w:pPr>
    </w:p>
    <w:p w14:paraId="2F607DC4" w14:textId="77777777"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23C5A065" w14:textId="289737A4"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6FA71483" w14:textId="77777777" w:rsidR="00764430" w:rsidRPr="00764430" w:rsidRDefault="00764430" w:rsidP="00764430">
      <w:pPr>
        <w:spacing w:after="0" w:line="240" w:lineRule="auto"/>
        <w:ind w:hanging="720"/>
        <w:rPr>
          <w:rFonts w:ascii="Times New Roman" w:hAnsi="Times New Roman" w:cs="Times New Roman"/>
          <w:b/>
          <w:sz w:val="24"/>
          <w:szCs w:val="24"/>
          <w:lang w:val="ro-RO"/>
        </w:rPr>
      </w:pPr>
    </w:p>
    <w:p w14:paraId="77CACCEA" w14:textId="30CB72B3" w:rsidR="00764430" w:rsidRDefault="00764430"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Pr="00295E23">
        <w:rPr>
          <w:rFonts w:ascii="Times New Roman" w:hAnsi="Times New Roman" w:cs="Times New Roman"/>
          <w:b/>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p w14:paraId="414D9E8A" w14:textId="59C7E25B" w:rsidR="00295E23" w:rsidRDefault="00295E23" w:rsidP="00764430">
      <w:pPr>
        <w:spacing w:after="0" w:line="240" w:lineRule="auto"/>
        <w:rPr>
          <w:rFonts w:ascii="Times New Roman" w:hAnsi="Times New Roman" w:cs="Times New Roman"/>
          <w:b/>
          <w:sz w:val="24"/>
          <w:szCs w:val="24"/>
          <w:lang w:val="ro-RO"/>
        </w:rPr>
      </w:pPr>
    </w:p>
    <w:p w14:paraId="3F36D2BC" w14:textId="6ED6670F" w:rsidR="00295E23" w:rsidRPr="00295E23" w:rsidRDefault="00295E23" w:rsidP="00295E23">
      <w:pPr>
        <w:spacing w:after="0" w:line="240" w:lineRule="auto"/>
        <w:rPr>
          <w:rFonts w:ascii="Times New Roman" w:hAnsi="Times New Roman" w:cs="Times New Roman"/>
          <w:b/>
          <w:sz w:val="24"/>
          <w:szCs w:val="24"/>
          <w:lang w:val="ro-RO"/>
        </w:rPr>
      </w:pPr>
      <w:bookmarkStart w:id="6" w:name="_Hlk161749557"/>
      <w:r w:rsidRPr="00295E23">
        <w:rPr>
          <w:rFonts w:ascii="Times New Roman" w:hAnsi="Times New Roman" w:cs="Times New Roman"/>
          <w:b/>
          <w:sz w:val="24"/>
          <w:szCs w:val="24"/>
          <w:lang w:val="ro-RO"/>
        </w:rPr>
        <w:t>Lot: Sticlărie, materiale și consumabile de laborator</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345"/>
        <w:gridCol w:w="964"/>
        <w:gridCol w:w="3264"/>
      </w:tblGrid>
      <w:tr w:rsidR="00295E23" w:rsidRPr="00295E23" w14:paraId="4AB96595" w14:textId="77777777" w:rsidTr="00295E23">
        <w:trPr>
          <w:trHeight w:val="285"/>
        </w:trPr>
        <w:tc>
          <w:tcPr>
            <w:tcW w:w="697" w:type="dxa"/>
            <w:shd w:val="clear" w:color="auto" w:fill="auto"/>
            <w:noWrap/>
            <w:vAlign w:val="center"/>
          </w:tcPr>
          <w:bookmarkEnd w:id="6"/>
          <w:p w14:paraId="1D2ED870" w14:textId="77777777" w:rsidR="00295E23" w:rsidRPr="00295E23" w:rsidRDefault="00295E23" w:rsidP="00295E23">
            <w:pPr>
              <w:spacing w:after="0" w:line="240" w:lineRule="auto"/>
              <w:rPr>
                <w:rFonts w:ascii="Times New Roman" w:hAnsi="Times New Roman" w:cs="Times New Roman"/>
                <w:b/>
                <w:sz w:val="24"/>
                <w:szCs w:val="24"/>
                <w:lang w:val="ro-RO"/>
              </w:rPr>
            </w:pPr>
            <w:r w:rsidRPr="00295E23">
              <w:rPr>
                <w:rFonts w:ascii="Times New Roman" w:hAnsi="Times New Roman" w:cs="Times New Roman"/>
                <w:b/>
                <w:sz w:val="24"/>
                <w:szCs w:val="24"/>
                <w:lang w:val="ro-RO"/>
              </w:rPr>
              <w:t>Nr. crt.</w:t>
            </w:r>
          </w:p>
        </w:tc>
        <w:tc>
          <w:tcPr>
            <w:tcW w:w="4345" w:type="dxa"/>
            <w:shd w:val="clear" w:color="auto" w:fill="auto"/>
            <w:vAlign w:val="center"/>
          </w:tcPr>
          <w:p w14:paraId="293213A3" w14:textId="77777777" w:rsidR="00295E23" w:rsidRPr="00295E23" w:rsidRDefault="00295E23" w:rsidP="00295E23">
            <w:pPr>
              <w:spacing w:after="0" w:line="240" w:lineRule="auto"/>
              <w:rPr>
                <w:rFonts w:ascii="Times New Roman" w:hAnsi="Times New Roman" w:cs="Times New Roman"/>
                <w:b/>
                <w:sz w:val="24"/>
                <w:szCs w:val="24"/>
                <w:lang w:val="ro-RO"/>
              </w:rPr>
            </w:pPr>
            <w:r w:rsidRPr="00295E23">
              <w:rPr>
                <w:rFonts w:ascii="Times New Roman" w:hAnsi="Times New Roman" w:cs="Times New Roman"/>
                <w:b/>
                <w:sz w:val="24"/>
                <w:szCs w:val="24"/>
                <w:lang w:val="ro-RO"/>
              </w:rPr>
              <w:t>Denumirea produselor</w:t>
            </w:r>
          </w:p>
        </w:tc>
        <w:tc>
          <w:tcPr>
            <w:tcW w:w="964" w:type="dxa"/>
            <w:vAlign w:val="center"/>
          </w:tcPr>
          <w:p w14:paraId="01280A9E" w14:textId="77777777" w:rsidR="00295E23" w:rsidRPr="00295E23" w:rsidRDefault="00295E23" w:rsidP="00295E23">
            <w:pPr>
              <w:spacing w:after="0" w:line="240" w:lineRule="auto"/>
              <w:rPr>
                <w:rFonts w:ascii="Times New Roman" w:hAnsi="Times New Roman" w:cs="Times New Roman"/>
                <w:b/>
                <w:sz w:val="24"/>
                <w:szCs w:val="24"/>
                <w:lang w:val="ro-RO"/>
              </w:rPr>
            </w:pPr>
            <w:r w:rsidRPr="00295E23">
              <w:rPr>
                <w:rFonts w:ascii="Times New Roman" w:hAnsi="Times New Roman" w:cs="Times New Roman"/>
                <w:b/>
                <w:sz w:val="24"/>
                <w:szCs w:val="24"/>
                <w:lang w:val="ro-RO"/>
              </w:rPr>
              <w:t>Cant.</w:t>
            </w:r>
          </w:p>
        </w:tc>
        <w:tc>
          <w:tcPr>
            <w:tcW w:w="3264" w:type="dxa"/>
            <w:vAlign w:val="center"/>
          </w:tcPr>
          <w:p w14:paraId="782BFDED" w14:textId="77777777" w:rsidR="00295E23" w:rsidRPr="00295E23" w:rsidRDefault="00295E23" w:rsidP="00295E23">
            <w:pPr>
              <w:spacing w:after="0" w:line="240" w:lineRule="auto"/>
              <w:rPr>
                <w:rFonts w:ascii="Times New Roman" w:hAnsi="Times New Roman" w:cs="Times New Roman"/>
                <w:b/>
                <w:sz w:val="24"/>
                <w:szCs w:val="24"/>
                <w:lang w:val="ro-RO"/>
              </w:rPr>
            </w:pPr>
            <w:r w:rsidRPr="00295E23">
              <w:rPr>
                <w:rFonts w:ascii="Times New Roman" w:hAnsi="Times New Roman" w:cs="Times New Roman"/>
                <w:b/>
                <w:sz w:val="24"/>
                <w:szCs w:val="24"/>
                <w:lang w:val="ro-RO"/>
              </w:rPr>
              <w:t>Termene de livrare</w:t>
            </w:r>
          </w:p>
        </w:tc>
      </w:tr>
      <w:tr w:rsidR="00295E23" w:rsidRPr="00295E23" w14:paraId="6A3D54C0" w14:textId="77777777" w:rsidTr="00295E23">
        <w:trPr>
          <w:trHeight w:val="285"/>
        </w:trPr>
        <w:tc>
          <w:tcPr>
            <w:tcW w:w="697" w:type="dxa"/>
            <w:shd w:val="clear" w:color="auto" w:fill="auto"/>
            <w:noWrap/>
            <w:vAlign w:val="bottom"/>
          </w:tcPr>
          <w:p w14:paraId="457AED81" w14:textId="77777777" w:rsidR="00295E23" w:rsidRPr="00295E23" w:rsidRDefault="00295E23" w:rsidP="00295E23">
            <w:pPr>
              <w:spacing w:after="0" w:line="240" w:lineRule="auto"/>
              <w:rPr>
                <w:rFonts w:ascii="Times New Roman" w:hAnsi="Times New Roman" w:cs="Times New Roman"/>
                <w:sz w:val="24"/>
                <w:szCs w:val="24"/>
                <w:lang w:val="ro-RO"/>
              </w:rPr>
            </w:pPr>
            <w:r w:rsidRPr="00295E23">
              <w:rPr>
                <w:rFonts w:ascii="Times New Roman" w:hAnsi="Times New Roman" w:cs="Times New Roman"/>
                <w:sz w:val="24"/>
                <w:szCs w:val="24"/>
                <w:lang w:val="ro-RO"/>
              </w:rPr>
              <w:t>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14:paraId="17F648AE" w14:textId="29D4AAB1" w:rsidR="00295E23" w:rsidRPr="00295E23" w:rsidRDefault="00295E23" w:rsidP="00295E23">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Set spatule (spatulă dublă  150mm)</w:t>
            </w:r>
          </w:p>
        </w:tc>
        <w:tc>
          <w:tcPr>
            <w:tcW w:w="964" w:type="dxa"/>
            <w:tcBorders>
              <w:top w:val="single" w:sz="4" w:space="0" w:color="auto"/>
              <w:left w:val="nil"/>
              <w:bottom w:val="single" w:sz="4" w:space="0" w:color="auto"/>
              <w:right w:val="single" w:sz="4" w:space="0" w:color="auto"/>
            </w:tcBorders>
            <w:shd w:val="clear" w:color="auto" w:fill="auto"/>
            <w:vAlign w:val="center"/>
          </w:tcPr>
          <w:p w14:paraId="5E4EF461" w14:textId="2BAEA976" w:rsidR="00295E23" w:rsidRPr="00295E23" w:rsidRDefault="00295E23" w:rsidP="00295E23">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c>
          <w:tcPr>
            <w:tcW w:w="3264" w:type="dxa"/>
          </w:tcPr>
          <w:p w14:paraId="16021DC9" w14:textId="77777777" w:rsidR="00295E23" w:rsidRPr="00295E23" w:rsidRDefault="00295E23" w:rsidP="00295E23">
            <w:pPr>
              <w:spacing w:after="0" w:line="240" w:lineRule="auto"/>
              <w:rPr>
                <w:rFonts w:ascii="Times New Roman" w:hAnsi="Times New Roman" w:cs="Times New Roman"/>
                <w:b/>
                <w:sz w:val="24"/>
                <w:szCs w:val="24"/>
                <w:lang w:val="ro-RO"/>
              </w:rPr>
            </w:pPr>
          </w:p>
        </w:tc>
      </w:tr>
      <w:tr w:rsidR="00295E23" w:rsidRPr="00295E23" w14:paraId="42B96800" w14:textId="77777777" w:rsidTr="00295E23">
        <w:trPr>
          <w:trHeight w:val="285"/>
        </w:trPr>
        <w:tc>
          <w:tcPr>
            <w:tcW w:w="697" w:type="dxa"/>
            <w:shd w:val="clear" w:color="auto" w:fill="auto"/>
            <w:noWrap/>
            <w:vAlign w:val="bottom"/>
          </w:tcPr>
          <w:p w14:paraId="4DE93473" w14:textId="77777777" w:rsidR="00295E23" w:rsidRPr="00295E23" w:rsidRDefault="00295E23" w:rsidP="00295E23">
            <w:pPr>
              <w:spacing w:after="0" w:line="240" w:lineRule="auto"/>
              <w:rPr>
                <w:rFonts w:ascii="Times New Roman" w:hAnsi="Times New Roman" w:cs="Times New Roman"/>
                <w:sz w:val="24"/>
                <w:szCs w:val="24"/>
                <w:lang w:val="ro-RO"/>
              </w:rPr>
            </w:pPr>
            <w:r w:rsidRPr="00295E23">
              <w:rPr>
                <w:rFonts w:ascii="Times New Roman" w:hAnsi="Times New Roman" w:cs="Times New Roman"/>
                <w:sz w:val="24"/>
                <w:szCs w:val="24"/>
                <w:lang w:val="ro-RO"/>
              </w:rPr>
              <w:t>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14:paraId="068DEC6F" w14:textId="5EA508E3" w:rsidR="00295E23" w:rsidRPr="00295E23" w:rsidRDefault="00295E23" w:rsidP="00295E23">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Mojar 70 ml  și pistil</w:t>
            </w:r>
          </w:p>
        </w:tc>
        <w:tc>
          <w:tcPr>
            <w:tcW w:w="964" w:type="dxa"/>
            <w:tcBorders>
              <w:top w:val="single" w:sz="4" w:space="0" w:color="auto"/>
              <w:left w:val="nil"/>
              <w:bottom w:val="single" w:sz="4" w:space="0" w:color="auto"/>
              <w:right w:val="single" w:sz="4" w:space="0" w:color="auto"/>
            </w:tcBorders>
            <w:shd w:val="clear" w:color="auto" w:fill="auto"/>
            <w:vAlign w:val="center"/>
          </w:tcPr>
          <w:p w14:paraId="0DB40AD6" w14:textId="66A7EA68" w:rsidR="00295E23" w:rsidRPr="00295E23" w:rsidRDefault="00295E23" w:rsidP="00295E23">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c>
          <w:tcPr>
            <w:tcW w:w="3264" w:type="dxa"/>
          </w:tcPr>
          <w:p w14:paraId="4F10632C" w14:textId="77777777" w:rsidR="00295E23" w:rsidRPr="00295E23" w:rsidRDefault="00295E23" w:rsidP="00295E23">
            <w:pPr>
              <w:spacing w:after="0" w:line="240" w:lineRule="auto"/>
              <w:rPr>
                <w:rFonts w:ascii="Times New Roman" w:hAnsi="Times New Roman" w:cs="Times New Roman"/>
                <w:b/>
                <w:sz w:val="24"/>
                <w:szCs w:val="24"/>
                <w:lang w:val="ro-RO"/>
              </w:rPr>
            </w:pPr>
          </w:p>
        </w:tc>
      </w:tr>
      <w:tr w:rsidR="00295E23" w:rsidRPr="00295E23" w14:paraId="02021461" w14:textId="77777777" w:rsidTr="00295E23">
        <w:trPr>
          <w:trHeight w:val="285"/>
        </w:trPr>
        <w:tc>
          <w:tcPr>
            <w:tcW w:w="697" w:type="dxa"/>
            <w:shd w:val="clear" w:color="auto" w:fill="auto"/>
            <w:noWrap/>
            <w:vAlign w:val="bottom"/>
          </w:tcPr>
          <w:p w14:paraId="5DD799BF" w14:textId="77777777" w:rsidR="00295E23" w:rsidRPr="00295E23" w:rsidRDefault="00295E23" w:rsidP="00295E23">
            <w:pPr>
              <w:spacing w:after="0" w:line="240" w:lineRule="auto"/>
              <w:rPr>
                <w:rFonts w:ascii="Times New Roman" w:hAnsi="Times New Roman" w:cs="Times New Roman"/>
                <w:sz w:val="24"/>
                <w:szCs w:val="24"/>
                <w:lang w:val="ro-RO"/>
              </w:rPr>
            </w:pPr>
            <w:r w:rsidRPr="00295E23">
              <w:rPr>
                <w:rFonts w:ascii="Times New Roman" w:hAnsi="Times New Roman" w:cs="Times New Roman"/>
                <w:sz w:val="24"/>
                <w:szCs w:val="24"/>
                <w:lang w:val="ro-RO"/>
              </w:rPr>
              <w:t>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14:paraId="333214BF" w14:textId="7C52DC54" w:rsidR="00295E23" w:rsidRPr="00295E23" w:rsidRDefault="00295E23" w:rsidP="00295E23">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Hârtie de filtru</w:t>
            </w:r>
          </w:p>
        </w:tc>
        <w:tc>
          <w:tcPr>
            <w:tcW w:w="964" w:type="dxa"/>
            <w:tcBorders>
              <w:top w:val="single" w:sz="4" w:space="0" w:color="auto"/>
              <w:left w:val="nil"/>
              <w:bottom w:val="single" w:sz="4" w:space="0" w:color="auto"/>
              <w:right w:val="single" w:sz="4" w:space="0" w:color="auto"/>
            </w:tcBorders>
            <w:shd w:val="clear" w:color="auto" w:fill="auto"/>
            <w:vAlign w:val="center"/>
          </w:tcPr>
          <w:p w14:paraId="2352AD7E" w14:textId="52D8901E" w:rsidR="00295E23" w:rsidRPr="00295E23" w:rsidRDefault="00295E23" w:rsidP="00295E23">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bCs/>
                <w:sz w:val="24"/>
                <w:szCs w:val="24"/>
                <w:lang w:val="ro-RO"/>
              </w:rPr>
              <w:t>5</w:t>
            </w:r>
          </w:p>
        </w:tc>
        <w:tc>
          <w:tcPr>
            <w:tcW w:w="3264" w:type="dxa"/>
          </w:tcPr>
          <w:p w14:paraId="35D686E7" w14:textId="77777777" w:rsidR="00295E23" w:rsidRPr="00295E23" w:rsidRDefault="00295E23" w:rsidP="00295E23">
            <w:pPr>
              <w:spacing w:after="0" w:line="240" w:lineRule="auto"/>
              <w:rPr>
                <w:rFonts w:ascii="Times New Roman" w:hAnsi="Times New Roman" w:cs="Times New Roman"/>
                <w:b/>
                <w:sz w:val="24"/>
                <w:szCs w:val="24"/>
                <w:lang w:val="ro-RO"/>
              </w:rPr>
            </w:pPr>
          </w:p>
        </w:tc>
      </w:tr>
      <w:tr w:rsidR="00295E23" w:rsidRPr="00295E23" w14:paraId="5AB3BBBF" w14:textId="77777777" w:rsidTr="00295E23">
        <w:trPr>
          <w:trHeight w:val="285"/>
        </w:trPr>
        <w:tc>
          <w:tcPr>
            <w:tcW w:w="697" w:type="dxa"/>
            <w:shd w:val="clear" w:color="auto" w:fill="auto"/>
            <w:noWrap/>
            <w:vAlign w:val="bottom"/>
          </w:tcPr>
          <w:p w14:paraId="24D47327" w14:textId="77777777" w:rsidR="00295E23" w:rsidRPr="00295E23" w:rsidRDefault="00295E23" w:rsidP="00295E23">
            <w:pPr>
              <w:spacing w:after="0" w:line="240" w:lineRule="auto"/>
              <w:rPr>
                <w:rFonts w:ascii="Times New Roman" w:hAnsi="Times New Roman" w:cs="Times New Roman"/>
                <w:sz w:val="24"/>
                <w:szCs w:val="24"/>
                <w:lang w:val="ro-RO"/>
              </w:rPr>
            </w:pPr>
            <w:r w:rsidRPr="00295E23">
              <w:rPr>
                <w:rFonts w:ascii="Times New Roman" w:hAnsi="Times New Roman" w:cs="Times New Roman"/>
                <w:sz w:val="24"/>
                <w:szCs w:val="24"/>
                <w:lang w:val="ro-RO"/>
              </w:rPr>
              <w:lastRenderedPageBreak/>
              <w:t>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14:paraId="05527591" w14:textId="11DB89FD" w:rsidR="00295E23" w:rsidRPr="00295E23" w:rsidRDefault="00295E23" w:rsidP="00295E23">
            <w:pPr>
              <w:spacing w:after="0" w:line="240" w:lineRule="auto"/>
              <w:rPr>
                <w:rFonts w:ascii="Times New Roman" w:hAnsi="Times New Roman" w:cs="Times New Roman"/>
                <w:sz w:val="24"/>
                <w:szCs w:val="24"/>
                <w:lang w:val="ro-RO"/>
              </w:rPr>
            </w:pPr>
            <w:r w:rsidRPr="003106A4">
              <w:rPr>
                <w:rFonts w:ascii="Times New Roman" w:hAnsi="Times New Roman" w:cs="Times New Roman"/>
                <w:bCs/>
                <w:sz w:val="24"/>
                <w:szCs w:val="24"/>
                <w:lang w:val="ro-RO"/>
              </w:rPr>
              <w:t>Perie de spălat eprubete</w:t>
            </w:r>
          </w:p>
        </w:tc>
        <w:tc>
          <w:tcPr>
            <w:tcW w:w="964" w:type="dxa"/>
            <w:tcBorders>
              <w:top w:val="single" w:sz="4" w:space="0" w:color="auto"/>
              <w:left w:val="nil"/>
              <w:bottom w:val="single" w:sz="4" w:space="0" w:color="auto"/>
              <w:right w:val="single" w:sz="4" w:space="0" w:color="auto"/>
            </w:tcBorders>
            <w:shd w:val="clear" w:color="auto" w:fill="auto"/>
            <w:vAlign w:val="center"/>
          </w:tcPr>
          <w:p w14:paraId="4774F05A" w14:textId="591D9DCC" w:rsidR="00295E23" w:rsidRPr="00295E23" w:rsidRDefault="00295E23" w:rsidP="00295E23">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bCs/>
                <w:sz w:val="24"/>
                <w:szCs w:val="24"/>
                <w:lang w:val="ro-RO"/>
              </w:rPr>
              <w:t>26</w:t>
            </w:r>
          </w:p>
        </w:tc>
        <w:tc>
          <w:tcPr>
            <w:tcW w:w="3264" w:type="dxa"/>
          </w:tcPr>
          <w:p w14:paraId="6C357AC5" w14:textId="77777777" w:rsidR="00295E23" w:rsidRPr="00295E23" w:rsidRDefault="00295E23" w:rsidP="00295E23">
            <w:pPr>
              <w:spacing w:after="0" w:line="240" w:lineRule="auto"/>
              <w:rPr>
                <w:rFonts w:ascii="Times New Roman" w:hAnsi="Times New Roman" w:cs="Times New Roman"/>
                <w:b/>
                <w:sz w:val="24"/>
                <w:szCs w:val="24"/>
                <w:lang w:val="ro-RO"/>
              </w:rPr>
            </w:pPr>
          </w:p>
        </w:tc>
      </w:tr>
    </w:tbl>
    <w:p w14:paraId="1A05DA0A" w14:textId="6D8A5FC9" w:rsidR="00295E23" w:rsidRDefault="00295E23"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37531E39" w:rsid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p w14:paraId="0ABB3A5D" w14:textId="4BBACA77" w:rsidR="00295E23" w:rsidRDefault="00295E23" w:rsidP="00375BB4">
      <w:pPr>
        <w:spacing w:after="0" w:line="240" w:lineRule="auto"/>
        <w:ind w:firstLine="720"/>
        <w:jc w:val="both"/>
        <w:rPr>
          <w:rFonts w:ascii="Times New Roman" w:hAnsi="Times New Roman" w:cs="Times New Roman"/>
          <w:bCs/>
          <w:sz w:val="24"/>
          <w:szCs w:val="24"/>
          <w:lang w:val="ro-RO"/>
        </w:rPr>
      </w:pPr>
    </w:p>
    <w:p w14:paraId="5770C931" w14:textId="16E5AE79" w:rsidR="00222992" w:rsidRPr="00222992" w:rsidRDefault="00222992" w:rsidP="00222992">
      <w:pPr>
        <w:spacing w:after="0" w:line="240" w:lineRule="auto"/>
        <w:ind w:hanging="720"/>
        <w:jc w:val="both"/>
        <w:rPr>
          <w:rFonts w:ascii="Times New Roman" w:hAnsi="Times New Roman" w:cs="Times New Roman"/>
          <w:b/>
          <w:sz w:val="24"/>
          <w:szCs w:val="24"/>
          <w:lang w:val="ro-RO"/>
        </w:rPr>
      </w:pPr>
      <w:r w:rsidRPr="00222992">
        <w:rPr>
          <w:rFonts w:ascii="Times New Roman" w:hAnsi="Times New Roman" w:cs="Times New Roman"/>
          <w:sz w:val="24"/>
          <w:szCs w:val="24"/>
          <w:lang w:val="ro-RO"/>
        </w:rPr>
        <w:tab/>
      </w:r>
      <w:r w:rsidRPr="00222992">
        <w:rPr>
          <w:rFonts w:ascii="Times New Roman" w:hAnsi="Times New Roman" w:cs="Times New Roman"/>
          <w:b/>
          <w:sz w:val="24"/>
          <w:szCs w:val="24"/>
          <w:lang w:val="ro-RO"/>
        </w:rPr>
        <w:t>Lot: Sticlărie, materiale și consumabile de laborator</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222992" w:rsidRPr="00222992" w14:paraId="50D2DCAF" w14:textId="77777777" w:rsidTr="00222992">
        <w:trPr>
          <w:jc w:val="center"/>
        </w:trPr>
        <w:tc>
          <w:tcPr>
            <w:tcW w:w="4820" w:type="dxa"/>
            <w:vAlign w:val="bottom"/>
          </w:tcPr>
          <w:p w14:paraId="09ABC6E8" w14:textId="77777777" w:rsidR="00222992" w:rsidRPr="00222992" w:rsidRDefault="00222992" w:rsidP="00222992">
            <w:pPr>
              <w:spacing w:after="0" w:line="240" w:lineRule="auto"/>
              <w:jc w:val="center"/>
              <w:rPr>
                <w:rFonts w:ascii="Times New Roman" w:hAnsi="Times New Roman" w:cs="Times New Roman"/>
                <w:b/>
                <w:i/>
                <w:sz w:val="24"/>
                <w:szCs w:val="24"/>
                <w:lang w:val="ro-RO"/>
              </w:rPr>
            </w:pPr>
            <w:r w:rsidRPr="00222992">
              <w:rPr>
                <w:rFonts w:ascii="Times New Roman" w:hAnsi="Times New Roman" w:cs="Times New Roman"/>
                <w:b/>
                <w:i/>
                <w:sz w:val="24"/>
                <w:szCs w:val="24"/>
                <w:lang w:val="ro-RO"/>
              </w:rPr>
              <w:t>Specificații tehnice solicitate</w:t>
            </w:r>
          </w:p>
          <w:p w14:paraId="1DFA732C" w14:textId="77777777" w:rsidR="00222992" w:rsidRPr="00222992" w:rsidRDefault="00222992" w:rsidP="00222992">
            <w:pPr>
              <w:spacing w:after="0" w:line="240" w:lineRule="auto"/>
              <w:jc w:val="center"/>
              <w:rPr>
                <w:rFonts w:ascii="Times New Roman" w:hAnsi="Times New Roman" w:cs="Times New Roman"/>
                <w:i/>
                <w:sz w:val="24"/>
                <w:szCs w:val="24"/>
                <w:lang w:val="ro-RO"/>
              </w:rPr>
            </w:pPr>
          </w:p>
        </w:tc>
        <w:tc>
          <w:tcPr>
            <w:tcW w:w="4297" w:type="dxa"/>
          </w:tcPr>
          <w:p w14:paraId="2C211E00" w14:textId="77777777" w:rsidR="00222992" w:rsidRPr="00222992" w:rsidRDefault="00222992" w:rsidP="00222992">
            <w:pPr>
              <w:spacing w:after="0" w:line="240" w:lineRule="auto"/>
              <w:jc w:val="center"/>
              <w:rPr>
                <w:rFonts w:ascii="Times New Roman" w:hAnsi="Times New Roman" w:cs="Times New Roman"/>
                <w:b/>
                <w:i/>
                <w:sz w:val="24"/>
                <w:szCs w:val="24"/>
                <w:lang w:val="ro-RO"/>
              </w:rPr>
            </w:pPr>
            <w:r w:rsidRPr="00222992">
              <w:rPr>
                <w:rFonts w:ascii="Times New Roman" w:hAnsi="Times New Roman" w:cs="Times New Roman"/>
                <w:b/>
                <w:i/>
                <w:sz w:val="24"/>
                <w:szCs w:val="24"/>
                <w:lang w:val="ro-RO"/>
              </w:rPr>
              <w:t>Specificații tehnice ofertate</w:t>
            </w:r>
          </w:p>
          <w:p w14:paraId="0D88B6A0" w14:textId="77777777" w:rsidR="00222992" w:rsidRPr="00222992" w:rsidRDefault="00222992" w:rsidP="00222992">
            <w:pPr>
              <w:spacing w:after="0" w:line="240" w:lineRule="auto"/>
              <w:jc w:val="center"/>
              <w:rPr>
                <w:rFonts w:ascii="Times New Roman" w:hAnsi="Times New Roman" w:cs="Times New Roman"/>
                <w:i/>
                <w:sz w:val="24"/>
                <w:szCs w:val="24"/>
                <w:lang w:val="ro-RO"/>
              </w:rPr>
            </w:pPr>
            <w:r w:rsidRPr="00222992">
              <w:rPr>
                <w:rFonts w:ascii="Times New Roman" w:hAnsi="Times New Roman" w:cs="Times New Roman"/>
                <w:i/>
                <w:sz w:val="24"/>
                <w:szCs w:val="24"/>
                <w:lang w:val="ro-RO"/>
              </w:rPr>
              <w:t>[</w:t>
            </w:r>
            <w:r w:rsidRPr="00222992">
              <w:rPr>
                <w:rFonts w:ascii="Times New Roman" w:hAnsi="Times New Roman" w:cs="Times New Roman"/>
                <w:b/>
                <w:i/>
                <w:sz w:val="24"/>
                <w:szCs w:val="24"/>
                <w:lang w:val="ro-RO"/>
              </w:rPr>
              <w:t>a se completa de către Ofertant]</w:t>
            </w:r>
          </w:p>
        </w:tc>
      </w:tr>
      <w:tr w:rsidR="00394615" w:rsidRPr="00222992" w14:paraId="1140F3D8" w14:textId="77777777" w:rsidTr="00222992">
        <w:trPr>
          <w:jc w:val="center"/>
        </w:trPr>
        <w:tc>
          <w:tcPr>
            <w:tcW w:w="4820" w:type="dxa"/>
            <w:vAlign w:val="bottom"/>
          </w:tcPr>
          <w:p w14:paraId="44690722" w14:textId="5F13A339" w:rsidR="00394615" w:rsidRPr="00394615" w:rsidRDefault="00394615" w:rsidP="00394615">
            <w:pPr>
              <w:spacing w:after="0" w:line="240" w:lineRule="auto"/>
              <w:jc w:val="both"/>
              <w:rPr>
                <w:rFonts w:ascii="Times New Roman" w:hAnsi="Times New Roman" w:cs="Times New Roman"/>
                <w:i/>
                <w:sz w:val="24"/>
                <w:szCs w:val="24"/>
                <w:lang w:val="ro-RO"/>
              </w:rPr>
            </w:pPr>
            <w:proofErr w:type="spellStart"/>
            <w:r w:rsidRPr="00394615">
              <w:rPr>
                <w:rFonts w:ascii="Times New Roman" w:hAnsi="Times New Roman" w:cs="Times New Roman"/>
                <w:b/>
                <w:sz w:val="24"/>
                <w:szCs w:val="24"/>
                <w:lang w:val="ro-RO"/>
              </w:rPr>
              <w:t>poz</w:t>
            </w:r>
            <w:proofErr w:type="spellEnd"/>
            <w:r w:rsidRPr="00394615">
              <w:rPr>
                <w:rFonts w:ascii="Times New Roman" w:hAnsi="Times New Roman" w:cs="Times New Roman"/>
                <w:b/>
                <w:sz w:val="24"/>
                <w:szCs w:val="24"/>
                <w:lang w:val="ro-RO"/>
              </w:rPr>
              <w:t xml:space="preserve"> 1.</w:t>
            </w:r>
            <w:r w:rsidRPr="00394615">
              <w:rPr>
                <w:rFonts w:ascii="Times New Roman" w:hAnsi="Times New Roman" w:cs="Times New Roman"/>
                <w:i/>
                <w:sz w:val="24"/>
                <w:szCs w:val="24"/>
                <w:lang w:val="ro-RO"/>
              </w:rPr>
              <w:t xml:space="preserve">  Denumire produs:</w:t>
            </w:r>
            <w:r w:rsidRPr="00394615">
              <w:rPr>
                <w:rFonts w:ascii="Times New Roman" w:hAnsi="Times New Roman" w:cs="Times New Roman"/>
                <w:sz w:val="24"/>
                <w:szCs w:val="24"/>
                <w:lang w:val="ro-RO"/>
              </w:rPr>
              <w:t xml:space="preserve"> </w:t>
            </w:r>
            <w:r w:rsidRPr="00394615">
              <w:rPr>
                <w:rFonts w:ascii="Times New Roman" w:hAnsi="Times New Roman" w:cs="Times New Roman"/>
                <w:b/>
                <w:spacing w:val="-2"/>
                <w:sz w:val="24"/>
                <w:szCs w:val="24"/>
                <w:lang w:val="ro-RO"/>
              </w:rPr>
              <w:t xml:space="preserve"> </w:t>
            </w:r>
            <w:r w:rsidRPr="00394615">
              <w:rPr>
                <w:rFonts w:ascii="Times New Roman" w:hAnsi="Times New Roman" w:cs="Times New Roman"/>
                <w:b/>
                <w:sz w:val="24"/>
                <w:szCs w:val="24"/>
                <w:lang w:val="ro-RO"/>
              </w:rPr>
              <w:t xml:space="preserve">Set spatule (spatulă dublă  150mm) </w:t>
            </w:r>
          </w:p>
        </w:tc>
        <w:tc>
          <w:tcPr>
            <w:tcW w:w="4297" w:type="dxa"/>
          </w:tcPr>
          <w:p w14:paraId="0C4369DD" w14:textId="77777777" w:rsidR="00394615" w:rsidRPr="00222992" w:rsidRDefault="00394615" w:rsidP="00394615">
            <w:pPr>
              <w:spacing w:after="0" w:line="240" w:lineRule="auto"/>
              <w:jc w:val="both"/>
              <w:rPr>
                <w:rFonts w:ascii="Times New Roman" w:hAnsi="Times New Roman" w:cs="Times New Roman"/>
                <w:i/>
                <w:sz w:val="24"/>
                <w:szCs w:val="24"/>
                <w:lang w:val="ro-RO"/>
              </w:rPr>
            </w:pPr>
            <w:r w:rsidRPr="00222992">
              <w:rPr>
                <w:rFonts w:ascii="Times New Roman" w:hAnsi="Times New Roman" w:cs="Times New Roman"/>
                <w:i/>
                <w:sz w:val="24"/>
                <w:szCs w:val="24"/>
                <w:lang w:val="ro-RO"/>
              </w:rPr>
              <w:t>[Denumirea și Marca / modelul produsului]</w:t>
            </w:r>
          </w:p>
        </w:tc>
      </w:tr>
      <w:tr w:rsidR="00394615" w:rsidRPr="00222992" w14:paraId="73532D7F" w14:textId="77777777" w:rsidTr="00222992">
        <w:trPr>
          <w:jc w:val="center"/>
        </w:trPr>
        <w:tc>
          <w:tcPr>
            <w:tcW w:w="4820" w:type="dxa"/>
            <w:vAlign w:val="bottom"/>
          </w:tcPr>
          <w:p w14:paraId="03D74D8F" w14:textId="0F699B06" w:rsidR="00394615" w:rsidRPr="00394615" w:rsidRDefault="00394615" w:rsidP="00394615">
            <w:pPr>
              <w:spacing w:after="0" w:line="240" w:lineRule="auto"/>
              <w:jc w:val="both"/>
              <w:rPr>
                <w:rFonts w:ascii="Times New Roman" w:hAnsi="Times New Roman" w:cs="Times New Roman"/>
                <w:i/>
                <w:sz w:val="24"/>
                <w:szCs w:val="24"/>
                <w:lang w:val="ro-RO"/>
              </w:rPr>
            </w:pPr>
            <w:r w:rsidRPr="00394615">
              <w:rPr>
                <w:rFonts w:ascii="Times New Roman" w:hAnsi="Times New Roman" w:cs="Times New Roman"/>
                <w:i/>
                <w:sz w:val="24"/>
                <w:szCs w:val="24"/>
                <w:lang w:val="ro-RO"/>
              </w:rPr>
              <w:t>Descriere generală:</w:t>
            </w:r>
            <w:r w:rsidRPr="00394615">
              <w:rPr>
                <w:rFonts w:ascii="Times New Roman" w:hAnsi="Times New Roman" w:cs="Times New Roman"/>
                <w:sz w:val="24"/>
                <w:szCs w:val="24"/>
                <w:lang w:val="ro-RO"/>
              </w:rPr>
              <w:t xml:space="preserve"> </w:t>
            </w:r>
            <w:r w:rsidRPr="00394615">
              <w:rPr>
                <w:rFonts w:ascii="Times New Roman" w:hAnsi="Times New Roman" w:cs="Times New Roman"/>
                <w:i/>
                <w:color w:val="000000" w:themeColor="text1"/>
                <w:sz w:val="24"/>
                <w:szCs w:val="24"/>
                <w:lang w:val="ro-RO"/>
              </w:rPr>
              <w:t xml:space="preserve"> </w:t>
            </w:r>
            <w:r w:rsidRPr="00394615">
              <w:rPr>
                <w:rFonts w:ascii="Times New Roman" w:hAnsi="Times New Roman" w:cs="Times New Roman"/>
                <w:sz w:val="24"/>
                <w:szCs w:val="24"/>
                <w:lang w:val="ro-RO"/>
              </w:rPr>
              <w:t>Spatule duble pentru laborator</w:t>
            </w:r>
          </w:p>
        </w:tc>
        <w:tc>
          <w:tcPr>
            <w:tcW w:w="4297" w:type="dxa"/>
          </w:tcPr>
          <w:p w14:paraId="75C7213E"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7497F4FD" w14:textId="77777777" w:rsidTr="00222992">
        <w:trPr>
          <w:jc w:val="center"/>
        </w:trPr>
        <w:tc>
          <w:tcPr>
            <w:tcW w:w="4820" w:type="dxa"/>
          </w:tcPr>
          <w:p w14:paraId="616CFC6F" w14:textId="77777777" w:rsidR="00394615" w:rsidRPr="00394615" w:rsidRDefault="00394615" w:rsidP="00394615">
            <w:pPr>
              <w:pStyle w:val="DefaultText1"/>
              <w:rPr>
                <w:bCs/>
                <w:i/>
                <w:szCs w:val="24"/>
              </w:rPr>
            </w:pPr>
            <w:proofErr w:type="spellStart"/>
            <w:r w:rsidRPr="00394615">
              <w:rPr>
                <w:bCs/>
                <w:i/>
                <w:szCs w:val="24"/>
              </w:rPr>
              <w:t>Detalii</w:t>
            </w:r>
            <w:proofErr w:type="spellEnd"/>
            <w:r w:rsidRPr="00394615">
              <w:rPr>
                <w:bCs/>
                <w:i/>
                <w:szCs w:val="24"/>
              </w:rPr>
              <w:t xml:space="preserve"> </w:t>
            </w:r>
            <w:proofErr w:type="spellStart"/>
            <w:r w:rsidRPr="00394615">
              <w:rPr>
                <w:bCs/>
                <w:i/>
                <w:szCs w:val="24"/>
              </w:rPr>
              <w:t>specifice</w:t>
            </w:r>
            <w:proofErr w:type="spellEnd"/>
            <w:r w:rsidRPr="00394615">
              <w:rPr>
                <w:bCs/>
                <w:i/>
                <w:szCs w:val="24"/>
              </w:rPr>
              <w:t>:</w:t>
            </w:r>
          </w:p>
          <w:p w14:paraId="2D1D2490"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material: oțel inoxidabil</w:t>
            </w:r>
          </w:p>
          <w:p w14:paraId="521073EA"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 xml:space="preserve">set format din: 1 spatula cu un capăt plat și un capăt curbat, 1 spatula </w:t>
            </w:r>
            <w:proofErr w:type="spellStart"/>
            <w:r w:rsidRPr="00394615">
              <w:rPr>
                <w:bCs/>
                <w:szCs w:val="24"/>
                <w:lang w:val="ro-RO"/>
              </w:rPr>
              <w:t>prevazută</w:t>
            </w:r>
            <w:proofErr w:type="spellEnd"/>
            <w:r w:rsidRPr="00394615">
              <w:rPr>
                <w:bCs/>
                <w:szCs w:val="24"/>
                <w:lang w:val="ro-RO"/>
              </w:rPr>
              <w:t xml:space="preserve"> cu o macro lingura la un capăt și o spatula plată la celălalt capăt</w:t>
            </w:r>
          </w:p>
          <w:p w14:paraId="5C3BBC69"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dimensiune: 150 mm</w:t>
            </w:r>
          </w:p>
          <w:p w14:paraId="7AB7F144" w14:textId="77777777" w:rsidR="00394615" w:rsidRPr="00394615" w:rsidRDefault="00394615" w:rsidP="00394615">
            <w:pPr>
              <w:pStyle w:val="DefaultText1"/>
              <w:rPr>
                <w:szCs w:val="24"/>
                <w:lang w:val="ro-RO"/>
              </w:rPr>
            </w:pPr>
            <w:r w:rsidRPr="00394615">
              <w:rPr>
                <w:szCs w:val="24"/>
                <w:lang w:val="ro-RO"/>
              </w:rPr>
              <w:t>Imagine indicativă:</w:t>
            </w:r>
          </w:p>
          <w:p w14:paraId="4DF9CD61" w14:textId="7DAFB7D5" w:rsidR="00394615" w:rsidRPr="00394615" w:rsidRDefault="00394615" w:rsidP="00394615">
            <w:pPr>
              <w:numPr>
                <w:ilvl w:val="0"/>
                <w:numId w:val="7"/>
              </w:numPr>
              <w:spacing w:after="0" w:line="240" w:lineRule="auto"/>
              <w:ind w:left="0" w:firstLine="0"/>
              <w:jc w:val="both"/>
              <w:rPr>
                <w:rFonts w:ascii="Times New Roman" w:hAnsi="Times New Roman" w:cs="Times New Roman"/>
                <w:i/>
                <w:sz w:val="24"/>
                <w:szCs w:val="24"/>
                <w:lang w:val="ro-RO"/>
              </w:rPr>
            </w:pPr>
            <w:r w:rsidRPr="00394615">
              <w:rPr>
                <w:rFonts w:ascii="Times New Roman" w:hAnsi="Times New Roman" w:cs="Times New Roman"/>
                <w:noProof/>
                <w:sz w:val="24"/>
                <w:szCs w:val="24"/>
                <w:lang w:val="ro-RO"/>
              </w:rPr>
              <w:drawing>
                <wp:inline distT="0" distB="0" distL="0" distR="0" wp14:anchorId="592C6994" wp14:editId="17DB2EB5">
                  <wp:extent cx="658598" cy="396000"/>
                  <wp:effectExtent l="0" t="0" r="8255" b="444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598" cy="396000"/>
                          </a:xfrm>
                          <a:prstGeom prst="rect">
                            <a:avLst/>
                          </a:prstGeom>
                          <a:noFill/>
                        </pic:spPr>
                      </pic:pic>
                    </a:graphicData>
                  </a:graphic>
                </wp:inline>
              </w:drawing>
            </w:r>
            <w:r w:rsidRPr="00394615">
              <w:rPr>
                <w:rFonts w:ascii="Times New Roman" w:hAnsi="Times New Roman" w:cs="Times New Roman"/>
                <w:sz w:val="24"/>
                <w:szCs w:val="24"/>
                <w:lang w:val="ro-RO"/>
              </w:rPr>
              <w:t xml:space="preserve"> </w:t>
            </w:r>
            <w:r w:rsidRPr="00394615">
              <w:rPr>
                <w:rFonts w:ascii="Times New Roman" w:hAnsi="Times New Roman" w:cs="Times New Roman"/>
                <w:noProof/>
                <w:sz w:val="24"/>
                <w:szCs w:val="24"/>
                <w:lang w:val="ro-RO"/>
              </w:rPr>
              <w:drawing>
                <wp:inline distT="0" distB="0" distL="0" distR="0" wp14:anchorId="4E9B845C" wp14:editId="3F319683">
                  <wp:extent cx="432264" cy="396000"/>
                  <wp:effectExtent l="0" t="0" r="6350" b="444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264" cy="396000"/>
                          </a:xfrm>
                          <a:prstGeom prst="rect">
                            <a:avLst/>
                          </a:prstGeom>
                          <a:noFill/>
                        </pic:spPr>
                      </pic:pic>
                    </a:graphicData>
                  </a:graphic>
                </wp:inline>
              </w:drawing>
            </w:r>
          </w:p>
        </w:tc>
        <w:tc>
          <w:tcPr>
            <w:tcW w:w="4297" w:type="dxa"/>
          </w:tcPr>
          <w:p w14:paraId="0348E406" w14:textId="77777777" w:rsidR="00394615" w:rsidRPr="00222992" w:rsidRDefault="00394615" w:rsidP="00394615">
            <w:pPr>
              <w:spacing w:after="0" w:line="240" w:lineRule="auto"/>
              <w:jc w:val="both"/>
              <w:rPr>
                <w:rFonts w:ascii="Times New Roman" w:hAnsi="Times New Roman" w:cs="Times New Roman"/>
                <w:i/>
                <w:sz w:val="24"/>
                <w:szCs w:val="24"/>
                <w:lang w:val="ro-RO"/>
              </w:rPr>
            </w:pPr>
            <w:r w:rsidRPr="00222992">
              <w:rPr>
                <w:rFonts w:ascii="Times New Roman" w:hAnsi="Times New Roman" w:cs="Times New Roman"/>
                <w:i/>
                <w:sz w:val="24"/>
                <w:szCs w:val="24"/>
                <w:lang w:val="ro-RO"/>
              </w:rPr>
              <w:t xml:space="preserve">[Detalii specifice, parametri de </w:t>
            </w:r>
            <w:proofErr w:type="spellStart"/>
            <w:r w:rsidRPr="00222992">
              <w:rPr>
                <w:rFonts w:ascii="Times New Roman" w:hAnsi="Times New Roman" w:cs="Times New Roman"/>
                <w:i/>
                <w:sz w:val="24"/>
                <w:szCs w:val="24"/>
                <w:lang w:val="ro-RO"/>
              </w:rPr>
              <w:t>funcţionare</w:t>
            </w:r>
            <w:proofErr w:type="spellEnd"/>
            <w:r w:rsidRPr="00222992">
              <w:rPr>
                <w:rFonts w:ascii="Times New Roman" w:hAnsi="Times New Roman" w:cs="Times New Roman"/>
                <w:i/>
                <w:sz w:val="24"/>
                <w:szCs w:val="24"/>
                <w:lang w:val="ro-RO"/>
              </w:rPr>
              <w:t xml:space="preserve"> </w:t>
            </w:r>
            <w:proofErr w:type="spellStart"/>
            <w:r w:rsidRPr="00222992">
              <w:rPr>
                <w:rFonts w:ascii="Times New Roman" w:hAnsi="Times New Roman" w:cs="Times New Roman"/>
                <w:i/>
                <w:sz w:val="24"/>
                <w:szCs w:val="24"/>
                <w:lang w:val="ro-RO"/>
              </w:rPr>
              <w:t>şi</w:t>
            </w:r>
            <w:proofErr w:type="spellEnd"/>
            <w:r w:rsidRPr="00222992">
              <w:rPr>
                <w:rFonts w:ascii="Times New Roman" w:hAnsi="Times New Roman" w:cs="Times New Roman"/>
                <w:i/>
                <w:sz w:val="24"/>
                <w:szCs w:val="24"/>
                <w:lang w:val="ro-RO"/>
              </w:rPr>
              <w:t xml:space="preserve"> standarde tehnice ofertate]</w:t>
            </w:r>
          </w:p>
          <w:p w14:paraId="1E606F3B"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4BD1F3E8" w14:textId="77777777" w:rsidTr="00222992">
        <w:trPr>
          <w:jc w:val="center"/>
        </w:trPr>
        <w:tc>
          <w:tcPr>
            <w:tcW w:w="4820" w:type="dxa"/>
            <w:vAlign w:val="bottom"/>
          </w:tcPr>
          <w:p w14:paraId="049E747E" w14:textId="6C67F84D" w:rsidR="00394615" w:rsidRPr="00394615" w:rsidRDefault="00394615" w:rsidP="00394615">
            <w:pPr>
              <w:spacing w:after="0" w:line="240" w:lineRule="auto"/>
              <w:jc w:val="both"/>
              <w:rPr>
                <w:rFonts w:ascii="Times New Roman" w:hAnsi="Times New Roman" w:cs="Times New Roman"/>
                <w:bCs/>
                <w:i/>
                <w:sz w:val="24"/>
                <w:szCs w:val="24"/>
              </w:rPr>
            </w:pPr>
            <w:proofErr w:type="spellStart"/>
            <w:r w:rsidRPr="00394615">
              <w:rPr>
                <w:rFonts w:ascii="Times New Roman" w:hAnsi="Times New Roman" w:cs="Times New Roman"/>
                <w:b/>
                <w:sz w:val="24"/>
                <w:szCs w:val="24"/>
                <w:lang w:val="ro-RO"/>
              </w:rPr>
              <w:t>poz</w:t>
            </w:r>
            <w:proofErr w:type="spellEnd"/>
            <w:r w:rsidRPr="00394615">
              <w:rPr>
                <w:rFonts w:ascii="Times New Roman" w:hAnsi="Times New Roman" w:cs="Times New Roman"/>
                <w:b/>
                <w:sz w:val="24"/>
                <w:szCs w:val="24"/>
                <w:lang w:val="ro-RO"/>
              </w:rPr>
              <w:t xml:space="preserve"> 2. </w:t>
            </w:r>
            <w:r w:rsidRPr="00394615">
              <w:rPr>
                <w:rFonts w:ascii="Times New Roman" w:hAnsi="Times New Roman" w:cs="Times New Roman"/>
                <w:i/>
                <w:sz w:val="24"/>
                <w:szCs w:val="24"/>
                <w:lang w:val="ro-RO"/>
              </w:rPr>
              <w:t xml:space="preserve"> Denumire produs:</w:t>
            </w:r>
            <w:r w:rsidRPr="00394615">
              <w:rPr>
                <w:rFonts w:ascii="Times New Roman" w:hAnsi="Times New Roman" w:cs="Times New Roman"/>
                <w:b/>
                <w:sz w:val="24"/>
                <w:szCs w:val="24"/>
                <w:lang w:val="ro-RO"/>
              </w:rPr>
              <w:t xml:space="preserve"> </w:t>
            </w:r>
            <w:r w:rsidRPr="00394615">
              <w:rPr>
                <w:rFonts w:ascii="Times New Roman" w:hAnsi="Times New Roman" w:cs="Times New Roman"/>
                <w:b/>
                <w:spacing w:val="-2"/>
                <w:sz w:val="24"/>
                <w:szCs w:val="24"/>
                <w:lang w:val="ro-RO"/>
              </w:rPr>
              <w:t xml:space="preserve"> </w:t>
            </w:r>
            <w:r w:rsidRPr="00394615">
              <w:rPr>
                <w:rFonts w:ascii="Times New Roman" w:hAnsi="Times New Roman" w:cs="Times New Roman"/>
                <w:b/>
                <w:sz w:val="24"/>
                <w:szCs w:val="24"/>
                <w:lang w:val="ro-RO"/>
              </w:rPr>
              <w:t xml:space="preserve">Mojar 70 ml  și pistil  </w:t>
            </w:r>
            <w:r w:rsidRPr="00394615">
              <w:rPr>
                <w:rFonts w:ascii="Times New Roman" w:hAnsi="Times New Roman" w:cs="Times New Roman"/>
                <w:bCs/>
                <w:sz w:val="24"/>
                <w:szCs w:val="24"/>
                <w:lang w:val="ro-RO"/>
              </w:rPr>
              <w:t xml:space="preserve"> </w:t>
            </w:r>
          </w:p>
        </w:tc>
        <w:tc>
          <w:tcPr>
            <w:tcW w:w="4297" w:type="dxa"/>
          </w:tcPr>
          <w:p w14:paraId="4DE7AC83"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573C4738" w14:textId="77777777" w:rsidTr="00222992">
        <w:trPr>
          <w:jc w:val="center"/>
        </w:trPr>
        <w:tc>
          <w:tcPr>
            <w:tcW w:w="4820" w:type="dxa"/>
            <w:vAlign w:val="bottom"/>
          </w:tcPr>
          <w:p w14:paraId="5086EEB6" w14:textId="6BADA492" w:rsidR="00394615" w:rsidRPr="00394615" w:rsidRDefault="00394615" w:rsidP="00394615">
            <w:pPr>
              <w:spacing w:after="0" w:line="240" w:lineRule="auto"/>
              <w:jc w:val="both"/>
              <w:rPr>
                <w:rFonts w:ascii="Times New Roman" w:hAnsi="Times New Roman" w:cs="Times New Roman"/>
                <w:bCs/>
                <w:i/>
                <w:sz w:val="24"/>
                <w:szCs w:val="24"/>
              </w:rPr>
            </w:pPr>
            <w:r w:rsidRPr="00394615">
              <w:rPr>
                <w:rFonts w:ascii="Times New Roman" w:hAnsi="Times New Roman" w:cs="Times New Roman"/>
                <w:i/>
                <w:sz w:val="24"/>
                <w:szCs w:val="24"/>
                <w:lang w:val="ro-RO"/>
              </w:rPr>
              <w:t xml:space="preserve">Descriere generală: </w:t>
            </w:r>
            <w:r w:rsidRPr="00394615">
              <w:rPr>
                <w:rFonts w:ascii="Times New Roman" w:hAnsi="Times New Roman" w:cs="Times New Roman"/>
                <w:i/>
                <w:color w:val="000000" w:themeColor="text1"/>
                <w:sz w:val="24"/>
                <w:szCs w:val="24"/>
                <w:lang w:val="ro-RO"/>
              </w:rPr>
              <w:t xml:space="preserve"> </w:t>
            </w:r>
            <w:r w:rsidRPr="00394615">
              <w:rPr>
                <w:rFonts w:ascii="Times New Roman" w:hAnsi="Times New Roman" w:cs="Times New Roman"/>
                <w:sz w:val="24"/>
                <w:szCs w:val="24"/>
                <w:lang w:val="ro-RO"/>
              </w:rPr>
              <w:t>Mojar cu pistil</w:t>
            </w:r>
          </w:p>
        </w:tc>
        <w:tc>
          <w:tcPr>
            <w:tcW w:w="4297" w:type="dxa"/>
          </w:tcPr>
          <w:p w14:paraId="63809761"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1C81D9AB" w14:textId="77777777" w:rsidTr="00222992">
        <w:trPr>
          <w:jc w:val="center"/>
        </w:trPr>
        <w:tc>
          <w:tcPr>
            <w:tcW w:w="4820" w:type="dxa"/>
            <w:vAlign w:val="bottom"/>
          </w:tcPr>
          <w:p w14:paraId="7F8F65F4" w14:textId="77777777" w:rsidR="00394615" w:rsidRPr="00394615" w:rsidRDefault="00394615" w:rsidP="00394615">
            <w:pPr>
              <w:pStyle w:val="DefaultText1"/>
              <w:jc w:val="both"/>
              <w:rPr>
                <w:bCs/>
                <w:i/>
                <w:szCs w:val="24"/>
                <w:lang w:val="ro-RO"/>
              </w:rPr>
            </w:pPr>
            <w:r w:rsidRPr="00394615">
              <w:rPr>
                <w:bCs/>
                <w:i/>
                <w:szCs w:val="24"/>
                <w:lang w:val="ro-RO"/>
              </w:rPr>
              <w:t>Detalii specifice:</w:t>
            </w:r>
          </w:p>
          <w:p w14:paraId="3B4737A7"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material mojar și pistil: porțelan</w:t>
            </w:r>
          </w:p>
          <w:p w14:paraId="362EDECE"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dimensiune pistil: potrivit pentru mojar</w:t>
            </w:r>
          </w:p>
          <w:p w14:paraId="3F265635"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capacitate mojar:  70 ml</w:t>
            </w:r>
          </w:p>
          <w:p w14:paraId="3CC61322" w14:textId="77777777" w:rsidR="00394615" w:rsidRPr="00394615" w:rsidRDefault="00394615" w:rsidP="00394615">
            <w:pPr>
              <w:pStyle w:val="DefaultText1"/>
              <w:jc w:val="both"/>
              <w:rPr>
                <w:szCs w:val="24"/>
                <w:lang w:val="ro-RO"/>
              </w:rPr>
            </w:pPr>
            <w:r w:rsidRPr="00394615">
              <w:rPr>
                <w:szCs w:val="24"/>
                <w:lang w:val="ro-RO"/>
              </w:rPr>
              <w:t>Imagine indicativă:</w:t>
            </w:r>
          </w:p>
          <w:p w14:paraId="240C001C" w14:textId="15D8DE10" w:rsidR="00394615" w:rsidRPr="00394615" w:rsidRDefault="00394615" w:rsidP="00394615">
            <w:pPr>
              <w:spacing w:after="0" w:line="240" w:lineRule="auto"/>
              <w:jc w:val="both"/>
              <w:rPr>
                <w:rFonts w:ascii="Times New Roman" w:hAnsi="Times New Roman" w:cs="Times New Roman"/>
                <w:bCs/>
                <w:i/>
                <w:sz w:val="24"/>
                <w:szCs w:val="24"/>
              </w:rPr>
            </w:pPr>
            <w:r w:rsidRPr="00394615">
              <w:rPr>
                <w:rFonts w:ascii="Times New Roman" w:hAnsi="Times New Roman" w:cs="Times New Roman"/>
                <w:i/>
                <w:noProof/>
                <w:sz w:val="24"/>
                <w:szCs w:val="24"/>
                <w:lang w:val="ro-RO"/>
              </w:rPr>
              <w:drawing>
                <wp:inline distT="0" distB="0" distL="0" distR="0" wp14:anchorId="3BCBD611" wp14:editId="15E0243E">
                  <wp:extent cx="396000" cy="396000"/>
                  <wp:effectExtent l="0" t="0" r="4445" b="444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pic:spPr>
                      </pic:pic>
                    </a:graphicData>
                  </a:graphic>
                </wp:inline>
              </w:drawing>
            </w:r>
          </w:p>
        </w:tc>
        <w:tc>
          <w:tcPr>
            <w:tcW w:w="4297" w:type="dxa"/>
          </w:tcPr>
          <w:p w14:paraId="7B6CEB0A"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062AFB93" w14:textId="77777777" w:rsidTr="00222992">
        <w:trPr>
          <w:jc w:val="center"/>
        </w:trPr>
        <w:tc>
          <w:tcPr>
            <w:tcW w:w="4820" w:type="dxa"/>
            <w:vAlign w:val="bottom"/>
          </w:tcPr>
          <w:p w14:paraId="3C88327D" w14:textId="52DB1EBC" w:rsidR="00394615" w:rsidRPr="00394615" w:rsidRDefault="00394615" w:rsidP="00394615">
            <w:pPr>
              <w:spacing w:after="0" w:line="240" w:lineRule="auto"/>
              <w:jc w:val="both"/>
              <w:rPr>
                <w:rFonts w:ascii="Times New Roman" w:hAnsi="Times New Roman" w:cs="Times New Roman"/>
                <w:bCs/>
                <w:i/>
                <w:sz w:val="24"/>
                <w:szCs w:val="24"/>
              </w:rPr>
            </w:pPr>
            <w:proofErr w:type="spellStart"/>
            <w:r w:rsidRPr="00394615">
              <w:rPr>
                <w:rFonts w:ascii="Times New Roman" w:hAnsi="Times New Roman" w:cs="Times New Roman"/>
                <w:b/>
                <w:sz w:val="24"/>
                <w:szCs w:val="24"/>
                <w:lang w:val="ro-RO"/>
              </w:rPr>
              <w:lastRenderedPageBreak/>
              <w:t>poz</w:t>
            </w:r>
            <w:proofErr w:type="spellEnd"/>
            <w:r w:rsidRPr="00394615">
              <w:rPr>
                <w:rFonts w:ascii="Times New Roman" w:hAnsi="Times New Roman" w:cs="Times New Roman"/>
                <w:b/>
                <w:sz w:val="24"/>
                <w:szCs w:val="24"/>
                <w:lang w:val="ro-RO"/>
              </w:rPr>
              <w:t xml:space="preserve"> 3.</w:t>
            </w:r>
            <w:r w:rsidRPr="00394615">
              <w:rPr>
                <w:rFonts w:ascii="Times New Roman" w:hAnsi="Times New Roman" w:cs="Times New Roman"/>
                <w:i/>
                <w:sz w:val="24"/>
                <w:szCs w:val="24"/>
                <w:lang w:val="ro-RO"/>
              </w:rPr>
              <w:t xml:space="preserve"> Denumire produs:</w:t>
            </w:r>
            <w:r w:rsidRPr="00394615">
              <w:rPr>
                <w:rFonts w:ascii="Times New Roman" w:hAnsi="Times New Roman" w:cs="Times New Roman"/>
                <w:sz w:val="24"/>
                <w:szCs w:val="24"/>
              </w:rPr>
              <w:t xml:space="preserve"> </w:t>
            </w:r>
            <w:r w:rsidRPr="00394615">
              <w:rPr>
                <w:rFonts w:ascii="Times New Roman" w:hAnsi="Times New Roman" w:cs="Times New Roman"/>
                <w:bCs/>
                <w:sz w:val="24"/>
                <w:szCs w:val="24"/>
                <w:lang w:val="ro-RO"/>
              </w:rPr>
              <w:t xml:space="preserve"> </w:t>
            </w:r>
            <w:r w:rsidRPr="00394615">
              <w:rPr>
                <w:rFonts w:ascii="Times New Roman" w:hAnsi="Times New Roman" w:cs="Times New Roman"/>
                <w:b/>
                <w:spacing w:val="-2"/>
                <w:sz w:val="24"/>
                <w:szCs w:val="24"/>
                <w:lang w:val="ro-RO"/>
              </w:rPr>
              <w:t xml:space="preserve"> </w:t>
            </w:r>
            <w:r w:rsidRPr="00394615">
              <w:rPr>
                <w:rFonts w:ascii="Times New Roman" w:hAnsi="Times New Roman" w:cs="Times New Roman"/>
                <w:b/>
                <w:bCs/>
                <w:sz w:val="24"/>
                <w:szCs w:val="24"/>
                <w:lang w:val="ro-RO"/>
              </w:rPr>
              <w:t>Hârtie de filtru</w:t>
            </w:r>
          </w:p>
        </w:tc>
        <w:tc>
          <w:tcPr>
            <w:tcW w:w="4297" w:type="dxa"/>
          </w:tcPr>
          <w:p w14:paraId="5005B62F"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2AF2664D" w14:textId="77777777" w:rsidTr="00222992">
        <w:trPr>
          <w:jc w:val="center"/>
        </w:trPr>
        <w:tc>
          <w:tcPr>
            <w:tcW w:w="4820" w:type="dxa"/>
            <w:vAlign w:val="bottom"/>
          </w:tcPr>
          <w:p w14:paraId="3A01E95B" w14:textId="3B3705B0" w:rsidR="00394615" w:rsidRPr="00394615" w:rsidRDefault="00394615" w:rsidP="00394615">
            <w:pPr>
              <w:spacing w:after="0" w:line="240" w:lineRule="auto"/>
              <w:jc w:val="both"/>
              <w:rPr>
                <w:rFonts w:ascii="Times New Roman" w:hAnsi="Times New Roman" w:cs="Times New Roman"/>
                <w:bCs/>
                <w:i/>
                <w:sz w:val="24"/>
                <w:szCs w:val="24"/>
              </w:rPr>
            </w:pPr>
            <w:r w:rsidRPr="00394615">
              <w:rPr>
                <w:rFonts w:ascii="Times New Roman" w:hAnsi="Times New Roman" w:cs="Times New Roman"/>
                <w:i/>
                <w:sz w:val="24"/>
                <w:szCs w:val="24"/>
                <w:lang w:val="ro-RO"/>
              </w:rPr>
              <w:t xml:space="preserve">Descriere generală: </w:t>
            </w:r>
            <w:r w:rsidRPr="00394615">
              <w:rPr>
                <w:rFonts w:ascii="Times New Roman" w:hAnsi="Times New Roman" w:cs="Times New Roman"/>
                <w:b/>
                <w:spacing w:val="-2"/>
                <w:sz w:val="24"/>
                <w:szCs w:val="24"/>
                <w:lang w:val="ro-RO"/>
              </w:rPr>
              <w:t xml:space="preserve"> </w:t>
            </w:r>
            <w:r w:rsidRPr="00394615">
              <w:rPr>
                <w:rFonts w:ascii="Times New Roman" w:hAnsi="Times New Roman" w:cs="Times New Roman"/>
                <w:sz w:val="24"/>
                <w:szCs w:val="24"/>
                <w:lang w:val="ro-RO"/>
              </w:rPr>
              <w:t>Hârtie de filtru</w:t>
            </w:r>
          </w:p>
        </w:tc>
        <w:tc>
          <w:tcPr>
            <w:tcW w:w="4297" w:type="dxa"/>
          </w:tcPr>
          <w:p w14:paraId="76620F50"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2D7D0886" w14:textId="77777777" w:rsidTr="00222992">
        <w:trPr>
          <w:jc w:val="center"/>
        </w:trPr>
        <w:tc>
          <w:tcPr>
            <w:tcW w:w="4820" w:type="dxa"/>
            <w:vAlign w:val="bottom"/>
          </w:tcPr>
          <w:p w14:paraId="48E20049" w14:textId="77777777" w:rsidR="00394615" w:rsidRPr="00394615" w:rsidRDefault="00394615" w:rsidP="00394615">
            <w:pPr>
              <w:pStyle w:val="DefaultText1"/>
              <w:jc w:val="both"/>
              <w:rPr>
                <w:i/>
                <w:szCs w:val="24"/>
                <w:lang w:val="ro-RO"/>
              </w:rPr>
            </w:pPr>
            <w:r w:rsidRPr="00394615">
              <w:rPr>
                <w:i/>
                <w:szCs w:val="24"/>
                <w:lang w:val="ro-RO"/>
              </w:rPr>
              <w:t>Detalii specifice:</w:t>
            </w:r>
          </w:p>
          <w:p w14:paraId="2131D813"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timp de filtrare: medium sau lentă</w:t>
            </w:r>
          </w:p>
          <w:p w14:paraId="103B056E"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diametru: &lt;200 mm</w:t>
            </w:r>
          </w:p>
          <w:p w14:paraId="434C0D1A"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set de 100 filtre</w:t>
            </w:r>
          </w:p>
          <w:p w14:paraId="579F6481" w14:textId="77777777" w:rsidR="00394615" w:rsidRPr="00394615" w:rsidRDefault="00394615" w:rsidP="00394615">
            <w:pPr>
              <w:pStyle w:val="DefaultText1"/>
              <w:jc w:val="both"/>
              <w:rPr>
                <w:szCs w:val="24"/>
                <w:lang w:val="ro-RO"/>
              </w:rPr>
            </w:pPr>
            <w:r w:rsidRPr="00394615">
              <w:rPr>
                <w:szCs w:val="24"/>
                <w:lang w:val="ro-RO"/>
              </w:rPr>
              <w:t>Imagine indicativă:</w:t>
            </w:r>
          </w:p>
          <w:p w14:paraId="2C98C024" w14:textId="18DF7C56" w:rsidR="00394615" w:rsidRPr="00394615" w:rsidRDefault="00394615" w:rsidP="00394615">
            <w:pPr>
              <w:spacing w:after="0" w:line="240" w:lineRule="auto"/>
              <w:jc w:val="both"/>
              <w:rPr>
                <w:rFonts w:ascii="Times New Roman" w:hAnsi="Times New Roman" w:cs="Times New Roman"/>
                <w:bCs/>
                <w:i/>
                <w:sz w:val="24"/>
                <w:szCs w:val="24"/>
              </w:rPr>
            </w:pPr>
            <w:r w:rsidRPr="00394615">
              <w:rPr>
                <w:rFonts w:ascii="Times New Roman" w:hAnsi="Times New Roman" w:cs="Times New Roman"/>
                <w:i/>
                <w:noProof/>
                <w:sz w:val="24"/>
                <w:szCs w:val="24"/>
                <w:lang w:val="ro-RO"/>
              </w:rPr>
              <w:drawing>
                <wp:inline distT="0" distB="0" distL="0" distR="0" wp14:anchorId="50B1B00E" wp14:editId="4BBBE77F">
                  <wp:extent cx="494729" cy="396000"/>
                  <wp:effectExtent l="0" t="0" r="635" b="444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729" cy="396000"/>
                          </a:xfrm>
                          <a:prstGeom prst="rect">
                            <a:avLst/>
                          </a:prstGeom>
                          <a:noFill/>
                        </pic:spPr>
                      </pic:pic>
                    </a:graphicData>
                  </a:graphic>
                </wp:inline>
              </w:drawing>
            </w:r>
          </w:p>
        </w:tc>
        <w:tc>
          <w:tcPr>
            <w:tcW w:w="4297" w:type="dxa"/>
          </w:tcPr>
          <w:p w14:paraId="7B0FF027"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3754A7C1" w14:textId="77777777" w:rsidTr="00222992">
        <w:trPr>
          <w:jc w:val="center"/>
        </w:trPr>
        <w:tc>
          <w:tcPr>
            <w:tcW w:w="4820" w:type="dxa"/>
          </w:tcPr>
          <w:p w14:paraId="30BCB600" w14:textId="02ACC7E2" w:rsidR="00394615" w:rsidRPr="00394615" w:rsidRDefault="00394615" w:rsidP="00394615">
            <w:pPr>
              <w:spacing w:after="0" w:line="240" w:lineRule="auto"/>
              <w:jc w:val="both"/>
              <w:rPr>
                <w:rFonts w:ascii="Times New Roman" w:hAnsi="Times New Roman" w:cs="Times New Roman"/>
                <w:bCs/>
                <w:i/>
                <w:sz w:val="24"/>
                <w:szCs w:val="24"/>
              </w:rPr>
            </w:pPr>
            <w:proofErr w:type="spellStart"/>
            <w:r w:rsidRPr="00394615">
              <w:rPr>
                <w:rFonts w:ascii="Times New Roman" w:hAnsi="Times New Roman" w:cs="Times New Roman"/>
                <w:b/>
                <w:sz w:val="24"/>
                <w:szCs w:val="24"/>
              </w:rPr>
              <w:t>poz</w:t>
            </w:r>
            <w:proofErr w:type="spellEnd"/>
            <w:r w:rsidRPr="00394615">
              <w:rPr>
                <w:rFonts w:ascii="Times New Roman" w:hAnsi="Times New Roman" w:cs="Times New Roman"/>
                <w:b/>
                <w:sz w:val="24"/>
                <w:szCs w:val="24"/>
              </w:rPr>
              <w:t xml:space="preserve"> 4.</w:t>
            </w:r>
            <w:r w:rsidRPr="00394615">
              <w:rPr>
                <w:rFonts w:ascii="Times New Roman" w:hAnsi="Times New Roman" w:cs="Times New Roman"/>
                <w:sz w:val="24"/>
                <w:szCs w:val="24"/>
              </w:rPr>
              <w:t xml:space="preserve"> </w:t>
            </w:r>
            <w:proofErr w:type="spellStart"/>
            <w:r w:rsidRPr="00394615">
              <w:rPr>
                <w:rFonts w:ascii="Times New Roman" w:hAnsi="Times New Roman" w:cs="Times New Roman"/>
                <w:i/>
                <w:sz w:val="24"/>
                <w:szCs w:val="24"/>
              </w:rPr>
              <w:t>Denumire</w:t>
            </w:r>
            <w:proofErr w:type="spellEnd"/>
            <w:r w:rsidRPr="00394615">
              <w:rPr>
                <w:rFonts w:ascii="Times New Roman" w:hAnsi="Times New Roman" w:cs="Times New Roman"/>
                <w:i/>
                <w:sz w:val="24"/>
                <w:szCs w:val="24"/>
              </w:rPr>
              <w:t xml:space="preserve"> </w:t>
            </w:r>
            <w:proofErr w:type="spellStart"/>
            <w:r w:rsidRPr="00394615">
              <w:rPr>
                <w:rFonts w:ascii="Times New Roman" w:hAnsi="Times New Roman" w:cs="Times New Roman"/>
                <w:i/>
                <w:sz w:val="24"/>
                <w:szCs w:val="24"/>
              </w:rPr>
              <w:t>produs</w:t>
            </w:r>
            <w:proofErr w:type="spellEnd"/>
            <w:r w:rsidRPr="00394615">
              <w:rPr>
                <w:rFonts w:ascii="Times New Roman" w:hAnsi="Times New Roman" w:cs="Times New Roman"/>
                <w:i/>
                <w:sz w:val="24"/>
                <w:szCs w:val="24"/>
              </w:rPr>
              <w:t>:</w:t>
            </w:r>
            <w:r w:rsidRPr="00394615">
              <w:rPr>
                <w:rFonts w:ascii="Times New Roman" w:hAnsi="Times New Roman" w:cs="Times New Roman"/>
                <w:sz w:val="24"/>
                <w:szCs w:val="24"/>
              </w:rPr>
              <w:t xml:space="preserve"> </w:t>
            </w:r>
            <w:r w:rsidRPr="00394615">
              <w:rPr>
                <w:rFonts w:ascii="Times New Roman" w:hAnsi="Times New Roman" w:cs="Times New Roman"/>
                <w:b/>
                <w:spacing w:val="-2"/>
                <w:sz w:val="24"/>
                <w:szCs w:val="24"/>
                <w:lang w:val="ro-RO"/>
              </w:rPr>
              <w:t xml:space="preserve"> </w:t>
            </w:r>
            <w:r w:rsidRPr="00394615">
              <w:rPr>
                <w:rFonts w:ascii="Times New Roman" w:hAnsi="Times New Roman" w:cs="Times New Roman"/>
                <w:b/>
                <w:sz w:val="24"/>
                <w:szCs w:val="24"/>
                <w:lang w:val="ro-RO"/>
              </w:rPr>
              <w:t>Perie de spălat eprubete</w:t>
            </w:r>
            <w:r w:rsidRPr="00394615">
              <w:rPr>
                <w:rFonts w:ascii="Times New Roman" w:hAnsi="Times New Roman" w:cs="Times New Roman"/>
                <w:sz w:val="24"/>
                <w:szCs w:val="24"/>
              </w:rPr>
              <w:t xml:space="preserve">  </w:t>
            </w:r>
            <w:r w:rsidRPr="00394615">
              <w:rPr>
                <w:rFonts w:ascii="Times New Roman" w:hAnsi="Times New Roman" w:cs="Times New Roman"/>
                <w:b/>
                <w:sz w:val="24"/>
                <w:szCs w:val="24"/>
                <w:lang w:val="ro-RO"/>
              </w:rPr>
              <w:t xml:space="preserve"> </w:t>
            </w:r>
          </w:p>
        </w:tc>
        <w:tc>
          <w:tcPr>
            <w:tcW w:w="4297" w:type="dxa"/>
          </w:tcPr>
          <w:p w14:paraId="529EF61D"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7FC0CCBC" w14:textId="77777777" w:rsidTr="00222992">
        <w:trPr>
          <w:jc w:val="center"/>
        </w:trPr>
        <w:tc>
          <w:tcPr>
            <w:tcW w:w="4820" w:type="dxa"/>
          </w:tcPr>
          <w:p w14:paraId="45B45C32" w14:textId="397CED49" w:rsidR="00394615" w:rsidRPr="00394615" w:rsidRDefault="00394615" w:rsidP="00394615">
            <w:pPr>
              <w:spacing w:after="0" w:line="240" w:lineRule="auto"/>
              <w:jc w:val="both"/>
              <w:rPr>
                <w:rFonts w:ascii="Times New Roman" w:hAnsi="Times New Roman" w:cs="Times New Roman"/>
                <w:bCs/>
                <w:i/>
                <w:sz w:val="24"/>
                <w:szCs w:val="24"/>
              </w:rPr>
            </w:pPr>
            <w:proofErr w:type="spellStart"/>
            <w:r w:rsidRPr="00394615">
              <w:rPr>
                <w:rFonts w:ascii="Times New Roman" w:hAnsi="Times New Roman" w:cs="Times New Roman"/>
                <w:sz w:val="24"/>
                <w:szCs w:val="24"/>
              </w:rPr>
              <w:t>Descriere</w:t>
            </w:r>
            <w:proofErr w:type="spellEnd"/>
            <w:r w:rsidRPr="00394615">
              <w:rPr>
                <w:rFonts w:ascii="Times New Roman" w:hAnsi="Times New Roman" w:cs="Times New Roman"/>
                <w:sz w:val="24"/>
                <w:szCs w:val="24"/>
              </w:rPr>
              <w:t xml:space="preserve"> </w:t>
            </w:r>
            <w:proofErr w:type="spellStart"/>
            <w:r w:rsidRPr="00394615">
              <w:rPr>
                <w:rFonts w:ascii="Times New Roman" w:hAnsi="Times New Roman" w:cs="Times New Roman"/>
                <w:sz w:val="24"/>
                <w:szCs w:val="24"/>
              </w:rPr>
              <w:t>generală</w:t>
            </w:r>
            <w:proofErr w:type="spellEnd"/>
            <w:r w:rsidRPr="00394615">
              <w:rPr>
                <w:rFonts w:ascii="Times New Roman" w:hAnsi="Times New Roman" w:cs="Times New Roman"/>
                <w:sz w:val="24"/>
                <w:szCs w:val="24"/>
              </w:rPr>
              <w:t xml:space="preserve">: </w:t>
            </w:r>
            <w:r w:rsidRPr="00394615">
              <w:rPr>
                <w:rFonts w:ascii="Times New Roman" w:hAnsi="Times New Roman" w:cs="Times New Roman"/>
                <w:i/>
                <w:spacing w:val="-2"/>
                <w:sz w:val="24"/>
                <w:szCs w:val="24"/>
                <w:lang w:val="ro-RO"/>
              </w:rPr>
              <w:t xml:space="preserve"> </w:t>
            </w:r>
            <w:r w:rsidRPr="00394615">
              <w:rPr>
                <w:rFonts w:ascii="Times New Roman" w:hAnsi="Times New Roman" w:cs="Times New Roman"/>
                <w:sz w:val="24"/>
                <w:szCs w:val="24"/>
                <w:lang w:val="ro-RO"/>
              </w:rPr>
              <w:t>Perie pentru eprubete mici</w:t>
            </w:r>
            <w:r w:rsidRPr="00394615">
              <w:rPr>
                <w:rFonts w:ascii="Times New Roman" w:hAnsi="Times New Roman" w:cs="Times New Roman"/>
                <w:sz w:val="24"/>
                <w:szCs w:val="24"/>
              </w:rPr>
              <w:t xml:space="preserve">   </w:t>
            </w:r>
            <w:r w:rsidRPr="00394615">
              <w:rPr>
                <w:rFonts w:ascii="Times New Roman" w:hAnsi="Times New Roman" w:cs="Times New Roman"/>
                <w:i/>
                <w:sz w:val="24"/>
                <w:szCs w:val="24"/>
                <w:lang w:val="ro-RO"/>
              </w:rPr>
              <w:t xml:space="preserve"> </w:t>
            </w:r>
          </w:p>
        </w:tc>
        <w:tc>
          <w:tcPr>
            <w:tcW w:w="4297" w:type="dxa"/>
          </w:tcPr>
          <w:p w14:paraId="3341D623"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r w:rsidR="00394615" w:rsidRPr="00222992" w14:paraId="584098E0" w14:textId="77777777" w:rsidTr="00222992">
        <w:trPr>
          <w:jc w:val="center"/>
        </w:trPr>
        <w:tc>
          <w:tcPr>
            <w:tcW w:w="4820" w:type="dxa"/>
          </w:tcPr>
          <w:p w14:paraId="08A7EE9B" w14:textId="77777777" w:rsidR="00394615" w:rsidRPr="00394615" w:rsidRDefault="00394615" w:rsidP="00394615">
            <w:pPr>
              <w:pStyle w:val="DefaultText1"/>
              <w:jc w:val="both"/>
              <w:rPr>
                <w:i/>
                <w:szCs w:val="24"/>
              </w:rPr>
            </w:pPr>
            <w:proofErr w:type="spellStart"/>
            <w:r w:rsidRPr="00394615">
              <w:rPr>
                <w:i/>
                <w:szCs w:val="24"/>
              </w:rPr>
              <w:t>Detalii</w:t>
            </w:r>
            <w:proofErr w:type="spellEnd"/>
            <w:r w:rsidRPr="00394615">
              <w:rPr>
                <w:i/>
                <w:szCs w:val="24"/>
              </w:rPr>
              <w:t xml:space="preserve"> </w:t>
            </w:r>
            <w:proofErr w:type="spellStart"/>
            <w:r w:rsidRPr="00394615">
              <w:rPr>
                <w:i/>
                <w:szCs w:val="24"/>
              </w:rPr>
              <w:t>specifice</w:t>
            </w:r>
            <w:proofErr w:type="spellEnd"/>
            <w:r w:rsidRPr="00394615">
              <w:rPr>
                <w:i/>
                <w:szCs w:val="24"/>
              </w:rPr>
              <w:t>:</w:t>
            </w:r>
          </w:p>
          <w:p w14:paraId="2D7955B3"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material: perie realizată din perlon, mâner din polipropilenă și coadă din sârmă</w:t>
            </w:r>
          </w:p>
          <w:p w14:paraId="22D98002" w14:textId="77777777" w:rsidR="00394615" w:rsidRPr="00394615" w:rsidRDefault="00394615" w:rsidP="00394615">
            <w:pPr>
              <w:pStyle w:val="DefaultText1"/>
              <w:numPr>
                <w:ilvl w:val="0"/>
                <w:numId w:val="9"/>
              </w:numPr>
              <w:ind w:left="0" w:firstLine="0"/>
              <w:rPr>
                <w:bCs/>
                <w:szCs w:val="24"/>
                <w:lang w:val="ro-RO"/>
              </w:rPr>
            </w:pPr>
            <w:r w:rsidRPr="00394615">
              <w:rPr>
                <w:bCs/>
                <w:szCs w:val="24"/>
                <w:lang w:val="ro-RO"/>
              </w:rPr>
              <w:t>dimensiune exterior (L* Ø): 80*12 mm</w:t>
            </w:r>
          </w:p>
          <w:p w14:paraId="0D108740" w14:textId="77777777" w:rsidR="00394615" w:rsidRPr="00394615" w:rsidRDefault="00394615" w:rsidP="00394615">
            <w:pPr>
              <w:pStyle w:val="DefaultText1"/>
              <w:jc w:val="both"/>
              <w:rPr>
                <w:szCs w:val="24"/>
                <w:lang w:val="ro-RO"/>
              </w:rPr>
            </w:pPr>
            <w:r w:rsidRPr="00394615">
              <w:rPr>
                <w:szCs w:val="24"/>
                <w:lang w:val="ro-RO"/>
              </w:rPr>
              <w:t>Imagine indicativă:</w:t>
            </w:r>
          </w:p>
          <w:p w14:paraId="41F6BF2E" w14:textId="4E215068" w:rsidR="00394615" w:rsidRPr="00394615" w:rsidRDefault="00394615" w:rsidP="00394615">
            <w:pPr>
              <w:spacing w:after="0" w:line="240" w:lineRule="auto"/>
              <w:jc w:val="both"/>
              <w:rPr>
                <w:rFonts w:ascii="Times New Roman" w:hAnsi="Times New Roman" w:cs="Times New Roman"/>
                <w:bCs/>
                <w:i/>
                <w:sz w:val="24"/>
                <w:szCs w:val="24"/>
              </w:rPr>
            </w:pPr>
            <w:r w:rsidRPr="00394615">
              <w:rPr>
                <w:rFonts w:ascii="Times New Roman" w:hAnsi="Times New Roman" w:cs="Times New Roman"/>
                <w:i/>
                <w:noProof/>
                <w:sz w:val="24"/>
                <w:szCs w:val="24"/>
                <w:lang w:val="ro-RO"/>
              </w:rPr>
              <w:drawing>
                <wp:inline distT="0" distB="0" distL="0" distR="0" wp14:anchorId="6F167B6C" wp14:editId="4C89CFAD">
                  <wp:extent cx="899839" cy="396000"/>
                  <wp:effectExtent l="0" t="0" r="0" b="444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839" cy="396000"/>
                          </a:xfrm>
                          <a:prstGeom prst="rect">
                            <a:avLst/>
                          </a:prstGeom>
                          <a:noFill/>
                        </pic:spPr>
                      </pic:pic>
                    </a:graphicData>
                  </a:graphic>
                </wp:inline>
              </w:drawing>
            </w:r>
          </w:p>
        </w:tc>
        <w:tc>
          <w:tcPr>
            <w:tcW w:w="4297" w:type="dxa"/>
          </w:tcPr>
          <w:p w14:paraId="32112EE3" w14:textId="77777777" w:rsidR="00394615" w:rsidRPr="00222992" w:rsidRDefault="00394615" w:rsidP="00394615">
            <w:pPr>
              <w:spacing w:after="0" w:line="240" w:lineRule="auto"/>
              <w:jc w:val="both"/>
              <w:rPr>
                <w:rFonts w:ascii="Times New Roman" w:hAnsi="Times New Roman" w:cs="Times New Roman"/>
                <w:i/>
                <w:sz w:val="24"/>
                <w:szCs w:val="24"/>
                <w:lang w:val="ro-RO"/>
              </w:rPr>
            </w:pPr>
          </w:p>
        </w:tc>
      </w:tr>
    </w:tbl>
    <w:p w14:paraId="228673CD" w14:textId="4CAD7C4C" w:rsidR="00CF0BD9" w:rsidRDefault="00CF0BD9" w:rsidP="00764430">
      <w:pPr>
        <w:spacing w:after="0" w:line="240" w:lineRule="auto"/>
        <w:ind w:hanging="720"/>
        <w:jc w:val="both"/>
        <w:rPr>
          <w:rFonts w:ascii="Times New Roman" w:hAnsi="Times New Roman" w:cs="Times New Roman"/>
          <w:i/>
          <w:color w:val="FF0000"/>
          <w:sz w:val="24"/>
          <w:szCs w:val="24"/>
          <w:lang w:val="ro-RO"/>
        </w:rPr>
      </w:pPr>
    </w:p>
    <w:p w14:paraId="368646FA" w14:textId="77777777" w:rsidR="0060706C" w:rsidRDefault="0060706C" w:rsidP="00764430">
      <w:pPr>
        <w:spacing w:after="0" w:line="240" w:lineRule="auto"/>
        <w:ind w:hanging="720"/>
        <w:jc w:val="both"/>
        <w:rPr>
          <w:rFonts w:ascii="Times New Roman" w:hAnsi="Times New Roman" w:cs="Times New Roman"/>
          <w:i/>
          <w:color w:val="FF0000"/>
          <w:sz w:val="24"/>
          <w:szCs w:val="24"/>
          <w:lang w:val="ro-RO"/>
        </w:rPr>
      </w:pPr>
    </w:p>
    <w:p w14:paraId="54D1CFAA" w14:textId="7777777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92295D">
        <w:rPr>
          <w:rFonts w:ascii="Times New Roman" w:hAnsi="Times New Roman" w:cs="Times New Roman"/>
          <w:b/>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F122BF"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o copie a Certificatului constatator emis de Oficiul Național al Registrului Comerțului;</w:t>
      </w:r>
    </w:p>
    <w:p w14:paraId="5E15FE16" w14:textId="5A172D2D" w:rsidR="00BC0E88" w:rsidRPr="008D73CA"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declarația pe proprie răspundere privind neîncadrarea în situațiile prevăzute la art. 59-60 din Legea 98/2016</w:t>
      </w:r>
    </w:p>
    <w:p w14:paraId="775BA366" w14:textId="77777777" w:rsidR="008E7952" w:rsidRPr="00764430" w:rsidRDefault="008E7952"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4"/>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5526EBFD" w14:textId="77777777" w:rsidR="00226111" w:rsidRDefault="00226111" w:rsidP="00E3719C">
      <w:pPr>
        <w:spacing w:after="0" w:line="240" w:lineRule="auto"/>
        <w:jc w:val="center"/>
        <w:rPr>
          <w:rFonts w:ascii="Times New Roman" w:hAnsi="Times New Roman" w:cs="Times New Roman"/>
          <w:bCs/>
          <w:sz w:val="24"/>
          <w:szCs w:val="24"/>
          <w:lang w:val="ro-RO"/>
        </w:rPr>
      </w:pPr>
    </w:p>
    <w:p w14:paraId="7551669D" w14:textId="77777777" w:rsidR="00226111" w:rsidRDefault="00226111" w:rsidP="00E3719C">
      <w:pPr>
        <w:spacing w:after="0" w:line="240" w:lineRule="auto"/>
        <w:jc w:val="center"/>
        <w:rPr>
          <w:rFonts w:ascii="Times New Roman" w:hAnsi="Times New Roman" w:cs="Times New Roman"/>
          <w:bCs/>
          <w:sz w:val="24"/>
          <w:szCs w:val="24"/>
          <w:lang w:val="ro-RO"/>
        </w:rPr>
      </w:pPr>
    </w:p>
    <w:p w14:paraId="2F579C78" w14:textId="77777777" w:rsidR="00226111" w:rsidRDefault="00226111" w:rsidP="00E3719C">
      <w:pPr>
        <w:spacing w:after="0" w:line="240" w:lineRule="auto"/>
        <w:jc w:val="center"/>
        <w:rPr>
          <w:rFonts w:ascii="Times New Roman" w:hAnsi="Times New Roman" w:cs="Times New Roman"/>
          <w:bCs/>
          <w:sz w:val="24"/>
          <w:szCs w:val="24"/>
          <w:lang w:val="ro-RO"/>
        </w:rPr>
      </w:pPr>
    </w:p>
    <w:p w14:paraId="1A71052C" w14:textId="4EDA7F6F"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DECLARAŢIE</w:t>
      </w:r>
    </w:p>
    <w:p w14:paraId="7CE026F2"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3E431A6F" w14:textId="4F1A6496" w:rsidR="00E3719C" w:rsidRDefault="00E3719C" w:rsidP="00E3719C">
      <w:pPr>
        <w:spacing w:after="0" w:line="240" w:lineRule="auto"/>
        <w:rPr>
          <w:rFonts w:ascii="Times New Roman" w:hAnsi="Times New Roman" w:cs="Times New Roman"/>
          <w:bCs/>
          <w:sz w:val="24"/>
          <w:szCs w:val="24"/>
          <w:lang w:val="ro-RO"/>
        </w:rPr>
      </w:pPr>
    </w:p>
    <w:p w14:paraId="4291A2C9" w14:textId="681EE01E" w:rsidR="00226111" w:rsidRDefault="00226111" w:rsidP="00E3719C">
      <w:pPr>
        <w:spacing w:after="0" w:line="240" w:lineRule="auto"/>
        <w:rPr>
          <w:rFonts w:ascii="Times New Roman" w:hAnsi="Times New Roman" w:cs="Times New Roman"/>
          <w:bCs/>
          <w:sz w:val="24"/>
          <w:szCs w:val="24"/>
          <w:lang w:val="ro-RO"/>
        </w:rPr>
      </w:pPr>
    </w:p>
    <w:p w14:paraId="0388DCB5" w14:textId="77777777" w:rsidR="00226111" w:rsidRDefault="00226111" w:rsidP="00E3719C">
      <w:pPr>
        <w:spacing w:after="0" w:line="240" w:lineRule="auto"/>
        <w:rPr>
          <w:rFonts w:ascii="Times New Roman" w:hAnsi="Times New Roman" w:cs="Times New Roman"/>
          <w:bCs/>
          <w:sz w:val="24"/>
          <w:szCs w:val="24"/>
          <w:lang w:val="ro-RO"/>
        </w:rPr>
      </w:pPr>
    </w:p>
    <w:p w14:paraId="1E8E3F2C" w14:textId="77777777" w:rsidR="00226111" w:rsidRPr="00E3719C" w:rsidRDefault="00226111" w:rsidP="00E3719C">
      <w:pPr>
        <w:spacing w:after="0" w:line="240" w:lineRule="auto"/>
        <w:rPr>
          <w:rFonts w:ascii="Times New Roman" w:hAnsi="Times New Roman" w:cs="Times New Roman"/>
          <w:bCs/>
          <w:sz w:val="24"/>
          <w:szCs w:val="24"/>
          <w:lang w:val="ro-RO"/>
        </w:rPr>
      </w:pPr>
    </w:p>
    <w:p w14:paraId="2F59EC5E" w14:textId="495B5AE9" w:rsid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50BB694C" w14:textId="77777777" w:rsidR="00226111" w:rsidRPr="00E3719C" w:rsidRDefault="00226111" w:rsidP="00E3719C">
      <w:pPr>
        <w:spacing w:after="0" w:line="240" w:lineRule="auto"/>
        <w:jc w:val="both"/>
        <w:rPr>
          <w:rFonts w:ascii="Times New Roman" w:hAnsi="Times New Roman" w:cs="Times New Roman"/>
          <w:bCs/>
          <w:sz w:val="24"/>
          <w:szCs w:val="24"/>
          <w:lang w:val="ro-RO"/>
        </w:rPr>
      </w:pPr>
    </w:p>
    <w:p w14:paraId="43EB4F7A"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Rector – Prof. univ. dr. Liviu-George MAHA</w:t>
      </w:r>
    </w:p>
    <w:p w14:paraId="3554E14C"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Prorector – Conf. univ. dr. Ionuț NISTOR</w:t>
      </w:r>
    </w:p>
    <w:p w14:paraId="1454029E"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Prorector – Prof. univ. dr. Romeo Iulian OLARIU</w:t>
      </w:r>
    </w:p>
    <w:p w14:paraId="75F5315A"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Prorector – Prof. univ. dr. Ioana Maria COSTEA</w:t>
      </w:r>
    </w:p>
    <w:p w14:paraId="5A732E3F"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Prorector – Prof. univ. dr. Nicoleta Laura POPA</w:t>
      </w:r>
    </w:p>
    <w:p w14:paraId="0FC21E1A"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Prorector – Prof. univ. dr. Adrian IFTENE</w:t>
      </w:r>
    </w:p>
    <w:p w14:paraId="25097E8C"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 xml:space="preserve">Prorector – Prof. univ. dr. </w:t>
      </w:r>
      <w:proofErr w:type="spellStart"/>
      <w:r w:rsidRPr="00226111">
        <w:rPr>
          <w:rFonts w:ascii="Times New Roman" w:hAnsi="Times New Roman" w:cs="Times New Roman"/>
          <w:sz w:val="24"/>
          <w:szCs w:val="24"/>
          <w:lang w:val="ro-RO"/>
        </w:rPr>
        <w:t>Conțiu</w:t>
      </w:r>
      <w:proofErr w:type="spellEnd"/>
      <w:r w:rsidRPr="00226111">
        <w:rPr>
          <w:rFonts w:ascii="Times New Roman" w:hAnsi="Times New Roman" w:cs="Times New Roman"/>
          <w:sz w:val="24"/>
          <w:szCs w:val="24"/>
          <w:lang w:val="ro-RO"/>
        </w:rPr>
        <w:t xml:space="preserve"> Tiberiu Cristi </w:t>
      </w:r>
      <w:proofErr w:type="spellStart"/>
      <w:r w:rsidRPr="00226111">
        <w:rPr>
          <w:rFonts w:ascii="Times New Roman" w:hAnsi="Times New Roman" w:cs="Times New Roman"/>
          <w:sz w:val="24"/>
          <w:szCs w:val="24"/>
          <w:lang w:val="ro-RO"/>
        </w:rPr>
        <w:t>Șoitu</w:t>
      </w:r>
      <w:proofErr w:type="spellEnd"/>
    </w:p>
    <w:p w14:paraId="7848960D"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 xml:space="preserve">Prorector – Conf. univ. </w:t>
      </w:r>
      <w:proofErr w:type="spellStart"/>
      <w:r w:rsidRPr="00226111">
        <w:rPr>
          <w:rFonts w:ascii="Times New Roman" w:hAnsi="Times New Roman" w:cs="Times New Roman"/>
          <w:sz w:val="24"/>
          <w:szCs w:val="24"/>
          <w:lang w:val="ro-RO"/>
        </w:rPr>
        <w:t>Lilian</w:t>
      </w:r>
      <w:proofErr w:type="spellEnd"/>
      <w:r w:rsidRPr="00226111">
        <w:rPr>
          <w:rFonts w:ascii="Times New Roman" w:hAnsi="Times New Roman" w:cs="Times New Roman"/>
          <w:sz w:val="24"/>
          <w:szCs w:val="24"/>
          <w:lang w:val="ro-RO"/>
        </w:rPr>
        <w:t xml:space="preserve"> NIACȘU</w:t>
      </w:r>
    </w:p>
    <w:p w14:paraId="13B15EB8" w14:textId="5EAE1D15"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 xml:space="preserve">Manager proiect – </w:t>
      </w:r>
      <w:r w:rsidR="00222F8F">
        <w:rPr>
          <w:rFonts w:ascii="Times New Roman" w:hAnsi="Times New Roman" w:cs="Times New Roman"/>
          <w:sz w:val="24"/>
          <w:szCs w:val="24"/>
          <w:lang w:val="ro-RO"/>
        </w:rPr>
        <w:t>Lect.</w:t>
      </w:r>
      <w:r w:rsidRPr="00226111">
        <w:rPr>
          <w:rFonts w:ascii="Times New Roman" w:hAnsi="Times New Roman" w:cs="Times New Roman"/>
          <w:sz w:val="24"/>
          <w:szCs w:val="24"/>
          <w:lang w:val="ro-RO"/>
        </w:rPr>
        <w:t xml:space="preserve"> univ. dr. Sorin MOCANU</w:t>
      </w:r>
    </w:p>
    <w:p w14:paraId="168B8533"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Director general administrativ – Costel PALADE</w:t>
      </w:r>
    </w:p>
    <w:p w14:paraId="0181AC87"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Director General Adm Adjunct Mircea TULICA</w:t>
      </w:r>
    </w:p>
    <w:p w14:paraId="66C476F4"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Director economic si resurse umane – Liliana IFTIMIA</w:t>
      </w:r>
    </w:p>
    <w:p w14:paraId="1A146C86"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 xml:space="preserve">Director </w:t>
      </w:r>
      <w:proofErr w:type="spellStart"/>
      <w:r w:rsidRPr="00226111">
        <w:rPr>
          <w:rFonts w:ascii="Times New Roman" w:hAnsi="Times New Roman" w:cs="Times New Roman"/>
          <w:sz w:val="24"/>
          <w:szCs w:val="24"/>
          <w:lang w:val="ro-RO"/>
        </w:rPr>
        <w:t>Achiziţii</w:t>
      </w:r>
      <w:proofErr w:type="spellEnd"/>
      <w:r w:rsidRPr="00226111">
        <w:rPr>
          <w:rFonts w:ascii="Times New Roman" w:hAnsi="Times New Roman" w:cs="Times New Roman"/>
          <w:sz w:val="24"/>
          <w:szCs w:val="24"/>
          <w:lang w:val="ro-RO"/>
        </w:rPr>
        <w:t xml:space="preserve"> Publice și Urmărire Contracte – Gabriela ALEXOAEI</w:t>
      </w:r>
    </w:p>
    <w:p w14:paraId="1C94159E" w14:textId="77777777" w:rsidR="00226111" w:rsidRPr="00226111" w:rsidRDefault="00226111" w:rsidP="00226111">
      <w:pPr>
        <w:spacing w:after="0" w:line="240" w:lineRule="auto"/>
        <w:jc w:val="both"/>
        <w:rPr>
          <w:rFonts w:ascii="Times New Roman" w:hAnsi="Times New Roman" w:cs="Times New Roman"/>
          <w:sz w:val="24"/>
          <w:szCs w:val="24"/>
          <w:lang w:val="ro-RO"/>
        </w:rPr>
      </w:pPr>
      <w:proofErr w:type="spellStart"/>
      <w:r w:rsidRPr="00226111">
        <w:rPr>
          <w:rFonts w:ascii="Times New Roman" w:hAnsi="Times New Roman" w:cs="Times New Roman"/>
          <w:sz w:val="24"/>
          <w:szCs w:val="24"/>
          <w:lang w:val="ro-RO"/>
        </w:rPr>
        <w:t>Şef</w:t>
      </w:r>
      <w:proofErr w:type="spellEnd"/>
      <w:r w:rsidRPr="00226111">
        <w:rPr>
          <w:rFonts w:ascii="Times New Roman" w:hAnsi="Times New Roman" w:cs="Times New Roman"/>
          <w:sz w:val="24"/>
          <w:szCs w:val="24"/>
          <w:lang w:val="ro-RO"/>
        </w:rPr>
        <w:t xml:space="preserve"> Serviciu Bugete și Venituri </w:t>
      </w:r>
      <w:proofErr w:type="spellStart"/>
      <w:r w:rsidRPr="00226111">
        <w:rPr>
          <w:rFonts w:ascii="Times New Roman" w:hAnsi="Times New Roman" w:cs="Times New Roman"/>
          <w:sz w:val="24"/>
          <w:szCs w:val="24"/>
          <w:lang w:val="ro-RO"/>
        </w:rPr>
        <w:t>Propii</w:t>
      </w:r>
      <w:proofErr w:type="spellEnd"/>
      <w:r w:rsidRPr="00226111">
        <w:rPr>
          <w:rFonts w:ascii="Times New Roman" w:hAnsi="Times New Roman" w:cs="Times New Roman"/>
          <w:sz w:val="24"/>
          <w:szCs w:val="24"/>
          <w:lang w:val="ro-RO"/>
        </w:rPr>
        <w:t>– Cristina FĂTU</w:t>
      </w:r>
    </w:p>
    <w:p w14:paraId="780E0611"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 xml:space="preserve">Compartiment Control Financiar preventiv - Daniela Ioana </w:t>
      </w:r>
      <w:proofErr w:type="spellStart"/>
      <w:r w:rsidRPr="00226111">
        <w:rPr>
          <w:rFonts w:ascii="Times New Roman" w:hAnsi="Times New Roman" w:cs="Times New Roman"/>
          <w:sz w:val="24"/>
          <w:szCs w:val="24"/>
          <w:lang w:val="ro-RO"/>
        </w:rPr>
        <w:t>Stirbu</w:t>
      </w:r>
      <w:proofErr w:type="spellEnd"/>
      <w:r w:rsidRPr="00226111">
        <w:rPr>
          <w:rFonts w:ascii="Times New Roman" w:hAnsi="Times New Roman" w:cs="Times New Roman"/>
          <w:sz w:val="24"/>
          <w:szCs w:val="24"/>
          <w:lang w:val="ro-RO"/>
        </w:rPr>
        <w:t xml:space="preserve"> RUSU</w:t>
      </w:r>
    </w:p>
    <w:p w14:paraId="4D0BB8CE"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Șef Serviciu Juridic, asigurarea calității și deontologiei universitate – Loredana GIOSAN</w:t>
      </w:r>
    </w:p>
    <w:p w14:paraId="55BD8FC6"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 xml:space="preserve">Șef Serviciu Urmărire Contracte –Adina </w:t>
      </w:r>
      <w:proofErr w:type="spellStart"/>
      <w:r w:rsidRPr="00226111">
        <w:rPr>
          <w:rFonts w:ascii="Times New Roman" w:hAnsi="Times New Roman" w:cs="Times New Roman"/>
          <w:sz w:val="24"/>
          <w:szCs w:val="24"/>
          <w:lang w:val="ro-RO"/>
        </w:rPr>
        <w:t>Lenuș</w:t>
      </w:r>
      <w:proofErr w:type="spellEnd"/>
      <w:r w:rsidRPr="00226111">
        <w:rPr>
          <w:rFonts w:ascii="Times New Roman" w:hAnsi="Times New Roman" w:cs="Times New Roman"/>
          <w:sz w:val="24"/>
          <w:szCs w:val="24"/>
          <w:lang w:val="ro-RO"/>
        </w:rPr>
        <w:t xml:space="preserve"> ȘERBAN</w:t>
      </w:r>
    </w:p>
    <w:p w14:paraId="64419012"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Asistent manager – Teodora MOISA</w:t>
      </w:r>
    </w:p>
    <w:p w14:paraId="4240E705"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Coordonator tehnic – Maria URSACHE</w:t>
      </w:r>
    </w:p>
    <w:p w14:paraId="4EEB748C"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Responsabil tehnic – Lavinia Paula TOFAN</w:t>
      </w:r>
    </w:p>
    <w:p w14:paraId="39E2EE82"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Responsabil informare și promovare  – Iustina MICHIU</w:t>
      </w:r>
    </w:p>
    <w:p w14:paraId="51E4CE49"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Responsabil monitorizare si raportare – Nicoleta Diana RUSU</w:t>
      </w:r>
    </w:p>
    <w:p w14:paraId="51CAB749"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Jurist Anca GHENGHE</w:t>
      </w:r>
    </w:p>
    <w:p w14:paraId="68E65385"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Responsabil achiziții – Marius JECHEL</w:t>
      </w:r>
    </w:p>
    <w:p w14:paraId="671EF3A6"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Responsabil achiziții – Irina URSACHI</w:t>
      </w:r>
    </w:p>
    <w:p w14:paraId="29761B72"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Responsabil achiziții – Ramona ONOFREI</w:t>
      </w:r>
    </w:p>
    <w:p w14:paraId="3307ACB9" w14:textId="77777777" w:rsidR="00226111" w:rsidRP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t xml:space="preserve">Responsabil urmărire contracte – </w:t>
      </w:r>
      <w:proofErr w:type="spellStart"/>
      <w:r w:rsidRPr="00226111">
        <w:rPr>
          <w:rFonts w:ascii="Times New Roman" w:hAnsi="Times New Roman" w:cs="Times New Roman"/>
          <w:sz w:val="24"/>
          <w:szCs w:val="24"/>
          <w:lang w:val="ro-RO"/>
        </w:rPr>
        <w:t>Lorina</w:t>
      </w:r>
      <w:proofErr w:type="spellEnd"/>
      <w:r w:rsidRPr="00226111">
        <w:rPr>
          <w:rFonts w:ascii="Times New Roman" w:hAnsi="Times New Roman" w:cs="Times New Roman"/>
          <w:sz w:val="24"/>
          <w:szCs w:val="24"/>
          <w:lang w:val="ro-RO"/>
        </w:rPr>
        <w:t xml:space="preserve"> SCRIPCARIU</w:t>
      </w:r>
    </w:p>
    <w:p w14:paraId="39C86B6C" w14:textId="40C35B7B" w:rsidR="00226111" w:rsidRDefault="00226111" w:rsidP="00226111">
      <w:pPr>
        <w:spacing w:after="0" w:line="240" w:lineRule="auto"/>
        <w:jc w:val="both"/>
        <w:rPr>
          <w:rFonts w:ascii="Times New Roman" w:hAnsi="Times New Roman" w:cs="Times New Roman"/>
          <w:sz w:val="24"/>
          <w:szCs w:val="24"/>
          <w:lang w:val="ro-RO"/>
        </w:rPr>
      </w:pPr>
      <w:r w:rsidRPr="00226111">
        <w:rPr>
          <w:rFonts w:ascii="Times New Roman" w:hAnsi="Times New Roman" w:cs="Times New Roman"/>
          <w:sz w:val="24"/>
          <w:szCs w:val="24"/>
          <w:lang w:val="ro-RO"/>
        </w:rPr>
        <w:lastRenderedPageBreak/>
        <w:t>Responsabil urmărire contracte – Diana Adelina POPA</w:t>
      </w:r>
    </w:p>
    <w:p w14:paraId="2199537B" w14:textId="77777777" w:rsidR="00226111" w:rsidRDefault="00226111" w:rsidP="00226111">
      <w:pPr>
        <w:spacing w:after="0" w:line="240" w:lineRule="auto"/>
        <w:jc w:val="both"/>
        <w:rPr>
          <w:rFonts w:ascii="Times New Roman" w:hAnsi="Times New Roman" w:cs="Times New Roman"/>
          <w:sz w:val="24"/>
          <w:szCs w:val="24"/>
          <w:lang w:val="ro-RO"/>
        </w:rPr>
      </w:pPr>
    </w:p>
    <w:p w14:paraId="5CE452D8" w14:textId="0981207F" w:rsidR="00E3719C" w:rsidRPr="00E3719C" w:rsidRDefault="00E3719C" w:rsidP="0022611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12244857" w:rsid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14F7DCFE" w14:textId="77777777" w:rsidR="00226111" w:rsidRPr="00E3719C" w:rsidRDefault="00226111" w:rsidP="00E3719C">
      <w:pPr>
        <w:spacing w:after="0" w:line="240" w:lineRule="auto"/>
        <w:ind w:firstLine="720"/>
        <w:jc w:val="both"/>
        <w:rPr>
          <w:rFonts w:ascii="Times New Roman" w:hAnsi="Times New Roman" w:cs="Times New Roman"/>
          <w:bCs/>
          <w:sz w:val="24"/>
          <w:szCs w:val="24"/>
          <w:lang w:val="ro-RO"/>
        </w:rPr>
      </w:pP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13"/>
      <w:footerReference w:type="even" r:id="rId14"/>
      <w:footerReference w:type="default" r:id="rId15"/>
      <w:headerReference w:type="first" r:id="rId16"/>
      <w:footerReference w:type="first" r:id="rId17"/>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B17D8" w14:textId="77777777" w:rsidR="004742E6" w:rsidRDefault="004742E6" w:rsidP="00A82204">
      <w:pPr>
        <w:spacing w:after="0" w:line="240" w:lineRule="auto"/>
      </w:pPr>
      <w:r>
        <w:separator/>
      </w:r>
    </w:p>
  </w:endnote>
  <w:endnote w:type="continuationSeparator" w:id="0">
    <w:p w14:paraId="08924D74" w14:textId="77777777" w:rsidR="004742E6" w:rsidRDefault="004742E6"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A14EFA" w:rsidRDefault="00A14EFA"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EndPr/>
    <w:sdtContent>
      <w:p w14:paraId="5C1BD129" w14:textId="77777777" w:rsidR="00A14EFA" w:rsidRDefault="00A14EFA">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A14EFA" w14:paraId="41358BE8" w14:textId="77777777" w:rsidTr="0086012D">
          <w:trPr>
            <w:trHeight w:val="654"/>
          </w:trPr>
          <w:tc>
            <w:tcPr>
              <w:tcW w:w="4447" w:type="dxa"/>
            </w:tcPr>
            <w:p w14:paraId="7B66ED22" w14:textId="77777777" w:rsidR="00A14EFA" w:rsidRPr="008D0D2E" w:rsidRDefault="00A14EFA"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A14EFA" w:rsidRPr="008D0D2E" w:rsidRDefault="00A14EFA"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A14EFA" w:rsidRPr="008D0D2E" w:rsidRDefault="00A14EFA"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A14EFA" w:rsidRDefault="00A14EFA"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A14EFA" w:rsidRDefault="00A14EFA" w:rsidP="008D0D2E">
              <w:pPr>
                <w:pStyle w:val="Footer"/>
                <w:snapToGrid w:val="0"/>
                <w:ind w:left="67"/>
                <w:rPr>
                  <w:rFonts w:ascii="Trebuchet MS" w:hAnsi="Trebuchet MS"/>
                  <w:color w:val="7F7F7F"/>
                  <w:sz w:val="18"/>
                  <w:szCs w:val="18"/>
                </w:rPr>
              </w:pPr>
            </w:p>
          </w:tc>
        </w:tr>
      </w:tbl>
      <w:p w14:paraId="3E4519AD" w14:textId="77777777" w:rsidR="00A14EFA" w:rsidRDefault="00A14E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6C5E1" w14:textId="77777777" w:rsidR="00A14EFA" w:rsidRPr="00F63770" w:rsidRDefault="00A14EFA"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A14EFA" w14:paraId="29FDDC28" w14:textId="77777777" w:rsidTr="0086012D">
      <w:trPr>
        <w:trHeight w:val="654"/>
      </w:trPr>
      <w:tc>
        <w:tcPr>
          <w:tcW w:w="4447" w:type="dxa"/>
        </w:tcPr>
        <w:p w14:paraId="43A4680D" w14:textId="77777777" w:rsidR="00A14EFA" w:rsidRPr="00146A4E" w:rsidRDefault="00A14EFA"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A14EFA" w:rsidRPr="00146A4E" w:rsidRDefault="00A14EFA"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A14EFA" w:rsidRPr="00146A4E" w:rsidRDefault="00A14EFA"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A14EFA" w:rsidRDefault="00A14EFA"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A14EFA" w:rsidRDefault="00A14EFA" w:rsidP="00146A4E">
          <w:pPr>
            <w:pStyle w:val="Footer"/>
            <w:snapToGrid w:val="0"/>
            <w:ind w:left="67"/>
            <w:rPr>
              <w:rFonts w:ascii="Trebuchet MS" w:hAnsi="Trebuchet MS"/>
              <w:color w:val="7F7F7F"/>
              <w:sz w:val="18"/>
              <w:szCs w:val="18"/>
            </w:rPr>
          </w:pPr>
        </w:p>
      </w:tc>
    </w:tr>
  </w:tbl>
  <w:p w14:paraId="0AF3C31A" w14:textId="77777777" w:rsidR="00A14EFA" w:rsidRDefault="00A14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C2942" w14:textId="77777777" w:rsidR="004742E6" w:rsidRDefault="004742E6" w:rsidP="00A82204">
      <w:pPr>
        <w:spacing w:after="0" w:line="240" w:lineRule="auto"/>
      </w:pPr>
      <w:r>
        <w:separator/>
      </w:r>
    </w:p>
  </w:footnote>
  <w:footnote w:type="continuationSeparator" w:id="0">
    <w:p w14:paraId="7F9439B7" w14:textId="77777777" w:rsidR="004742E6" w:rsidRDefault="004742E6"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A14EFA" w14:paraId="0A3C811A" w14:textId="77777777" w:rsidTr="00810C50">
      <w:tc>
        <w:tcPr>
          <w:tcW w:w="3410" w:type="dxa"/>
        </w:tcPr>
        <w:p w14:paraId="61E9587B" w14:textId="77777777" w:rsidR="00A14EFA" w:rsidRDefault="00A14EFA"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A14EFA" w:rsidRDefault="00A14EFA"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A14EFA" w:rsidRDefault="00A14EFA"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A14EFA" w:rsidRDefault="00A14EFA"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A14EFA" w14:paraId="22E8D95F" w14:textId="77777777" w:rsidTr="0086012D">
      <w:tc>
        <w:tcPr>
          <w:tcW w:w="3410" w:type="dxa"/>
        </w:tcPr>
        <w:p w14:paraId="691D9BF3" w14:textId="77777777" w:rsidR="00A14EFA" w:rsidRDefault="00A14EFA" w:rsidP="0086012D">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A14EFA" w:rsidRDefault="00A14EFA" w:rsidP="0086012D">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A14EFA" w:rsidRDefault="00A14EFA" w:rsidP="0086012D">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A14EFA" w:rsidRDefault="00A1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3A0032"/>
    <w:multiLevelType w:val="hybridMultilevel"/>
    <w:tmpl w:val="CB7CF1DE"/>
    <w:lvl w:ilvl="0" w:tplc="A9E2D2E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A4F98"/>
    <w:multiLevelType w:val="hybridMultilevel"/>
    <w:tmpl w:val="5E987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9"/>
  </w:num>
  <w:num w:numId="2">
    <w:abstractNumId w:val="1"/>
  </w:num>
  <w:num w:numId="3">
    <w:abstractNumId w:val="3"/>
  </w:num>
  <w:num w:numId="4">
    <w:abstractNumId w:val="6"/>
  </w:num>
  <w:num w:numId="5">
    <w:abstractNumId w:val="0"/>
  </w:num>
  <w:num w:numId="6">
    <w:abstractNumId w:val="7"/>
  </w:num>
  <w:num w:numId="7">
    <w:abstractNumId w:val="4"/>
  </w:num>
  <w:num w:numId="8">
    <w:abstractNumId w:val="8"/>
  </w:num>
  <w:num w:numId="9">
    <w:abstractNumId w:val="2"/>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1F82"/>
    <w:rsid w:val="00015445"/>
    <w:rsid w:val="00015488"/>
    <w:rsid w:val="00017C39"/>
    <w:rsid w:val="00027F9C"/>
    <w:rsid w:val="00040D84"/>
    <w:rsid w:val="000533A4"/>
    <w:rsid w:val="000569AE"/>
    <w:rsid w:val="00060BCF"/>
    <w:rsid w:val="0007189D"/>
    <w:rsid w:val="0007254A"/>
    <w:rsid w:val="00075660"/>
    <w:rsid w:val="00083377"/>
    <w:rsid w:val="0008693C"/>
    <w:rsid w:val="000A742F"/>
    <w:rsid w:val="000A7959"/>
    <w:rsid w:val="000B2133"/>
    <w:rsid w:val="000B6006"/>
    <w:rsid w:val="000C15FE"/>
    <w:rsid w:val="000C6A87"/>
    <w:rsid w:val="000D429E"/>
    <w:rsid w:val="000D4AD4"/>
    <w:rsid w:val="000F34AC"/>
    <w:rsid w:val="000F534C"/>
    <w:rsid w:val="000F7D81"/>
    <w:rsid w:val="00101BAD"/>
    <w:rsid w:val="00124A2F"/>
    <w:rsid w:val="00132E7F"/>
    <w:rsid w:val="00136712"/>
    <w:rsid w:val="00146A4E"/>
    <w:rsid w:val="00150B04"/>
    <w:rsid w:val="00151C60"/>
    <w:rsid w:val="0016319C"/>
    <w:rsid w:val="0017246B"/>
    <w:rsid w:val="001760E5"/>
    <w:rsid w:val="001912A0"/>
    <w:rsid w:val="00192E9E"/>
    <w:rsid w:val="00192F16"/>
    <w:rsid w:val="001A3223"/>
    <w:rsid w:val="001A75E9"/>
    <w:rsid w:val="001B0973"/>
    <w:rsid w:val="001B32CD"/>
    <w:rsid w:val="001C612B"/>
    <w:rsid w:val="001E2464"/>
    <w:rsid w:val="001F0573"/>
    <w:rsid w:val="001F3E60"/>
    <w:rsid w:val="001F5B1D"/>
    <w:rsid w:val="0021348D"/>
    <w:rsid w:val="002212C6"/>
    <w:rsid w:val="00222992"/>
    <w:rsid w:val="00222F8F"/>
    <w:rsid w:val="00226111"/>
    <w:rsid w:val="00231EEC"/>
    <w:rsid w:val="0023427B"/>
    <w:rsid w:val="002372BA"/>
    <w:rsid w:val="0024056C"/>
    <w:rsid w:val="00251434"/>
    <w:rsid w:val="002533FC"/>
    <w:rsid w:val="00263756"/>
    <w:rsid w:val="00267DEB"/>
    <w:rsid w:val="00270CDC"/>
    <w:rsid w:val="00272CA0"/>
    <w:rsid w:val="00273C8E"/>
    <w:rsid w:val="00276EE7"/>
    <w:rsid w:val="0028514B"/>
    <w:rsid w:val="00295E23"/>
    <w:rsid w:val="002A4DFD"/>
    <w:rsid w:val="002B43D5"/>
    <w:rsid w:val="002C1589"/>
    <w:rsid w:val="002D1653"/>
    <w:rsid w:val="002E5CD1"/>
    <w:rsid w:val="002E6E34"/>
    <w:rsid w:val="002F22AD"/>
    <w:rsid w:val="002F748B"/>
    <w:rsid w:val="003048F0"/>
    <w:rsid w:val="003106A4"/>
    <w:rsid w:val="0032491B"/>
    <w:rsid w:val="003338DD"/>
    <w:rsid w:val="00335783"/>
    <w:rsid w:val="00341215"/>
    <w:rsid w:val="00350D3D"/>
    <w:rsid w:val="003555ED"/>
    <w:rsid w:val="00356736"/>
    <w:rsid w:val="00356DD6"/>
    <w:rsid w:val="00361E89"/>
    <w:rsid w:val="00375BB4"/>
    <w:rsid w:val="003806C3"/>
    <w:rsid w:val="00380864"/>
    <w:rsid w:val="0038217D"/>
    <w:rsid w:val="00390893"/>
    <w:rsid w:val="00394615"/>
    <w:rsid w:val="003A16F0"/>
    <w:rsid w:val="003B1EF7"/>
    <w:rsid w:val="003C12DF"/>
    <w:rsid w:val="003C4596"/>
    <w:rsid w:val="003D4BDC"/>
    <w:rsid w:val="003E0807"/>
    <w:rsid w:val="003E2C72"/>
    <w:rsid w:val="003F42DF"/>
    <w:rsid w:val="003F578B"/>
    <w:rsid w:val="00400F78"/>
    <w:rsid w:val="00410BC1"/>
    <w:rsid w:val="00417BB6"/>
    <w:rsid w:val="0042070B"/>
    <w:rsid w:val="004239D6"/>
    <w:rsid w:val="00434137"/>
    <w:rsid w:val="004373D1"/>
    <w:rsid w:val="004437DA"/>
    <w:rsid w:val="0044537A"/>
    <w:rsid w:val="00453F41"/>
    <w:rsid w:val="00453FFF"/>
    <w:rsid w:val="00461DB2"/>
    <w:rsid w:val="004646AE"/>
    <w:rsid w:val="00467674"/>
    <w:rsid w:val="004742E6"/>
    <w:rsid w:val="00475785"/>
    <w:rsid w:val="004A49B9"/>
    <w:rsid w:val="004A5877"/>
    <w:rsid w:val="004C4876"/>
    <w:rsid w:val="004C5537"/>
    <w:rsid w:val="004D0308"/>
    <w:rsid w:val="004D33E4"/>
    <w:rsid w:val="004E3D5A"/>
    <w:rsid w:val="004F015F"/>
    <w:rsid w:val="004F4A1F"/>
    <w:rsid w:val="00510D9C"/>
    <w:rsid w:val="005239B4"/>
    <w:rsid w:val="00537D60"/>
    <w:rsid w:val="00540E6F"/>
    <w:rsid w:val="00545C15"/>
    <w:rsid w:val="00552A65"/>
    <w:rsid w:val="00553373"/>
    <w:rsid w:val="00556DC9"/>
    <w:rsid w:val="00561F84"/>
    <w:rsid w:val="00565798"/>
    <w:rsid w:val="00590850"/>
    <w:rsid w:val="005979CD"/>
    <w:rsid w:val="005A0248"/>
    <w:rsid w:val="005A5EB8"/>
    <w:rsid w:val="005B25D1"/>
    <w:rsid w:val="005B5D62"/>
    <w:rsid w:val="005C6FDA"/>
    <w:rsid w:val="005E23E6"/>
    <w:rsid w:val="00600709"/>
    <w:rsid w:val="00600799"/>
    <w:rsid w:val="00600C95"/>
    <w:rsid w:val="0060706C"/>
    <w:rsid w:val="006174D4"/>
    <w:rsid w:val="0062075A"/>
    <w:rsid w:val="00625379"/>
    <w:rsid w:val="00635690"/>
    <w:rsid w:val="00635779"/>
    <w:rsid w:val="0063714B"/>
    <w:rsid w:val="0064382C"/>
    <w:rsid w:val="006533DC"/>
    <w:rsid w:val="00674074"/>
    <w:rsid w:val="00685458"/>
    <w:rsid w:val="00687B11"/>
    <w:rsid w:val="00691822"/>
    <w:rsid w:val="006B122A"/>
    <w:rsid w:val="006B1702"/>
    <w:rsid w:val="006C28FB"/>
    <w:rsid w:val="006D2DC0"/>
    <w:rsid w:val="006D42ED"/>
    <w:rsid w:val="006D7624"/>
    <w:rsid w:val="006E23C3"/>
    <w:rsid w:val="006E26E8"/>
    <w:rsid w:val="006E776C"/>
    <w:rsid w:val="00700AB8"/>
    <w:rsid w:val="00701331"/>
    <w:rsid w:val="00704DD8"/>
    <w:rsid w:val="007075DB"/>
    <w:rsid w:val="0071048D"/>
    <w:rsid w:val="007133B7"/>
    <w:rsid w:val="00715E91"/>
    <w:rsid w:val="007216F5"/>
    <w:rsid w:val="00725DFD"/>
    <w:rsid w:val="0073599E"/>
    <w:rsid w:val="00736D4D"/>
    <w:rsid w:val="007463C5"/>
    <w:rsid w:val="00764430"/>
    <w:rsid w:val="00767855"/>
    <w:rsid w:val="00770BAA"/>
    <w:rsid w:val="00784D4F"/>
    <w:rsid w:val="00784D78"/>
    <w:rsid w:val="00792A7D"/>
    <w:rsid w:val="007954B3"/>
    <w:rsid w:val="0079763A"/>
    <w:rsid w:val="007A0782"/>
    <w:rsid w:val="007B6672"/>
    <w:rsid w:val="007B6A31"/>
    <w:rsid w:val="007C1881"/>
    <w:rsid w:val="007E0A30"/>
    <w:rsid w:val="007E7919"/>
    <w:rsid w:val="007F18BD"/>
    <w:rsid w:val="007F2160"/>
    <w:rsid w:val="00800FDF"/>
    <w:rsid w:val="00805EC7"/>
    <w:rsid w:val="00810C50"/>
    <w:rsid w:val="0081562E"/>
    <w:rsid w:val="00851E07"/>
    <w:rsid w:val="0085316F"/>
    <w:rsid w:val="008549EC"/>
    <w:rsid w:val="0086012D"/>
    <w:rsid w:val="00861149"/>
    <w:rsid w:val="00861B41"/>
    <w:rsid w:val="008751A7"/>
    <w:rsid w:val="00875F10"/>
    <w:rsid w:val="0087651F"/>
    <w:rsid w:val="00884653"/>
    <w:rsid w:val="00887988"/>
    <w:rsid w:val="00894759"/>
    <w:rsid w:val="008C19BF"/>
    <w:rsid w:val="008C5153"/>
    <w:rsid w:val="008C6727"/>
    <w:rsid w:val="008D0D2E"/>
    <w:rsid w:val="008D73CA"/>
    <w:rsid w:val="008E4490"/>
    <w:rsid w:val="008E7952"/>
    <w:rsid w:val="008F30D8"/>
    <w:rsid w:val="008F4E0E"/>
    <w:rsid w:val="008F6794"/>
    <w:rsid w:val="008F709E"/>
    <w:rsid w:val="009031AE"/>
    <w:rsid w:val="009104DB"/>
    <w:rsid w:val="00913B13"/>
    <w:rsid w:val="0092295D"/>
    <w:rsid w:val="00930796"/>
    <w:rsid w:val="009332E4"/>
    <w:rsid w:val="00954D4E"/>
    <w:rsid w:val="009601BD"/>
    <w:rsid w:val="009647E7"/>
    <w:rsid w:val="00975DE1"/>
    <w:rsid w:val="00984F23"/>
    <w:rsid w:val="009A26D2"/>
    <w:rsid w:val="009A271C"/>
    <w:rsid w:val="009A4C2B"/>
    <w:rsid w:val="009B57F3"/>
    <w:rsid w:val="009C4A3E"/>
    <w:rsid w:val="009C75CF"/>
    <w:rsid w:val="009D4A5E"/>
    <w:rsid w:val="009D76FA"/>
    <w:rsid w:val="009E0678"/>
    <w:rsid w:val="009E090A"/>
    <w:rsid w:val="009E263D"/>
    <w:rsid w:val="009E741B"/>
    <w:rsid w:val="009F0C02"/>
    <w:rsid w:val="009F1915"/>
    <w:rsid w:val="009F6E3F"/>
    <w:rsid w:val="00A056CF"/>
    <w:rsid w:val="00A06EC2"/>
    <w:rsid w:val="00A12DA9"/>
    <w:rsid w:val="00A14EFA"/>
    <w:rsid w:val="00A214E9"/>
    <w:rsid w:val="00A31C75"/>
    <w:rsid w:val="00A40E4D"/>
    <w:rsid w:val="00A45C41"/>
    <w:rsid w:val="00A51F2B"/>
    <w:rsid w:val="00A52966"/>
    <w:rsid w:val="00A574E8"/>
    <w:rsid w:val="00A752BE"/>
    <w:rsid w:val="00A82204"/>
    <w:rsid w:val="00AB5BE4"/>
    <w:rsid w:val="00AE23F0"/>
    <w:rsid w:val="00AE45EB"/>
    <w:rsid w:val="00B42417"/>
    <w:rsid w:val="00B65CA5"/>
    <w:rsid w:val="00B665B6"/>
    <w:rsid w:val="00B72F6D"/>
    <w:rsid w:val="00B75415"/>
    <w:rsid w:val="00B771E4"/>
    <w:rsid w:val="00BA2EEF"/>
    <w:rsid w:val="00BB3706"/>
    <w:rsid w:val="00BB3B7F"/>
    <w:rsid w:val="00BC0E88"/>
    <w:rsid w:val="00BC0EA3"/>
    <w:rsid w:val="00BC5463"/>
    <w:rsid w:val="00BC7C78"/>
    <w:rsid w:val="00BE72CA"/>
    <w:rsid w:val="00BF6C4C"/>
    <w:rsid w:val="00C15707"/>
    <w:rsid w:val="00C171AE"/>
    <w:rsid w:val="00C325A1"/>
    <w:rsid w:val="00C45A2A"/>
    <w:rsid w:val="00C8762D"/>
    <w:rsid w:val="00C95C5C"/>
    <w:rsid w:val="00C96D46"/>
    <w:rsid w:val="00C97121"/>
    <w:rsid w:val="00CA0EF3"/>
    <w:rsid w:val="00CA2287"/>
    <w:rsid w:val="00CB1A87"/>
    <w:rsid w:val="00CC0404"/>
    <w:rsid w:val="00CE702D"/>
    <w:rsid w:val="00CF0BD9"/>
    <w:rsid w:val="00CF1D04"/>
    <w:rsid w:val="00CF6E50"/>
    <w:rsid w:val="00D027EF"/>
    <w:rsid w:val="00D128B6"/>
    <w:rsid w:val="00D24BCF"/>
    <w:rsid w:val="00D30131"/>
    <w:rsid w:val="00D307F7"/>
    <w:rsid w:val="00D32FD9"/>
    <w:rsid w:val="00D47131"/>
    <w:rsid w:val="00D51F68"/>
    <w:rsid w:val="00D54167"/>
    <w:rsid w:val="00D54770"/>
    <w:rsid w:val="00D5553D"/>
    <w:rsid w:val="00D67937"/>
    <w:rsid w:val="00DA5307"/>
    <w:rsid w:val="00DC7FB2"/>
    <w:rsid w:val="00DD2A04"/>
    <w:rsid w:val="00DD5A7B"/>
    <w:rsid w:val="00DE48E6"/>
    <w:rsid w:val="00DF5627"/>
    <w:rsid w:val="00DF79C2"/>
    <w:rsid w:val="00E147AA"/>
    <w:rsid w:val="00E2302C"/>
    <w:rsid w:val="00E35703"/>
    <w:rsid w:val="00E3719C"/>
    <w:rsid w:val="00E42D16"/>
    <w:rsid w:val="00E436E4"/>
    <w:rsid w:val="00E545E8"/>
    <w:rsid w:val="00E70753"/>
    <w:rsid w:val="00E75556"/>
    <w:rsid w:val="00E81737"/>
    <w:rsid w:val="00E90E73"/>
    <w:rsid w:val="00E92B30"/>
    <w:rsid w:val="00E95B14"/>
    <w:rsid w:val="00EC3E3E"/>
    <w:rsid w:val="00ED37BB"/>
    <w:rsid w:val="00ED67CF"/>
    <w:rsid w:val="00EF1312"/>
    <w:rsid w:val="00EF3D27"/>
    <w:rsid w:val="00EF5505"/>
    <w:rsid w:val="00F122BF"/>
    <w:rsid w:val="00F168AF"/>
    <w:rsid w:val="00F225FD"/>
    <w:rsid w:val="00F2548C"/>
    <w:rsid w:val="00F32397"/>
    <w:rsid w:val="00F3321B"/>
    <w:rsid w:val="00F42A96"/>
    <w:rsid w:val="00F46B78"/>
    <w:rsid w:val="00F46BD4"/>
    <w:rsid w:val="00F51F34"/>
    <w:rsid w:val="00F56349"/>
    <w:rsid w:val="00F63770"/>
    <w:rsid w:val="00F77FA1"/>
    <w:rsid w:val="00F90787"/>
    <w:rsid w:val="00F95C59"/>
    <w:rsid w:val="00FA374B"/>
    <w:rsid w:val="00FB1824"/>
    <w:rsid w:val="00FB3DDB"/>
    <w:rsid w:val="00FC7F63"/>
    <w:rsid w:val="00FD5215"/>
    <w:rsid w:val="00FD6FD2"/>
    <w:rsid w:val="00FE6E5D"/>
    <w:rsid w:val="00FE7B3E"/>
    <w:rsid w:val="00FF1640"/>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6F0"/>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character" w:customStyle="1" w:styleId="base">
    <w:name w:val="base"/>
    <w:basedOn w:val="DefaultParagraphFont"/>
    <w:rsid w:val="0080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346E-BCA4-4F5A-B921-CF729DDD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10</Pages>
  <Words>2965</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227</cp:revision>
  <cp:lastPrinted>2024-09-12T05:27:00Z</cp:lastPrinted>
  <dcterms:created xsi:type="dcterms:W3CDTF">2024-01-19T04:43:00Z</dcterms:created>
  <dcterms:modified xsi:type="dcterms:W3CDTF">2024-09-18T07:21:00Z</dcterms:modified>
</cp:coreProperties>
</file>