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F1CEC" w:rsidRPr="009F1CEC" w:rsidRDefault="009F1CEC" w:rsidP="009F1CEC">
      <w:pPr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9F1CEC">
        <w:rPr>
          <w:rFonts w:ascii="Times New Roman" w:hAnsi="Times New Roman" w:cs="Times New Roman"/>
          <w:sz w:val="24"/>
          <w:szCs w:val="24"/>
        </w:rPr>
        <w:t xml:space="preserve">. </w:t>
      </w:r>
      <w:r w:rsidR="00D456F9">
        <w:rPr>
          <w:rFonts w:ascii="Times New Roman" w:hAnsi="Times New Roman" w:cs="Times New Roman"/>
          <w:sz w:val="24"/>
          <w:szCs w:val="24"/>
        </w:rPr>
        <w:t>3162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D456F9">
        <w:rPr>
          <w:rFonts w:ascii="Times New Roman" w:hAnsi="Times New Roman" w:cs="Times New Roman"/>
          <w:sz w:val="24"/>
          <w:szCs w:val="24"/>
        </w:rPr>
        <w:t>11.07.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64EE5" w:rsidRDefault="003B65D2" w:rsidP="003B65D2">
      <w:pPr>
        <w:tabs>
          <w:tab w:val="left" w:pos="1950"/>
          <w:tab w:val="center" w:pos="48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253AF" w:rsidRDefault="002253AF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Solicitare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ofertă</w:t>
      </w:r>
      <w:proofErr w:type="spellEnd"/>
      <w:r w:rsidRPr="00054A0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054A03">
        <w:rPr>
          <w:rFonts w:ascii="Times New Roman" w:hAnsi="Times New Roman" w:cs="Times New Roman"/>
          <w:b/>
          <w:sz w:val="28"/>
          <w:szCs w:val="28"/>
        </w:rPr>
        <w:t>preţ</w:t>
      </w:r>
      <w:proofErr w:type="spellEnd"/>
    </w:p>
    <w:p w:rsidR="00864EE5" w:rsidRDefault="00864EE5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EE5" w:rsidRPr="00054A03" w:rsidRDefault="00864EE5" w:rsidP="00864EE5">
      <w:pPr>
        <w:tabs>
          <w:tab w:val="left" w:pos="1950"/>
          <w:tab w:val="center" w:pos="48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AF" w:rsidRPr="00054A03" w:rsidRDefault="002253AF" w:rsidP="002253AF">
      <w:pPr>
        <w:jc w:val="both"/>
        <w:rPr>
          <w:rFonts w:ascii="Times New Roman" w:hAnsi="Times New Roman" w:cs="Times New Roman"/>
          <w:sz w:val="24"/>
          <w:szCs w:val="24"/>
        </w:rPr>
      </w:pPr>
      <w:r w:rsidRPr="00054A0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achiziţionării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054A03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r w:rsidR="000A40A5">
        <w:rPr>
          <w:rFonts w:ascii="Times New Roman" w:hAnsi="Times New Roman" w:cs="Times New Roman"/>
          <w:sz w:val="24"/>
          <w:szCs w:val="24"/>
        </w:rPr>
        <w:t>18.07</w:t>
      </w:r>
      <w:bookmarkStart w:id="0" w:name="_GoBack"/>
      <w:bookmarkEnd w:id="0"/>
      <w:r w:rsidR="009F1CEC">
        <w:rPr>
          <w:rFonts w:ascii="Times New Roman" w:hAnsi="Times New Roman" w:cs="Times New Roman"/>
          <w:sz w:val="24"/>
          <w:szCs w:val="24"/>
        </w:rPr>
        <w:t>.2025</w:t>
      </w:r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transmiteţi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preţ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(lei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TVA)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A03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054A0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96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7206"/>
        <w:gridCol w:w="990"/>
        <w:gridCol w:w="900"/>
      </w:tblGrid>
      <w:tr w:rsidR="002253AF" w:rsidRPr="00817418" w:rsidTr="00A4550E">
        <w:trPr>
          <w:trHeight w:val="305"/>
          <w:jc w:val="center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Nr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crt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Denumire</w:t>
            </w:r>
            <w:proofErr w:type="spellEnd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produs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UM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3AF" w:rsidRPr="00817418" w:rsidRDefault="002253AF" w:rsidP="00076B9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Cant</w:t>
            </w:r>
          </w:p>
        </w:tc>
      </w:tr>
      <w:tr w:rsidR="002253AF" w:rsidRPr="00817418" w:rsidTr="00A4550E">
        <w:trPr>
          <w:trHeight w:val="422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3AF" w:rsidRPr="00817418" w:rsidRDefault="002253AF" w:rsidP="007E32D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74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Lot 1</w:t>
            </w:r>
          </w:p>
        </w:tc>
      </w:tr>
      <w:tr w:rsidR="003567FF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7FF" w:rsidRDefault="000A15B2" w:rsidP="007E32D5">
            <w:pPr>
              <w:keepNext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A</w:t>
            </w:r>
            <w:r w:rsidRPr="000A15B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gitator magnetic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Heidolph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model</w:t>
            </w:r>
            <w:r w:rsidRPr="000A15B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0A15B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Hei</w:t>
            </w:r>
            <w:proofErr w:type="spellEnd"/>
            <w:r w:rsidRPr="000A15B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-Mix 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cod EP84.1 </w:t>
            </w:r>
            <w:proofErr w:type="spellStart"/>
            <w:r w:rsidRPr="000A15B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0A15B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0A15B2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Cu control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alectronuc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vitezei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rotatie</w:t>
            </w:r>
            <w:proofErr w:type="spellEnd"/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intr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-un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singur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punct</w:t>
            </w:r>
            <w:proofErr w:type="spellEnd"/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Capacitate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minim 5L</w:t>
            </w:r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:  minim 2200 rpm</w:t>
            </w:r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Diametrul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platformei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AFAFA"/>
              </w:rPr>
              <w:t>Ø 104 mm</w:t>
            </w:r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Platforma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agitare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acoperita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cu PVDV</w:t>
            </w:r>
          </w:p>
          <w:p w:rsidR="00724B8D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Carcasa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poliamida</w:t>
            </w:r>
            <w:proofErr w:type="spellEnd"/>
          </w:p>
          <w:p w:rsidR="00724B8D" w:rsidRPr="00323D61" w:rsidRDefault="00724B8D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Dimensiuni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minim 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4F4F4"/>
              </w:rPr>
              <w:t>126*140*80 mm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4F4F4"/>
              </w:rPr>
              <w:t xml:space="preserve"> ±5%</w:t>
            </w:r>
          </w:p>
          <w:p w:rsidR="00323D61" w:rsidRPr="00724B8D" w:rsidRDefault="00323D61" w:rsidP="007E32D5">
            <w:pPr>
              <w:pStyle w:val="ListParagraph"/>
              <w:keepNext/>
              <w:numPr>
                <w:ilvl w:val="0"/>
                <w:numId w:val="2"/>
              </w:numPr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Garantie</w:t>
            </w:r>
            <w:proofErr w:type="spellEnd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minim 12 </w:t>
            </w: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724B8D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253AF" w:rsidRPr="00817418" w:rsidTr="00A4550E">
        <w:trPr>
          <w:trHeight w:val="28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2253AF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D51" w:rsidRPr="00724B8D" w:rsidRDefault="00724B8D" w:rsidP="007E32D5">
            <w:pPr>
              <w:keepNext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Mini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centrifuga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model CD-1012 </w:t>
            </w:r>
            <w:proofErr w:type="spellStart"/>
            <w:r w:rsidRPr="00724B8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724B8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724B8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tbl>
            <w:tblPr>
              <w:tblW w:w="693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9"/>
              <w:gridCol w:w="4700"/>
            </w:tblGrid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E32D5">
                    <w:rPr>
                      <w:rFonts w:ascii="Times New Roman" w:eastAsia="Times New Roman" w:hAnsi="Times New Roman" w:cs="Times New Roman"/>
                      <w:lang w:eastAsia="en-US"/>
                    </w:rPr>
                    <w:t>R</w:t>
                  </w:r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acire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Nu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Tuburi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compatibile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12*1.5 / 2 ml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Turatie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2000 - 10 000 RPM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Increment</w:t>
                  </w:r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1000 RPM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RCF maxim</w:t>
                  </w:r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6708 x g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Temporizator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10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secunde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pana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la 20 minute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Afisaj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LCD</w:t>
                  </w:r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Accesorii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incluse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Rotor multi-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microlitru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cu 12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locuri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pentru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12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microtuburi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br/>
                    <w:t xml:space="preserve">12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adaptoare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pentru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microtuburi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 de 0.5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si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0.2 ml</w:t>
                  </w: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br/>
                    <w:t xml:space="preserve">4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benzi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de 8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tuburi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PCR de 200 µl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pe</w:t>
                  </w:r>
                  <w:proofErr w:type="spellEnd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banda</w:t>
                  </w:r>
                  <w:proofErr w:type="spellEnd"/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Garantie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Minim </w:t>
                  </w:r>
                  <w:r w:rsidR="00724B8D"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12 </w:t>
                  </w:r>
                  <w:proofErr w:type="spellStart"/>
                  <w:r w:rsidR="00724B8D"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luni</w:t>
                  </w:r>
                  <w:proofErr w:type="spellEnd"/>
                </w:p>
              </w:tc>
            </w:tr>
            <w:tr w:rsidR="00724B8D" w:rsidRPr="00724B8D" w:rsidTr="00A4550E">
              <w:tc>
                <w:tcPr>
                  <w:tcW w:w="2239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P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Cod </w:t>
                  </w:r>
                  <w:proofErr w:type="spellStart"/>
                  <w:r w:rsidRPr="00724B8D">
                    <w:rPr>
                      <w:rFonts w:ascii="Times New Roman" w:eastAsia="Times New Roman" w:hAnsi="Times New Roman" w:cs="Times New Roman"/>
                      <w:lang w:eastAsia="en-US"/>
                    </w:rPr>
                    <w:t>produs</w:t>
                  </w:r>
                  <w:proofErr w:type="spellEnd"/>
                </w:p>
              </w:tc>
              <w:tc>
                <w:tcPr>
                  <w:tcW w:w="470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724B8D" w:rsidRDefault="00724B8D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  <w:r w:rsidRPr="00724B8D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27T8.1</w:t>
                  </w:r>
                  <w:r w:rsidR="007E32D5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="007E32D5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sau</w:t>
                  </w:r>
                  <w:proofErr w:type="spellEnd"/>
                  <w:r w:rsidR="007E32D5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 xml:space="preserve"> </w:t>
                  </w:r>
                  <w:proofErr w:type="spellStart"/>
                  <w:r w:rsidR="007E32D5"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  <w:t>echivalent</w:t>
                  </w:r>
                  <w:proofErr w:type="spellEnd"/>
                </w:p>
                <w:p w:rsidR="00E615D6" w:rsidRPr="00724B8D" w:rsidRDefault="00E615D6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12121"/>
                      <w:lang w:eastAsia="en-US"/>
                    </w:rPr>
                  </w:pPr>
                </w:p>
              </w:tc>
            </w:tr>
          </w:tbl>
          <w:p w:rsidR="002253AF" w:rsidRPr="00817418" w:rsidRDefault="002253AF" w:rsidP="007E32D5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7E32D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3AF" w:rsidRPr="00817418" w:rsidRDefault="00745D9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32D5" w:rsidRPr="00817418" w:rsidTr="00A4550E">
        <w:trPr>
          <w:trHeight w:val="2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2D5" w:rsidRPr="007E32D5" w:rsidRDefault="007E32D5" w:rsidP="007E32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2D5">
              <w:rPr>
                <w:rFonts w:ascii="Times New Roman" w:hAnsi="Times New Roman" w:cs="Times New Roman"/>
                <w:b/>
                <w:sz w:val="24"/>
                <w:szCs w:val="24"/>
              </w:rPr>
              <w:t>LOT 2</w:t>
            </w:r>
          </w:p>
        </w:tc>
      </w:tr>
      <w:tr w:rsidR="003567FF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Default="007E32D5" w:rsidP="00E615D6">
            <w:pPr>
              <w:keepNext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</w:pPr>
            <w:r w:rsidRPr="00E615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>Agitator Vortex 2</w:t>
            </w:r>
          </w:p>
          <w:p w:rsidR="00E615D6" w:rsidRPr="00E615D6" w:rsidRDefault="00E615D6" w:rsidP="00E615D6">
            <w:pPr>
              <w:keepNext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</w:rPr>
              <w:t xml:space="preserve"> 0025000258 </w:t>
            </w: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7E32D5" w:rsidRPr="00E615D6" w:rsidRDefault="007E32D5" w:rsidP="00E615D6">
            <w:pPr>
              <w:keepNext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Turatie</w:t>
            </w:r>
            <w:proofErr w:type="spellEnd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reglabila</w:t>
            </w:r>
            <w:proofErr w:type="spellEnd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, in 6 </w:t>
            </w: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trepte</w:t>
            </w:r>
            <w:proofErr w:type="spellEnd"/>
          </w:p>
          <w:p w:rsidR="007E32D5" w:rsidRPr="00E615D6" w:rsidRDefault="007E32D5" w:rsidP="00E615D6">
            <w:pPr>
              <w:keepNext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Carcasa</w:t>
            </w:r>
            <w:proofErr w:type="spellEnd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din metal </w:t>
            </w:r>
            <w:proofErr w:type="spellStart"/>
            <w:r w:rsidRPr="00E615D6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turnat</w:t>
            </w:r>
            <w:proofErr w:type="spellEnd"/>
          </w:p>
          <w:tbl>
            <w:tblPr>
              <w:tblW w:w="697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6"/>
              <w:gridCol w:w="2790"/>
            </w:tblGrid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Type of movement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orbital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Shaking stroke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4 mm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Permissible shaking weight (incl. attachment)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0.4 kg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Motor rating input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39 W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Motor rating output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9 W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Permissible ON time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100 %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Speed min (adjustable)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500 rpm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Speed max.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2500 rpm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Speed display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scale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Speed adjustment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scale 0 - 6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Operating mode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continuous operation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Touch function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yes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Dimensions (W x H x D)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120 x 140 x 138 mm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Weight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3.9 kg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Permissible ambient temperature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5 - 40 °C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Permissible relative humidity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80 %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Protection class according to DIN EN 60529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IP 21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Voltage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220 - 240 V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Frequency</w:t>
                  </w:r>
                </w:p>
              </w:tc>
              <w:tc>
                <w:tcPr>
                  <w:tcW w:w="2790" w:type="dxa"/>
                  <w:tcBorders>
                    <w:top w:val="single" w:sz="6" w:space="0" w:color="F5F6F7"/>
                    <w:left w:val="single" w:sz="6" w:space="0" w:color="F5F6F7"/>
                    <w:bottom w:val="single" w:sz="6" w:space="0" w:color="DAE0E5"/>
                    <w:right w:val="single" w:sz="6" w:space="0" w:color="F5F6F7"/>
                  </w:tcBorders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color w:val="45494C"/>
                      <w:lang w:eastAsia="en-US"/>
                    </w:rPr>
                    <w:t>50/60 Hz</w:t>
                  </w:r>
                </w:p>
              </w:tc>
            </w:tr>
            <w:tr w:rsidR="007E32D5" w:rsidRPr="007E32D5" w:rsidTr="00A4550E">
              <w:trPr>
                <w:tblCellSpacing w:w="0" w:type="dxa"/>
              </w:trPr>
              <w:tc>
                <w:tcPr>
                  <w:tcW w:w="4186" w:type="dxa"/>
                  <w:shd w:val="clear" w:color="auto" w:fill="F5F6F7"/>
                  <w:vAlign w:val="center"/>
                  <w:hideMark/>
                </w:tcPr>
                <w:p w:rsidR="007E32D5" w:rsidRP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bCs/>
                      <w:color w:val="45494C"/>
                      <w:lang w:eastAsia="en-US"/>
                    </w:rPr>
                    <w:t>Power input</w:t>
                  </w:r>
                </w:p>
              </w:tc>
              <w:tc>
                <w:tcPr>
                  <w:tcW w:w="2790" w:type="dxa"/>
                  <w:shd w:val="clear" w:color="auto" w:fill="F5F6F7"/>
                  <w:vAlign w:val="center"/>
                  <w:hideMark/>
                </w:tcPr>
                <w:p w:rsidR="007E32D5" w:rsidRDefault="007E32D5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45494C"/>
                      <w:lang w:eastAsia="en-US"/>
                    </w:rPr>
                  </w:pPr>
                  <w:r w:rsidRPr="007E32D5">
                    <w:rPr>
                      <w:rFonts w:ascii="Times New Roman" w:eastAsia="Times New Roman" w:hAnsi="Times New Roman" w:cs="Times New Roman"/>
                      <w:bCs/>
                      <w:color w:val="45494C"/>
                      <w:lang w:eastAsia="en-US"/>
                    </w:rPr>
                    <w:t>60 W</w:t>
                  </w:r>
                </w:p>
                <w:p w:rsidR="00323D61" w:rsidRPr="007E32D5" w:rsidRDefault="00323D61" w:rsidP="007E32D5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45494C"/>
                      <w:lang w:eastAsia="en-US"/>
                    </w:rPr>
                  </w:pPr>
                </w:p>
              </w:tc>
            </w:tr>
            <w:tr w:rsidR="00323D61" w:rsidRPr="007E32D5" w:rsidTr="00DC0908">
              <w:trPr>
                <w:tblCellSpacing w:w="0" w:type="dxa"/>
              </w:trPr>
              <w:tc>
                <w:tcPr>
                  <w:tcW w:w="4186" w:type="dxa"/>
                  <w:shd w:val="clear" w:color="auto" w:fill="F5F6F7"/>
                </w:tcPr>
                <w:p w:rsidR="00323D61" w:rsidRDefault="00323D61" w:rsidP="00323D61">
                  <w:pPr>
                    <w:suppressAutoHyphens w:val="0"/>
                    <w:spacing w:after="0" w:line="240" w:lineRule="auto"/>
                  </w:pPr>
                  <w:proofErr w:type="spellStart"/>
                  <w:r w:rsidRPr="0097524C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>Garantie</w:t>
                  </w:r>
                  <w:proofErr w:type="spellEnd"/>
                  <w:r w:rsidRPr="0097524C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 xml:space="preserve"> minim 12 </w:t>
                  </w:r>
                  <w:proofErr w:type="spellStart"/>
                  <w:r w:rsidRPr="0097524C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>luni</w:t>
                  </w:r>
                  <w:proofErr w:type="spellEnd"/>
                </w:p>
              </w:tc>
              <w:tc>
                <w:tcPr>
                  <w:tcW w:w="2790" w:type="dxa"/>
                  <w:shd w:val="clear" w:color="auto" w:fill="F5F6F7"/>
                </w:tcPr>
                <w:p w:rsidR="00323D61" w:rsidRDefault="00323D61" w:rsidP="00323D61"/>
              </w:tc>
            </w:tr>
          </w:tbl>
          <w:p w:rsidR="007E32D5" w:rsidRPr="00E615D6" w:rsidRDefault="007E32D5" w:rsidP="007E32D5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E615D6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550E" w:rsidRPr="00817418" w:rsidTr="00A4550E">
        <w:trPr>
          <w:trHeight w:val="2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50E" w:rsidRPr="00A4550E" w:rsidRDefault="00A4550E" w:rsidP="00A45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50E">
              <w:rPr>
                <w:rFonts w:ascii="Times New Roman" w:hAnsi="Times New Roman" w:cs="Times New Roman"/>
                <w:b/>
                <w:sz w:val="24"/>
                <w:szCs w:val="24"/>
              </w:rPr>
              <w:t>LOT 3</w:t>
            </w:r>
          </w:p>
        </w:tc>
      </w:tr>
      <w:tr w:rsidR="007D32C5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7D32C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E75" w:rsidRDefault="00A4550E" w:rsidP="00A4550E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pH-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metru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portabil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Eutech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pH 5+ cu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sonda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ATC, 0 - 14 pH </w:t>
            </w:r>
          </w:p>
          <w:p w:rsidR="00A4550E" w:rsidRDefault="00A4550E" w:rsidP="00A4550E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A4550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produs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11529164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Calibrare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in 5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puncte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, cu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functie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recunoastere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automata a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solutiilor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tampon: USA (1.68, 4.01, 7.00, 10.01, 12.45), NIST (1.68, 4.01, 6.86, 9.18, 12.45),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Pb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(4.10, 6.97)</w:t>
            </w:r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Afiseaza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pH-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ul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si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temperatura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la o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simpla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apasare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buton</w:t>
            </w:r>
            <w:proofErr w:type="spellEnd"/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Este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protejat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o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husa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cauciuc</w:t>
            </w:r>
            <w:proofErr w:type="spellEnd"/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Compensarea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automata a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temperaturii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mentine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acuratetea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citirilor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chiar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daca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apar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fluctuatii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temperatura</w:t>
            </w:r>
            <w:proofErr w:type="spellEnd"/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Oprire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automata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dupa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17 minute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inactivitate</w:t>
            </w:r>
            <w:proofErr w:type="spellEnd"/>
          </w:p>
          <w:p w:rsidR="00A4550E" w:rsidRPr="00A4550E" w:rsidRDefault="00A4550E" w:rsidP="00A4550E">
            <w:pPr>
              <w:numPr>
                <w:ilvl w:val="0"/>
                <w:numId w:val="3"/>
              </w:numPr>
              <w:shd w:val="clear" w:color="auto" w:fill="FAFAFA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en-US"/>
              </w:rPr>
            </w:pP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Functie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memorare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a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datelor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si</w:t>
            </w:r>
            <w:proofErr w:type="spellEnd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 xml:space="preserve"> de </w:t>
            </w:r>
            <w:proofErr w:type="spellStart"/>
            <w:r w:rsidRPr="00A4550E">
              <w:rPr>
                <w:rFonts w:ascii="Times New Roman" w:eastAsia="Times New Roman" w:hAnsi="Times New Roman" w:cs="Times New Roman"/>
                <w:color w:val="212121"/>
                <w:lang w:eastAsia="en-US"/>
              </w:rPr>
              <w:t>autodiagnoza</w:t>
            </w:r>
            <w:proofErr w:type="spellEnd"/>
          </w:p>
          <w:tbl>
            <w:tblPr>
              <w:tblW w:w="70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8"/>
              <w:gridCol w:w="4410"/>
            </w:tblGrid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Compensarea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temperaturii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Automata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Calibrare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in maximum 5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puncte</w:t>
                  </w:r>
                  <w:proofErr w:type="spellEnd"/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Functii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Compensare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automata a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temperaturii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(ATC)</w:t>
                  </w: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Recunoastere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automata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solutii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tampon</w:t>
                  </w: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Functie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oprire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automata</w:t>
                  </w: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Functie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autodiagnoza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Functie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Hold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Afisaj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LCD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Memorie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pentru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150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masuratori</w:t>
                  </w:r>
                  <w:proofErr w:type="spellEnd"/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Conexiuni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BNC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Accesorii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incluse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Sonda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temperatura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br/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Husa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din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cauciuc</w:t>
                  </w:r>
                  <w:proofErr w:type="spellEnd"/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Alimentare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baterii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AAA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Dimensiuni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exterioare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(L*l*h)</w:t>
                  </w:r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200*83*57 mm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Cod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produs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11529164</w:t>
                  </w:r>
                  <w:r w:rsidR="00323D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323D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sau</w:t>
                  </w:r>
                  <w:proofErr w:type="spellEnd"/>
                  <w:r w:rsidR="00323D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="00323D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echivalent</w:t>
                  </w:r>
                  <w:proofErr w:type="spellEnd"/>
                </w:p>
              </w:tc>
            </w:tr>
            <w:tr w:rsidR="00A4550E" w:rsidRPr="00A4550E" w:rsidTr="00A4550E">
              <w:trPr>
                <w:tblHeader/>
              </w:trPr>
              <w:tc>
                <w:tcPr>
                  <w:tcW w:w="7098" w:type="dxa"/>
                  <w:gridSpan w:val="2"/>
                  <w:shd w:val="clear" w:color="auto" w:fill="auto"/>
                  <w:tcMar>
                    <w:top w:w="165" w:type="dxa"/>
                    <w:left w:w="150" w:type="dxa"/>
                    <w:bottom w:w="165" w:type="dxa"/>
                    <w:right w:w="150" w:type="dxa"/>
                  </w:tcMar>
                  <w:vAlign w:val="bottom"/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Masurare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pH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Domeniu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masura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0 - 14 pH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Rezolutie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0.01 pH</w:t>
                  </w:r>
                </w:p>
              </w:tc>
            </w:tr>
            <w:tr w:rsidR="00A4550E" w:rsidRPr="00A4550E" w:rsidTr="00A4550E">
              <w:tc>
                <w:tcPr>
                  <w:tcW w:w="2688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Acuratete</w:t>
                  </w:r>
                  <w:proofErr w:type="spellEnd"/>
                </w:p>
              </w:tc>
              <w:tc>
                <w:tcPr>
                  <w:tcW w:w="441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±0.01 pH</w:t>
                  </w:r>
                </w:p>
              </w:tc>
            </w:tr>
          </w:tbl>
          <w:p w:rsidR="00A4550E" w:rsidRPr="00A4550E" w:rsidRDefault="00A4550E" w:rsidP="00A4550E">
            <w:pPr>
              <w:shd w:val="clear" w:color="auto" w:fill="FAFAFA"/>
              <w:suppressAutoHyphens w:val="0"/>
              <w:spacing w:after="0" w:line="240" w:lineRule="auto"/>
              <w:rPr>
                <w:rFonts w:ascii="Helvetica" w:eastAsia="Times New Roman" w:hAnsi="Helvetica" w:cs="Helvetica"/>
                <w:vanish/>
                <w:color w:val="212121"/>
                <w:sz w:val="21"/>
                <w:szCs w:val="21"/>
                <w:lang w:eastAsia="en-US"/>
              </w:rPr>
            </w:pPr>
          </w:p>
          <w:tbl>
            <w:tblPr>
              <w:tblW w:w="691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3420"/>
            </w:tblGrid>
            <w:tr w:rsidR="00A4550E" w:rsidRPr="00A4550E" w:rsidTr="00A4550E">
              <w:trPr>
                <w:tblHeader/>
              </w:trPr>
              <w:tc>
                <w:tcPr>
                  <w:tcW w:w="6912" w:type="dxa"/>
                  <w:gridSpan w:val="2"/>
                  <w:shd w:val="clear" w:color="auto" w:fill="auto"/>
                  <w:tcMar>
                    <w:top w:w="165" w:type="dxa"/>
                    <w:left w:w="150" w:type="dxa"/>
                    <w:bottom w:w="165" w:type="dxa"/>
                    <w:right w:w="150" w:type="dxa"/>
                  </w:tcMar>
                  <w:vAlign w:val="bottom"/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Masurare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temperatura</w:t>
                  </w:r>
                  <w:proofErr w:type="spellEnd"/>
                </w:p>
              </w:tc>
            </w:tr>
            <w:tr w:rsidR="00A4550E" w:rsidRPr="00A4550E" w:rsidTr="00A4550E">
              <w:tc>
                <w:tcPr>
                  <w:tcW w:w="3492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Domeniu</w:t>
                  </w:r>
                  <w:proofErr w:type="spellEnd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de </w:t>
                  </w: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masura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0-100°C</w:t>
                  </w:r>
                </w:p>
              </w:tc>
            </w:tr>
            <w:tr w:rsidR="00A4550E" w:rsidRPr="00A4550E" w:rsidTr="00A4550E">
              <w:tc>
                <w:tcPr>
                  <w:tcW w:w="3492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Rezolutie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0.1°C</w:t>
                  </w:r>
                </w:p>
              </w:tc>
            </w:tr>
            <w:tr w:rsidR="00A4550E" w:rsidRPr="00A4550E" w:rsidTr="00323D61">
              <w:tc>
                <w:tcPr>
                  <w:tcW w:w="3492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Acuratete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hideMark/>
                </w:tcPr>
                <w:p w:rsidR="00A4550E" w:rsidRPr="00A4550E" w:rsidRDefault="00A4550E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A455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±0.5ºC</w:t>
                  </w:r>
                </w:p>
              </w:tc>
            </w:tr>
            <w:tr w:rsidR="00323D61" w:rsidRPr="00A4550E" w:rsidTr="00A4550E">
              <w:tc>
                <w:tcPr>
                  <w:tcW w:w="3492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:rsidR="00323D61" w:rsidRPr="00A4550E" w:rsidRDefault="00323D61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323D61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>Garantie</w:t>
                  </w:r>
                  <w:proofErr w:type="spellEnd"/>
                  <w:r w:rsidRPr="00323D61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 xml:space="preserve"> minim 12 </w:t>
                  </w:r>
                  <w:proofErr w:type="spellStart"/>
                  <w:r w:rsidRPr="00323D61">
                    <w:rPr>
                      <w:rFonts w:ascii="Times New Roman" w:eastAsia="Times New Roman" w:hAnsi="Times New Roman" w:cs="Times New Roman"/>
                      <w:bCs/>
                      <w:color w:val="000000"/>
                      <w:spacing w:val="5"/>
                      <w:kern w:val="32"/>
                      <w:sz w:val="24"/>
                      <w:szCs w:val="24"/>
                    </w:rPr>
                    <w:t>luni</w:t>
                  </w:r>
                  <w:proofErr w:type="spellEnd"/>
                </w:p>
              </w:tc>
              <w:tc>
                <w:tcPr>
                  <w:tcW w:w="3420" w:type="dxa"/>
                  <w:tcBorders>
                    <w:top w:val="nil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</w:tcPr>
                <w:p w:rsidR="00323D61" w:rsidRPr="00A4550E" w:rsidRDefault="00323D61" w:rsidP="00A4550E">
                  <w:pPr>
                    <w:suppressAutoHyphens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4550E" w:rsidRPr="00817418" w:rsidRDefault="00A4550E" w:rsidP="00A4550E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A4550E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2C5" w:rsidRPr="00817418" w:rsidRDefault="00202E75" w:rsidP="00076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A4550E">
        <w:trPr>
          <w:trHeight w:val="35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A4550E" w:rsidP="00A455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 4</w:t>
            </w:r>
          </w:p>
        </w:tc>
      </w:tr>
      <w:tr w:rsidR="00A822A6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Pr="0084131D" w:rsidRDefault="00A4550E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</w:pPr>
            <w:r w:rsidRPr="00A4550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Glutaraldehyde, 50 ml, glass, 1 x 50 ml</w:t>
            </w:r>
            <w:r w:rsidR="00A822A6" w:rsidRPr="00817418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r w:rsidR="00A822A6"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Cod: </w:t>
            </w:r>
            <w:r w:rsidR="0084131D"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4157.3 </w:t>
            </w:r>
            <w:proofErr w:type="spellStart"/>
            <w:r w:rsidR="00A822A6"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sau</w:t>
            </w:r>
            <w:proofErr w:type="spellEnd"/>
            <w:r w:rsidR="00A822A6"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 xml:space="preserve"> </w:t>
            </w:r>
            <w:proofErr w:type="spellStart"/>
            <w:r w:rsidR="00A822A6"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</w:rPr>
              <w:t>echivalent</w:t>
            </w:r>
            <w:proofErr w:type="spellEnd"/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Glutaric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dialdehyde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 xml:space="preserve">, 1,5-Pentanedial, 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Glutaral</w:t>
            </w:r>
            <w:proofErr w:type="spellEnd"/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Molar mass (M) 100,12 g/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mol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Density (D) 1,06 g/cm³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Boiling point (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bp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) &gt;100 °C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Melting point (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mp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) -6 °C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ADR 6.1 II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WGK 3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CAS No. 111-30-8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EG-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Nr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. 203-856-5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UN-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Nr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. 2927</w:t>
            </w: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Storage at 2-8 °C, ideally under inert gas (argon or nitrogen). Do not freeze solution!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br/>
              <w:t>Fixative for electron microscopy</w:t>
            </w: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</w:pPr>
            <w:r w:rsidRPr="0084131D">
              <w:rPr>
                <w:rFonts w:ascii="Times New Roman" w:eastAsia="Times New Roman" w:hAnsi="Times New Roman" w:cs="Times New Roman"/>
                <w:color w:val="3B3D3A"/>
                <w:sz w:val="21"/>
                <w:szCs w:val="21"/>
                <w:lang w:eastAsia="en-US"/>
              </w:rPr>
              <w:t>Fixation with glutaraldehyde is similar to the fixation process with formalin. Optimal results can be achieved with a concentration of 1 to 6 %.</w:t>
            </w:r>
          </w:p>
          <w:p w:rsidR="0084131D" w:rsidRPr="00817418" w:rsidRDefault="0084131D" w:rsidP="00A822A6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84131D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1D" w:rsidRPr="0084131D" w:rsidRDefault="0084131D" w:rsidP="0084131D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proofErr w:type="spellStart"/>
            <w:r w:rsidRPr="008413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ROTI®Cell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RPMI-1640</w:t>
            </w:r>
          </w:p>
          <w:p w:rsidR="00A822A6" w:rsidRDefault="0084131D" w:rsidP="0084131D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4131D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CELLPURE® ready-to-use, sterile, w/o glutamine, w/o pyruvate, w/o phenol red</w:t>
            </w:r>
          </w:p>
          <w:p w:rsid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 xml:space="preserve">Cod </w:t>
            </w:r>
            <w:proofErr w:type="spellStart"/>
            <w:r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produs</w:t>
            </w:r>
            <w:proofErr w:type="spellEnd"/>
            <w:r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 xml:space="preserve">  9104.1, </w:t>
            </w:r>
            <w:proofErr w:type="spellStart"/>
            <w:r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ambalaj</w:t>
            </w:r>
            <w:proofErr w:type="spellEnd"/>
            <w:r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 xml:space="preserve"> 500 ml</w:t>
            </w: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lang w:eastAsia="en-US"/>
              </w:rPr>
            </w:pP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RPMI cell culture medium</w:t>
            </w:r>
          </w:p>
          <w:p w:rsidR="0084131D" w:rsidRPr="0084131D" w:rsidRDefault="0084131D" w:rsidP="0084131D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3B3D3A"/>
                <w:lang w:eastAsia="en-US"/>
              </w:rPr>
            </w:pP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Density (D) ~1 g/cm³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br/>
              <w:t>Boiling point (</w:t>
            </w:r>
            <w:proofErr w:type="spellStart"/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bp</w:t>
            </w:r>
            <w:proofErr w:type="spellEnd"/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) ~100 °C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br/>
            </w: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lastRenderedPageBreak/>
              <w:t>Storage temp. +2 to +8 °C</w:t>
            </w:r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br/>
              <w:t xml:space="preserve">Transport temp. </w:t>
            </w:r>
            <w:proofErr w:type="gramStart"/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>ambient</w:t>
            </w:r>
            <w:proofErr w:type="gramEnd"/>
            <w:r w:rsidRPr="0084131D">
              <w:rPr>
                <w:rFonts w:ascii="Times New Roman" w:eastAsia="Times New Roman" w:hAnsi="Times New Roman" w:cs="Times New Roman"/>
                <w:color w:val="3B3D3A"/>
                <w:lang w:eastAsia="en-US"/>
              </w:rPr>
              <w:t xml:space="preserve"> temp.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84131D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ml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355B0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Default="00A355B0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</w:pPr>
            <w:proofErr w:type="spellStart"/>
            <w:r w:rsidRPr="00A355B0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Mediu</w:t>
            </w:r>
            <w:proofErr w:type="spellEnd"/>
            <w:r w:rsidRPr="00A355B0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 de </w:t>
            </w:r>
            <w:proofErr w:type="spellStart"/>
            <w:r w:rsidRPr="00A355B0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>cultura</w:t>
            </w:r>
            <w:proofErr w:type="spellEnd"/>
            <w:r w:rsidRPr="00A355B0">
              <w:rPr>
                <w:rFonts w:ascii="Times New Roman" w:eastAsia="Times New Roman" w:hAnsi="Times New Roman" w:cs="Times New Roman"/>
                <w:b/>
                <w:bCs/>
                <w:spacing w:val="5"/>
                <w:kern w:val="32"/>
                <w:sz w:val="24"/>
                <w:szCs w:val="24"/>
              </w:rPr>
              <w:t xml:space="preserve"> Baird Parker Agar (Base)</w:t>
            </w:r>
          </w:p>
          <w:p w:rsidR="00A355B0" w:rsidRDefault="00A355B0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r w:rsidRPr="00A355B0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Cod X913.1 </w:t>
            </w:r>
            <w:proofErr w:type="spellStart"/>
            <w:r w:rsidRPr="00A355B0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A355B0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A355B0"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  <w:t>, flacon 500g</w:t>
            </w:r>
          </w:p>
          <w:p w:rsidR="00A355B0" w:rsidRDefault="00A355B0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  <w:hyperlink r:id="rId7" w:history="1">
              <w:r w:rsidRPr="002E7512">
                <w:rPr>
                  <w:rStyle w:val="Hyperlink"/>
                  <w:rFonts w:ascii="Times New Roman" w:eastAsia="Times New Roman" w:hAnsi="Times New Roman" w:cs="Times New Roman"/>
                  <w:bCs/>
                  <w:spacing w:val="5"/>
                  <w:kern w:val="32"/>
                  <w:sz w:val="24"/>
                  <w:szCs w:val="24"/>
                </w:rPr>
                <w:t>https://www.carlroth.com/com/en/media-for-staphylo-streptococcus/baird-parker-agar-%28base%29/p/x913.1</w:t>
              </w:r>
            </w:hyperlink>
          </w:p>
          <w:p w:rsidR="00A355B0" w:rsidRPr="00A355B0" w:rsidRDefault="00A355B0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355B0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355B0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2A6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323D61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A6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323D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TBX chromogenic Agar, 500 g</w:t>
            </w:r>
          </w:p>
          <w:p w:rsidR="00323D61" w:rsidRPr="00323D61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CL47.1 </w:t>
            </w: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  <w:p w:rsidR="00323D61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hyperlink r:id="rId8" w:history="1">
              <w:r w:rsidRPr="002E7512">
                <w:rPr>
                  <w:rStyle w:val="Hyperlink"/>
                  <w:rFonts w:ascii="Times New Roman" w:eastAsia="Times New Roman" w:hAnsi="Times New Roman" w:cs="Times New Roman"/>
                  <w:bCs/>
                  <w:spacing w:val="5"/>
                  <w:kern w:val="32"/>
                  <w:sz w:val="24"/>
                  <w:szCs w:val="24"/>
                </w:rPr>
                <w:t>https://www.carlroth.com/com/en/chromogenic-media/tbx-chromogenic-agar/p/cl47.1</w:t>
              </w:r>
            </w:hyperlink>
          </w:p>
          <w:p w:rsidR="00323D61" w:rsidRPr="00817418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3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22A6" w:rsidRPr="00817418" w:rsidRDefault="00A822A6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3D61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61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323D6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Violet Red Bile Agar with Lactose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, 500 g</w:t>
            </w:r>
          </w:p>
          <w:p w:rsidR="00323D61" w:rsidRPr="00323D61" w:rsidRDefault="00323D61" w:rsidP="00A822A6">
            <w:pPr>
              <w:keepNext/>
              <w:shd w:val="clear" w:color="auto" w:fill="F8F8FC"/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X940.1 </w:t>
            </w: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 w:rsidRPr="00323D6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3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A82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7FF" w:rsidRPr="00817418" w:rsidTr="00A4550E">
        <w:trPr>
          <w:trHeight w:val="440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23D61" w:rsidP="00323D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 5</w:t>
            </w:r>
          </w:p>
        </w:tc>
      </w:tr>
      <w:tr w:rsidR="003567FF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3567FF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31D" w:rsidRDefault="0084131D" w:rsidP="0084131D">
            <w:pPr>
              <w:keepNext/>
              <w:shd w:val="clear" w:color="auto" w:fill="F8F8FC"/>
              <w:tabs>
                <w:tab w:val="left" w:pos="5730"/>
              </w:tabs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8413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Cell culture plates CELLSTAR® sterile, Wells: 96</w:t>
            </w:r>
            <w:r w:rsidR="00A355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cu </w:t>
            </w:r>
            <w:proofErr w:type="spellStart"/>
            <w:r w:rsidR="00A355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capac</w:t>
            </w:r>
            <w:proofErr w:type="spellEnd"/>
            <w:r w:rsidR="00A355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, 100 </w:t>
            </w:r>
            <w:proofErr w:type="spellStart"/>
            <w:r w:rsidR="00A355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buc</w:t>
            </w:r>
            <w:proofErr w:type="spellEnd"/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proofErr w:type="spellStart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Multiwell</w:t>
            </w:r>
            <w:proofErr w:type="spellEnd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 xml:space="preserve"> plates for adherent cell cultures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Improved cell adherence through surface treatment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F-bottom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Alphanumerical well coding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proofErr w:type="spellStart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Centrifugable</w:t>
            </w:r>
            <w:proofErr w:type="spellEnd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 xml:space="preserve"> to max. 4800 x g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b/>
                <w:bCs/>
                <w:color w:val="3B3D3A"/>
                <w:sz w:val="21"/>
                <w:szCs w:val="21"/>
                <w:lang w:eastAsia="en-US"/>
              </w:rPr>
              <w:t>Free of detectable DNase, RNase and human DNA</w:t>
            </w:r>
          </w:p>
          <w:p w:rsid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Free of detectable endotoxins, free of cytotoxic substances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B3D3A"/>
                <w:sz w:val="21"/>
                <w:szCs w:val="21"/>
                <w:shd w:val="clear" w:color="auto" w:fill="FFFFFF"/>
              </w:rPr>
              <w:t>Delivery incl.</w:t>
            </w:r>
            <w:r>
              <w:rPr>
                <w:rFonts w:ascii="Arial" w:hAnsi="Arial" w:cs="Arial"/>
                <w:color w:val="3B3D3A"/>
                <w:sz w:val="21"/>
                <w:szCs w:val="21"/>
                <w:shd w:val="clear" w:color="auto" w:fill="FFFFFF"/>
              </w:rPr>
              <w:t> lid.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Wells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  <w:t xml:space="preserve">96 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Volume per well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  <w:t>0,025-0,34 ml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Growth surface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  <w:t>0.34 cm²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proofErr w:type="spellStart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Colour</w:t>
            </w:r>
            <w:proofErr w:type="spellEnd"/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  <w:t xml:space="preserve">transparent 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Sterility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  <w:t xml:space="preserve">Sterile </w:t>
            </w:r>
          </w:p>
          <w:p w:rsid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Pack.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ab/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I</w:t>
            </w:r>
            <w:r w:rsidRPr="00A355B0"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ndividual</w:t>
            </w:r>
            <w:r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 xml:space="preserve"> </w:t>
            </w:r>
          </w:p>
          <w:p w:rsidR="00A355B0" w:rsidRPr="00A355B0" w:rsidRDefault="00A355B0" w:rsidP="00A355B0">
            <w:pPr>
              <w:numPr>
                <w:ilvl w:val="0"/>
                <w:numId w:val="4"/>
              </w:num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3B3D3A"/>
                <w:sz w:val="21"/>
                <w:szCs w:val="21"/>
                <w:lang w:eastAsia="en-US"/>
              </w:rPr>
              <w:t>100unit per Pack QTY</w:t>
            </w:r>
          </w:p>
          <w:p w:rsidR="00A355B0" w:rsidRDefault="00A355B0" w:rsidP="0084131D">
            <w:pPr>
              <w:keepNext/>
              <w:shd w:val="clear" w:color="auto" w:fill="F8F8FC"/>
              <w:tabs>
                <w:tab w:val="left" w:pos="5730"/>
              </w:tabs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hyperlink r:id="rId9" w:history="1">
              <w:r w:rsidRPr="002E7512">
                <w:rPr>
                  <w:rStyle w:val="Hyperlink"/>
                  <w:rFonts w:ascii="Times New Roman" w:eastAsia="Times New Roman" w:hAnsi="Times New Roman" w:cs="Times New Roman"/>
                  <w:bCs/>
                  <w:spacing w:val="5"/>
                  <w:kern w:val="32"/>
                  <w:sz w:val="24"/>
                  <w:szCs w:val="24"/>
                </w:rPr>
                <w:t>https://www.carlroth.com/com/en/bottles-plates-dishes-for-cell-culture/cell-culture-plates-cellstar-sterile/p/kl43.1</w:t>
              </w:r>
            </w:hyperlink>
          </w:p>
          <w:p w:rsidR="00A355B0" w:rsidRPr="00817418" w:rsidRDefault="00A355B0" w:rsidP="0084131D">
            <w:pPr>
              <w:keepNext/>
              <w:shd w:val="clear" w:color="auto" w:fill="F8F8FC"/>
              <w:tabs>
                <w:tab w:val="left" w:pos="5730"/>
              </w:tabs>
              <w:spacing w:after="0" w:line="240" w:lineRule="auto"/>
              <w:ind w:right="8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84131D" w:rsidP="0084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cutie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7FF" w:rsidRPr="00817418" w:rsidRDefault="0084131D" w:rsidP="00356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E14" w:rsidRPr="00817418" w:rsidTr="00A4550E">
        <w:trPr>
          <w:trHeight w:val="25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E14" w:rsidRPr="00817418" w:rsidRDefault="00323D61" w:rsidP="00323D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Lot 6</w:t>
            </w:r>
          </w:p>
        </w:tc>
      </w:tr>
      <w:tr w:rsidR="00323D61" w:rsidRPr="00817418" w:rsidTr="00A4550E">
        <w:trPr>
          <w:trHeight w:val="25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3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D61" w:rsidRPr="00A355B0" w:rsidRDefault="00323D61" w:rsidP="00323D6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A355B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kern w:val="32"/>
                <w:sz w:val="24"/>
                <w:szCs w:val="24"/>
              </w:rPr>
              <w:t>Egg Yolk Tellurite Emulsion, 250 ml</w:t>
            </w:r>
          </w:p>
          <w:p w:rsidR="00323D61" w:rsidRDefault="00323D61" w:rsidP="00323D6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 w:rsidRPr="00A355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20 %, ISO 6888, sterile, </w:t>
            </w:r>
            <w:proofErr w:type="spellStart"/>
            <w:r w:rsidRPr="00A355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stabilised</w:t>
            </w:r>
            <w:proofErr w:type="spellEnd"/>
            <w:r w:rsidRPr="00A355B0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, for microbiology</w:t>
            </w:r>
          </w:p>
          <w:p w:rsidR="00323D61" w:rsidRDefault="00323D61" w:rsidP="00323D6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Cod 0339.2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echivalent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  <w:t>, flacon 250ml</w:t>
            </w:r>
          </w:p>
          <w:p w:rsidR="00323D61" w:rsidRDefault="00323D61" w:rsidP="00323D6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  <w:hyperlink r:id="rId10" w:history="1">
              <w:r w:rsidRPr="002E7512">
                <w:rPr>
                  <w:rStyle w:val="Hyperlink"/>
                  <w:rFonts w:ascii="Times New Roman" w:eastAsia="Times New Roman" w:hAnsi="Times New Roman" w:cs="Times New Roman"/>
                  <w:bCs/>
                  <w:spacing w:val="5"/>
                  <w:kern w:val="32"/>
                  <w:sz w:val="24"/>
                  <w:szCs w:val="24"/>
                </w:rPr>
                <w:t>https://www.carlroth.com/com/en/nutrient-media-additives/egg-yolk-tellurite-emulsion/p/0339.2</w:t>
              </w:r>
            </w:hyperlink>
          </w:p>
          <w:p w:rsidR="00323D61" w:rsidRPr="00817418" w:rsidRDefault="00323D61" w:rsidP="00323D61">
            <w:pPr>
              <w:keepNext/>
              <w:shd w:val="clear" w:color="auto" w:fill="F8F8FC"/>
              <w:spacing w:after="0" w:line="240" w:lineRule="auto"/>
              <w:ind w:right="86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kern w:val="32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3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ml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D61" w:rsidRPr="00817418" w:rsidRDefault="00323D61" w:rsidP="0032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spellStart"/>
      <w:r w:rsidRPr="00DC3668">
        <w:rPr>
          <w:rFonts w:ascii="Times New Roman" w:hAnsi="Times New Roman" w:cs="Times New Roman"/>
          <w:sz w:val="20"/>
          <w:szCs w:val="20"/>
        </w:rPr>
        <w:t>Nota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Specificaţiile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tehnice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indică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sursă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producţie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3668">
        <w:rPr>
          <w:rFonts w:ascii="Times New Roman" w:hAnsi="Times New Roman" w:cs="Times New Roman"/>
          <w:sz w:val="20"/>
          <w:szCs w:val="20"/>
        </w:rPr>
        <w:t>un</w:t>
      </w:r>
      <w:proofErr w:type="gram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procedeu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special,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sunt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menţionate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doar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identificarea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uşurinţă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tipului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nu au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efect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favorizarea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eliminarea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anumitor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Aceste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specificaţii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vor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fi considerate ca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având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menţiunea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de „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0"/>
          <w:szCs w:val="20"/>
        </w:rPr>
        <w:t>echivalent</w:t>
      </w:r>
      <w:proofErr w:type="spellEnd"/>
      <w:r w:rsidRPr="00DC3668">
        <w:rPr>
          <w:rFonts w:ascii="Times New Roman" w:hAnsi="Times New Roman" w:cs="Times New Roman"/>
          <w:sz w:val="20"/>
          <w:szCs w:val="20"/>
        </w:rPr>
        <w:t>.</w:t>
      </w:r>
    </w:p>
    <w:p w:rsidR="002253AF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Criteriul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atribuire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prețul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scăzut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lot</w:t>
      </w:r>
      <w:r w:rsidRPr="00DC3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 </w:t>
      </w:r>
      <w:proofErr w:type="spellStart"/>
      <w:r w:rsidRPr="00DC366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b/>
          <w:sz w:val="24"/>
          <w:szCs w:val="24"/>
        </w:rPr>
        <w:t xml:space="preserve"> parte.</w:t>
      </w:r>
    </w:p>
    <w:p w:rsidR="00323D61" w:rsidRDefault="002253AF" w:rsidP="00323D6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Termenul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C020D">
        <w:rPr>
          <w:rFonts w:ascii="Times New Roman" w:hAnsi="Times New Roman" w:cs="Times New Roman"/>
          <w:b/>
          <w:sz w:val="24"/>
          <w:szCs w:val="24"/>
        </w:rPr>
        <w:t>livrare</w:t>
      </w:r>
      <w:proofErr w:type="spellEnd"/>
      <w:r w:rsidRPr="002C020D">
        <w:rPr>
          <w:rFonts w:ascii="Times New Roman" w:hAnsi="Times New Roman" w:cs="Times New Roman"/>
          <w:b/>
          <w:sz w:val="24"/>
          <w:szCs w:val="24"/>
        </w:rPr>
        <w:t>:</w:t>
      </w: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 w:rsidR="00323D61">
        <w:rPr>
          <w:rFonts w:ascii="Times New Roman" w:hAnsi="Times New Roman" w:cs="Times New Roman"/>
          <w:sz w:val="24"/>
          <w:szCs w:val="24"/>
        </w:rPr>
        <w:t xml:space="preserve"> </w:t>
      </w:r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maxim </w:t>
      </w:r>
      <w:r w:rsidR="00323D61"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transmiterii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comenzii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3D61" w:rsidRPr="008411F1">
        <w:rPr>
          <w:rFonts w:ascii="Times New Roman" w:hAnsi="Times New Roman" w:cs="Times New Roman"/>
          <w:b/>
          <w:sz w:val="24"/>
          <w:szCs w:val="24"/>
        </w:rPr>
        <w:t>ferme</w:t>
      </w:r>
      <w:proofErr w:type="spellEnd"/>
      <w:r w:rsidR="00323D61" w:rsidRPr="008411F1">
        <w:rPr>
          <w:rFonts w:ascii="Times New Roman" w:hAnsi="Times New Roman" w:cs="Times New Roman"/>
          <w:b/>
          <w:sz w:val="24"/>
          <w:szCs w:val="24"/>
        </w:rPr>
        <w:t>.</w:t>
      </w:r>
    </w:p>
    <w:p w:rsidR="00535A80" w:rsidRDefault="00535A80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preţ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TVA,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includă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cheltuielile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ţin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livrarea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produselor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DDP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Universitatea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Alexandru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Ioan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Cuza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” din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Iaşi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proofErr w:type="gramStart"/>
      <w:r w:rsidRPr="00E90D69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transmite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toate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produsele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unul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multe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loturi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. Nu se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acceptă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oferte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incomplete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b/>
          <w:sz w:val="24"/>
          <w:szCs w:val="24"/>
        </w:rPr>
        <w:t>lotului</w:t>
      </w:r>
      <w:proofErr w:type="spellEnd"/>
      <w:r w:rsidRPr="00E90D6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5C279B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trebuie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5C279B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fie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minim </w:t>
      </w:r>
      <w:r w:rsidR="00535A80">
        <w:rPr>
          <w:rFonts w:ascii="Times New Roman" w:hAnsi="Times New Roman" w:cs="Times New Roman"/>
          <w:b/>
          <w:sz w:val="24"/>
          <w:szCs w:val="24"/>
        </w:rPr>
        <w:t>6</w:t>
      </w:r>
      <w:r w:rsidRPr="005C279B">
        <w:rPr>
          <w:rFonts w:ascii="Times New Roman" w:hAnsi="Times New Roman" w:cs="Times New Roman"/>
          <w:b/>
          <w:sz w:val="24"/>
          <w:szCs w:val="24"/>
        </w:rPr>
        <w:t xml:space="preserve">0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zile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la data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limita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depunere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C279B">
        <w:rPr>
          <w:rFonts w:ascii="Times New Roman" w:hAnsi="Times New Roman" w:cs="Times New Roman"/>
          <w:b/>
          <w:sz w:val="24"/>
          <w:szCs w:val="24"/>
        </w:rPr>
        <w:t>ofertelor</w:t>
      </w:r>
      <w:proofErr w:type="spellEnd"/>
      <w:r w:rsidRPr="005C279B">
        <w:rPr>
          <w:rFonts w:ascii="Times New Roman" w:hAnsi="Times New Roman" w:cs="Times New Roman"/>
          <w:b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139/2022,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a le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autoritătii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la care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anterioara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30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daca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electronica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disponibila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descarcare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RO e-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factura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receptiei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date.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atunci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percepe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penalităţi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de 0.25% /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lei 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care nu au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livrate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4EE5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864EE5">
        <w:rPr>
          <w:rFonts w:ascii="Times New Roman" w:hAnsi="Times New Roman" w:cs="Times New Roman"/>
          <w:sz w:val="24"/>
          <w:szCs w:val="24"/>
        </w:rPr>
        <w:t>.</w:t>
      </w:r>
    </w:p>
    <w:p w:rsidR="00864EE5" w:rsidRDefault="00864EE5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depunerea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ofertantul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își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exprimă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implicit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acceptul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său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asupra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termenului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plată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valabilității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CEC">
        <w:rPr>
          <w:rFonts w:ascii="Times New Roman" w:hAnsi="Times New Roman" w:cs="Times New Roman"/>
          <w:b/>
          <w:sz w:val="24"/>
          <w:szCs w:val="24"/>
        </w:rPr>
        <w:t>ofertei</w:t>
      </w:r>
      <w:proofErr w:type="spellEnd"/>
      <w:r w:rsidRPr="009F1CEC">
        <w:rPr>
          <w:rFonts w:ascii="Times New Roman" w:hAnsi="Times New Roman" w:cs="Times New Roman"/>
          <w:b/>
          <w:sz w:val="24"/>
          <w:szCs w:val="24"/>
        </w:rPr>
        <w:t>.</w:t>
      </w:r>
    </w:p>
    <w:p w:rsidR="009F1CEC" w:rsidRPr="009F1CEC" w:rsidRDefault="009F1CEC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însoțite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de: 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DC3668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expeditie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DC3668">
        <w:rPr>
          <w:rFonts w:ascii="Times New Roman" w:hAnsi="Times New Roman" w:cs="Times New Roman"/>
          <w:sz w:val="24"/>
          <w:szCs w:val="24"/>
        </w:rPr>
        <w:t>certificate</w:t>
      </w:r>
      <w:proofErr w:type="gram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;</w:t>
      </w:r>
    </w:p>
    <w:p w:rsidR="002253AF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fișă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253AF" w:rsidRPr="00DC3668" w:rsidRDefault="002253AF" w:rsidP="002253A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ab/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Garanții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</w:t>
      </w:r>
    </w:p>
    <w:p w:rsidR="002253AF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0D69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livrare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D69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E90D69">
        <w:rPr>
          <w:rFonts w:ascii="Times New Roman" w:hAnsi="Times New Roman" w:cs="Times New Roman"/>
          <w:sz w:val="24"/>
          <w:szCs w:val="24"/>
        </w:rPr>
        <w:t xml:space="preserve"> fi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80% din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total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producător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D69">
        <w:rPr>
          <w:rFonts w:ascii="Times New Roman" w:hAnsi="Times New Roman" w:cs="Times New Roman"/>
          <w:sz w:val="24"/>
          <w:szCs w:val="24"/>
        </w:rPr>
        <w:t>ambalaj</w:t>
      </w:r>
      <w:proofErr w:type="spellEnd"/>
      <w:r w:rsidRPr="00E90D69">
        <w:rPr>
          <w:rFonts w:ascii="Times New Roman" w:hAnsi="Times New Roman" w:cs="Times New Roman"/>
          <w:sz w:val="24"/>
          <w:szCs w:val="24"/>
        </w:rPr>
        <w:t>.</w:t>
      </w:r>
    </w:p>
    <w:p w:rsidR="002253AF" w:rsidRPr="00DC3668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53AF" w:rsidRDefault="002253AF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solicităm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transmiteti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e-mail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: </w:t>
      </w:r>
      <w:r w:rsidR="00535A80">
        <w:rPr>
          <w:rFonts w:ascii="Times New Roman" w:hAnsi="Times New Roman" w:cs="Times New Roman"/>
          <w:sz w:val="24"/>
          <w:szCs w:val="24"/>
        </w:rPr>
        <w:t>otilia.filimon</w:t>
      </w:r>
      <w:r w:rsidRPr="00DC3668">
        <w:rPr>
          <w:rFonts w:ascii="Times New Roman" w:hAnsi="Times New Roman" w:cs="Times New Roman"/>
          <w:sz w:val="24"/>
          <w:szCs w:val="24"/>
        </w:rPr>
        <w:t xml:space="preserve">@uaic.ro, fax 0232/201148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Registratura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Universității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Cuza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Bulevardul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. 11, Corp A)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mențiunea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plic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achizitia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",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(8.00-12:30, 13:00-16.00).</w:t>
      </w:r>
    </w:p>
    <w:p w:rsidR="00817418" w:rsidRDefault="00817418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:rsidR="009F1CEC" w:rsidRPr="00DC3668" w:rsidRDefault="009F1CEC" w:rsidP="0081741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27B4">
        <w:rPr>
          <w:rFonts w:ascii="Times New Roman" w:hAnsi="Times New Roman" w:cs="Times New Roman"/>
          <w:iCs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cazul în care ataşamentul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la email-ul prin care transmiteţi oferta are o dimensiune mai mare de 15MB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>, vă rugăm să utilizaţi pentru transmiterea acesteia un server de fişiere şi/sau să solicitaţi telefonic confirmarea de primire a ofertei sau să transmiteţi mai multe e-mail-uri cu ataşamente mai mici decât această valoare.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Contracte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2253AF" w:rsidP="002253A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. Gabriela ALEXOAEI</w:t>
      </w: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253AF" w:rsidRPr="00DC3668" w:rsidRDefault="002253AF" w:rsidP="002253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668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Pr="00DC3668">
        <w:rPr>
          <w:rFonts w:ascii="Times New Roman" w:hAnsi="Times New Roman" w:cs="Times New Roman"/>
          <w:sz w:val="24"/>
          <w:szCs w:val="24"/>
        </w:rPr>
        <w:t>,</w:t>
      </w:r>
    </w:p>
    <w:p w:rsidR="002253AF" w:rsidRPr="00DC3668" w:rsidRDefault="003B65D2" w:rsidP="002253A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3AF" w:rsidRPr="00DC3668">
        <w:rPr>
          <w:rFonts w:ascii="Times New Roman" w:hAnsi="Times New Roman" w:cs="Times New Roman"/>
          <w:sz w:val="24"/>
          <w:szCs w:val="24"/>
        </w:rPr>
        <w:t>achiziții</w:t>
      </w:r>
      <w:proofErr w:type="spellEnd"/>
      <w:r w:rsidR="002253AF" w:rsidRPr="00DC366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Otilia</w:t>
      </w:r>
      <w:proofErr w:type="spellEnd"/>
      <w:r w:rsidR="005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A80">
        <w:rPr>
          <w:rFonts w:ascii="Times New Roman" w:hAnsi="Times New Roman" w:cs="Times New Roman"/>
          <w:sz w:val="24"/>
          <w:szCs w:val="24"/>
        </w:rPr>
        <w:t>Filimon</w:t>
      </w:r>
      <w:proofErr w:type="spellEnd"/>
    </w:p>
    <w:p w:rsidR="00557A5E" w:rsidRDefault="00557A5E"/>
    <w:sectPr w:rsidR="00557A5E" w:rsidSect="003B65D2">
      <w:headerReference w:type="default" r:id="rId11"/>
      <w:footerReference w:type="default" r:id="rId12"/>
      <w:headerReference w:type="first" r:id="rId13"/>
      <w:pgSz w:w="11905" w:h="16837"/>
      <w:pgMar w:top="630" w:right="1195" w:bottom="1440" w:left="1080" w:header="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C5" w:rsidRDefault="00A661C5" w:rsidP="002253AF">
      <w:pPr>
        <w:spacing w:after="0" w:line="240" w:lineRule="auto"/>
      </w:pPr>
      <w:r>
        <w:separator/>
      </w:r>
    </w:p>
  </w:endnote>
  <w:endnote w:type="continuationSeparator" w:id="0">
    <w:p w:rsidR="00A661C5" w:rsidRDefault="00A661C5" w:rsidP="0022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F076B3">
      <w:tc>
        <w:tcPr>
          <w:tcW w:w="5063" w:type="dxa"/>
        </w:tcPr>
        <w:p w:rsidR="00F076B3" w:rsidRDefault="00106FE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ADRESA: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Iaşi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bd.Carol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I nr.11, </w:t>
          </w:r>
          <w:proofErr w:type="spellStart"/>
          <w:r w:rsidRPr="00DC3668">
            <w:rPr>
              <w:rFonts w:ascii="Trebuchet MS" w:hAnsi="Trebuchet MS"/>
              <w:color w:val="7F7F7F"/>
              <w:sz w:val="18"/>
              <w:szCs w:val="18"/>
            </w:rPr>
            <w:t>Corpul</w:t>
          </w:r>
          <w:proofErr w:type="spellEnd"/>
          <w:r w:rsidRPr="00DC3668">
            <w:rPr>
              <w:rFonts w:ascii="Trebuchet MS" w:hAnsi="Trebuchet MS"/>
              <w:color w:val="7F7F7F"/>
              <w:sz w:val="18"/>
              <w:szCs w:val="18"/>
            </w:rPr>
            <w:t xml:space="preserve"> J</w:t>
          </w:r>
        </w:p>
        <w:p w:rsidR="00DC3668" w:rsidRPr="00DC3668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TELEFON: 0232201039</w:t>
          </w:r>
        </w:p>
        <w:p w:rsidR="00F076B3" w:rsidRDefault="00106FE2" w:rsidP="00DC366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 w:rsidRPr="00DC3668">
            <w:rPr>
              <w:rFonts w:ascii="Trebuchet MS" w:hAnsi="Trebuchet MS"/>
              <w:color w:val="7F7F7F"/>
              <w:sz w:val="18"/>
              <w:szCs w:val="18"/>
            </w:rPr>
            <w:t>FAX:  0232201148</w:t>
          </w:r>
        </w:p>
        <w:p w:rsidR="00DC3668" w:rsidRDefault="00106FE2" w:rsidP="00412892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412892">
            <w:rPr>
              <w:rFonts w:ascii="Trebuchet MS" w:hAnsi="Trebuchet MS"/>
              <w:color w:val="7F7F7F"/>
              <w:sz w:val="18"/>
              <w:szCs w:val="18"/>
            </w:rPr>
            <w:t>otilia.filimon</w:t>
          </w:r>
          <w:r w:rsidRPr="00DC3668"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DC3668" w:rsidRPr="00DC3668" w:rsidRDefault="00106FE2" w:rsidP="00DC3668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DC3668"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F076B3" w:rsidRDefault="00A661C5" w:rsidP="00DC3668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F076B3" w:rsidRDefault="00A661C5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C5" w:rsidRDefault="00A661C5" w:rsidP="002253AF">
      <w:pPr>
        <w:spacing w:after="0" w:line="240" w:lineRule="auto"/>
      </w:pPr>
      <w:r>
        <w:separator/>
      </w:r>
    </w:p>
  </w:footnote>
  <w:footnote w:type="continuationSeparator" w:id="0">
    <w:p w:rsidR="00A661C5" w:rsidRDefault="00A661C5" w:rsidP="0022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E7E" w:rsidRDefault="00A661C5">
    <w:pPr>
      <w:pStyle w:val="Header"/>
      <w:tabs>
        <w:tab w:val="left" w:pos="1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CEC" w:rsidRDefault="009F1CEC" w:rsidP="009F1CEC">
    <w:pPr>
      <w:pStyle w:val="Header"/>
      <w:ind w:left="-450"/>
    </w:pPr>
    <w:r w:rsidRPr="000556A6">
      <w:rPr>
        <w:noProof/>
        <w:lang w:eastAsia="en-US"/>
      </w:rPr>
      <w:drawing>
        <wp:inline distT="0" distB="0" distL="0" distR="0">
          <wp:extent cx="7146305" cy="1234013"/>
          <wp:effectExtent l="0" t="0" r="0" b="4445"/>
          <wp:docPr id="45" name="Picture 45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195" cy="128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33566"/>
    <w:multiLevelType w:val="multilevel"/>
    <w:tmpl w:val="7B6E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54DEA"/>
    <w:multiLevelType w:val="hybridMultilevel"/>
    <w:tmpl w:val="490EEC52"/>
    <w:lvl w:ilvl="0" w:tplc="37FE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B16C5"/>
    <w:multiLevelType w:val="hybridMultilevel"/>
    <w:tmpl w:val="F1529682"/>
    <w:lvl w:ilvl="0" w:tplc="0CA20A9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95CDD"/>
    <w:multiLevelType w:val="multilevel"/>
    <w:tmpl w:val="8AFE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F"/>
    <w:rsid w:val="00040AFA"/>
    <w:rsid w:val="000A15B2"/>
    <w:rsid w:val="000A40A5"/>
    <w:rsid w:val="00106FE2"/>
    <w:rsid w:val="001955A0"/>
    <w:rsid w:val="00202E75"/>
    <w:rsid w:val="002253AF"/>
    <w:rsid w:val="002A33A2"/>
    <w:rsid w:val="00323D61"/>
    <w:rsid w:val="003311AE"/>
    <w:rsid w:val="003567FF"/>
    <w:rsid w:val="003B65D2"/>
    <w:rsid w:val="00412892"/>
    <w:rsid w:val="004A6610"/>
    <w:rsid w:val="004D12F1"/>
    <w:rsid w:val="00514B98"/>
    <w:rsid w:val="0052292F"/>
    <w:rsid w:val="00535A80"/>
    <w:rsid w:val="0054783F"/>
    <w:rsid w:val="00557A5E"/>
    <w:rsid w:val="005C2B0B"/>
    <w:rsid w:val="005F01FB"/>
    <w:rsid w:val="006D3721"/>
    <w:rsid w:val="00724B8D"/>
    <w:rsid w:val="00745D95"/>
    <w:rsid w:val="007D32C5"/>
    <w:rsid w:val="007E32D5"/>
    <w:rsid w:val="0080331D"/>
    <w:rsid w:val="00803E30"/>
    <w:rsid w:val="00817418"/>
    <w:rsid w:val="0084131D"/>
    <w:rsid w:val="00864EE5"/>
    <w:rsid w:val="008650B8"/>
    <w:rsid w:val="008C50C5"/>
    <w:rsid w:val="009220F0"/>
    <w:rsid w:val="009307B6"/>
    <w:rsid w:val="00964F47"/>
    <w:rsid w:val="009F1CEC"/>
    <w:rsid w:val="00A355B0"/>
    <w:rsid w:val="00A4550E"/>
    <w:rsid w:val="00A661C5"/>
    <w:rsid w:val="00A822A6"/>
    <w:rsid w:val="00AA354F"/>
    <w:rsid w:val="00B43153"/>
    <w:rsid w:val="00C5193A"/>
    <w:rsid w:val="00D456F9"/>
    <w:rsid w:val="00DC61FB"/>
    <w:rsid w:val="00E05F3B"/>
    <w:rsid w:val="00E615D6"/>
    <w:rsid w:val="00EA6E14"/>
    <w:rsid w:val="00F40ABD"/>
    <w:rsid w:val="00F67D51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A2AE4-7F5E-4F3A-86D1-3514CDC2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3A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02E75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253AF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225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253AF"/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5A0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202E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431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724B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4B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35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6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62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82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870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0843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482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99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548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867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6758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338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8081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21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56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120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397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3920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315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3600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178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912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4692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32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592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433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0190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0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6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25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6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53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4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6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9598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600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6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2799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8917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247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998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765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1419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C9C9C9"/>
            <w:right w:val="none" w:sz="0" w:space="0" w:color="auto"/>
          </w:divBdr>
          <w:divsChild>
            <w:div w:id="7787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51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1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lroth.com/com/en/chromogenic-media/tbx-chromogenic-agar/p/cl47.1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carlroth.com/com/en/media-for-staphylo-streptococcus/baird-parker-agar-%28base%29/p/x913.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rlroth.com/com/en/nutrient-media-additives/egg-yolk-tellurite-emulsion/p/0339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lroth.com/com/en/bottles-plates-dishes-for-cell-culture/cell-culture-plates-cellstar-sterile/p/kl43.1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6</cp:revision>
  <cp:lastPrinted>2025-07-11T15:10:00Z</cp:lastPrinted>
  <dcterms:created xsi:type="dcterms:W3CDTF">2025-07-11T14:31:00Z</dcterms:created>
  <dcterms:modified xsi:type="dcterms:W3CDTF">2025-07-11T15:12:00Z</dcterms:modified>
</cp:coreProperties>
</file>