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DCA2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  <w:b/>
        </w:rPr>
      </w:pPr>
      <w:r w:rsidRPr="0044431C">
        <w:rPr>
          <w:rFonts w:ascii="Times New Roman" w:hAnsi="Times New Roman" w:cs="Times New Roman"/>
          <w:b/>
        </w:rPr>
        <w:t>Componenta C15 - Educație</w:t>
      </w:r>
    </w:p>
    <w:p w14:paraId="5B9BFCF4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</w:rPr>
      </w:pPr>
      <w:r w:rsidRPr="0044431C">
        <w:rPr>
          <w:rFonts w:ascii="Times New Roman" w:hAnsi="Times New Roman" w:cs="Times New Roman"/>
          <w:b/>
        </w:rPr>
        <w:t>Reforma 7</w:t>
      </w:r>
      <w:r w:rsidRPr="0044431C">
        <w:rPr>
          <w:rFonts w:ascii="Times New Roman" w:hAnsi="Times New Roman" w:cs="Times New Roman"/>
        </w:rPr>
        <w:t>: Reforma guvernanței sistemului de învățământ preuniversitar și profesionalizarea managementului</w:t>
      </w:r>
    </w:p>
    <w:p w14:paraId="0A440F22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</w:rPr>
      </w:pPr>
      <w:r w:rsidRPr="0044431C">
        <w:rPr>
          <w:rFonts w:ascii="Times New Roman" w:hAnsi="Times New Roman" w:cs="Times New Roman"/>
          <w:b/>
        </w:rPr>
        <w:t>Investiția 18</w:t>
      </w:r>
      <w:r w:rsidRPr="0044431C">
        <w:rPr>
          <w:rFonts w:ascii="Times New Roman" w:hAnsi="Times New Roman" w:cs="Times New Roman"/>
        </w:rPr>
        <w:t>: Programul de formare și îndrumare pentru managerii și inspectorii școlari</w:t>
      </w:r>
    </w:p>
    <w:p w14:paraId="700553CE" w14:textId="7D038AFA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  <w:b/>
        </w:rPr>
      </w:pPr>
      <w:r w:rsidRPr="0044431C">
        <w:rPr>
          <w:rFonts w:ascii="Times New Roman" w:hAnsi="Times New Roman" w:cs="Times New Roman"/>
          <w:b/>
        </w:rPr>
        <w:t>Contract de finanțare: nr. 9382/02.04.2025</w:t>
      </w:r>
      <w:r w:rsidR="00FA1E89" w:rsidRPr="0044431C">
        <w:rPr>
          <w:rFonts w:ascii="Times New Roman" w:hAnsi="Times New Roman" w:cs="Times New Roman"/>
          <w:b/>
        </w:rPr>
        <w:t xml:space="preserve"> (MEC) și 6804/09.04.2025 (UAIC)</w:t>
      </w:r>
    </w:p>
    <w:p w14:paraId="176CF87B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  <w:i/>
        </w:rPr>
      </w:pPr>
      <w:r w:rsidRPr="0044431C">
        <w:rPr>
          <w:rFonts w:ascii="Times New Roman" w:hAnsi="Times New Roman" w:cs="Times New Roman"/>
          <w:b/>
        </w:rPr>
        <w:t>Titlul proiectului</w:t>
      </w:r>
      <w:r w:rsidRPr="0044431C">
        <w:rPr>
          <w:rFonts w:ascii="Times New Roman" w:hAnsi="Times New Roman" w:cs="Times New Roman"/>
        </w:rPr>
        <w:t>: „</w:t>
      </w:r>
      <w:r w:rsidRPr="0044431C">
        <w:rPr>
          <w:rFonts w:ascii="Times New Roman" w:hAnsi="Times New Roman" w:cs="Times New Roman"/>
          <w:i/>
        </w:rPr>
        <w:t xml:space="preserve">Management </w:t>
      </w:r>
      <w:proofErr w:type="spellStart"/>
      <w:r w:rsidRPr="0044431C">
        <w:rPr>
          <w:rFonts w:ascii="Times New Roman" w:hAnsi="Times New Roman" w:cs="Times New Roman"/>
          <w:i/>
        </w:rPr>
        <w:t>EDucațional</w:t>
      </w:r>
      <w:proofErr w:type="spellEnd"/>
      <w:r w:rsidRPr="0044431C">
        <w:rPr>
          <w:rFonts w:ascii="Times New Roman" w:hAnsi="Times New Roman" w:cs="Times New Roman"/>
          <w:i/>
        </w:rPr>
        <w:t xml:space="preserve"> Eficient și Profesionist – </w:t>
      </w:r>
      <w:proofErr w:type="spellStart"/>
      <w:r w:rsidRPr="0044431C">
        <w:rPr>
          <w:rFonts w:ascii="Times New Roman" w:hAnsi="Times New Roman" w:cs="Times New Roman"/>
          <w:i/>
        </w:rPr>
        <w:t>MedEP</w:t>
      </w:r>
      <w:proofErr w:type="spellEnd"/>
      <w:r w:rsidRPr="0044431C">
        <w:rPr>
          <w:rFonts w:ascii="Times New Roman" w:hAnsi="Times New Roman" w:cs="Times New Roman"/>
          <w:i/>
        </w:rPr>
        <w:t>”</w:t>
      </w:r>
    </w:p>
    <w:p w14:paraId="4A8536DD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</w:rPr>
      </w:pPr>
      <w:r w:rsidRPr="0044431C">
        <w:rPr>
          <w:rFonts w:ascii="Times New Roman" w:hAnsi="Times New Roman" w:cs="Times New Roman"/>
          <w:b/>
        </w:rPr>
        <w:t>Beneficiar</w:t>
      </w:r>
      <w:r w:rsidRPr="0044431C">
        <w:rPr>
          <w:rFonts w:ascii="Times New Roman" w:hAnsi="Times New Roman" w:cs="Times New Roman"/>
        </w:rPr>
        <w:t>: Universitatea „Alexandru Ioan Cuza”; parteneri: Universitatea „Ștefan cel Mare” din Suceava; Centrul Step by Step pentru Educație și Dezvoltare Profesională</w:t>
      </w:r>
    </w:p>
    <w:p w14:paraId="73968E41" w14:textId="77777777" w:rsidR="00AD0416" w:rsidRPr="0044431C" w:rsidRDefault="00AD0416" w:rsidP="00AD0416">
      <w:pPr>
        <w:pStyle w:val="ListParagraph"/>
        <w:spacing w:after="0"/>
        <w:ind w:left="-284"/>
        <w:rPr>
          <w:rFonts w:ascii="Times New Roman" w:hAnsi="Times New Roman" w:cs="Times New Roman"/>
        </w:rPr>
      </w:pPr>
      <w:r w:rsidRPr="0044431C">
        <w:rPr>
          <w:rFonts w:ascii="Times New Roman" w:hAnsi="Times New Roman" w:cs="Times New Roman"/>
          <w:b/>
        </w:rPr>
        <w:t>Codul proiectului</w:t>
      </w:r>
      <w:r w:rsidRPr="0044431C">
        <w:rPr>
          <w:rFonts w:ascii="Times New Roman" w:hAnsi="Times New Roman" w:cs="Times New Roman"/>
        </w:rPr>
        <w:t>: 10</w:t>
      </w:r>
    </w:p>
    <w:p w14:paraId="3B965899" w14:textId="77777777" w:rsidR="00E20DAC" w:rsidRPr="0044431C" w:rsidRDefault="00E20DAC" w:rsidP="00E20DAC">
      <w:pPr>
        <w:spacing w:after="0"/>
        <w:ind w:right="46"/>
        <w:jc w:val="right"/>
        <w:rPr>
          <w:rFonts w:ascii="Times New Roman" w:hAnsi="Times New Roman" w:cs="Times New Roman"/>
          <w:b/>
        </w:rPr>
      </w:pPr>
    </w:p>
    <w:p w14:paraId="11D1C08C" w14:textId="096E0AD9" w:rsidR="00E20DAC" w:rsidRPr="00E31EED" w:rsidRDefault="000002F0" w:rsidP="000002F0">
      <w:pPr>
        <w:spacing w:after="0"/>
        <w:ind w:right="46"/>
        <w:jc w:val="both"/>
        <w:rPr>
          <w:rFonts w:ascii="Times New Roman" w:hAnsi="Times New Roman" w:cs="Times New Roman"/>
          <w:b/>
        </w:rPr>
      </w:pPr>
      <w:r w:rsidRPr="00E31EED">
        <w:rPr>
          <w:rFonts w:ascii="Times New Roman" w:hAnsi="Times New Roman" w:cs="Times New Roman"/>
          <w:b/>
        </w:rPr>
        <w:t xml:space="preserve">Nr. </w:t>
      </w:r>
      <w:r w:rsidR="000E71F7">
        <w:rPr>
          <w:rFonts w:ascii="Times New Roman" w:hAnsi="Times New Roman" w:cs="Times New Roman"/>
          <w:b/>
        </w:rPr>
        <w:t>204</w:t>
      </w:r>
      <w:r w:rsidRPr="00E31EED">
        <w:rPr>
          <w:rFonts w:ascii="Times New Roman" w:hAnsi="Times New Roman" w:cs="Times New Roman"/>
          <w:b/>
        </w:rPr>
        <w:t>/</w:t>
      </w:r>
      <w:r w:rsidR="000E71F7">
        <w:rPr>
          <w:rFonts w:ascii="Times New Roman" w:hAnsi="Times New Roman" w:cs="Times New Roman"/>
          <w:b/>
        </w:rPr>
        <w:t>9</w:t>
      </w:r>
      <w:r w:rsidR="009F302A">
        <w:rPr>
          <w:rFonts w:ascii="Times New Roman" w:hAnsi="Times New Roman" w:cs="Times New Roman"/>
          <w:b/>
        </w:rPr>
        <w:t>.12</w:t>
      </w:r>
      <w:r w:rsidRPr="00E31EED">
        <w:rPr>
          <w:rFonts w:ascii="Times New Roman" w:hAnsi="Times New Roman" w:cs="Times New Roman"/>
          <w:b/>
        </w:rPr>
        <w:t>.2025</w:t>
      </w:r>
    </w:p>
    <w:p w14:paraId="118AC909" w14:textId="77777777" w:rsidR="00E20DAC" w:rsidRPr="0044431C" w:rsidRDefault="00E20DAC" w:rsidP="00E20DAC">
      <w:pPr>
        <w:spacing w:after="0"/>
        <w:ind w:right="46"/>
        <w:jc w:val="right"/>
        <w:rPr>
          <w:rFonts w:ascii="Times New Roman" w:hAnsi="Times New Roman" w:cs="Times New Roman"/>
          <w:b/>
        </w:rPr>
      </w:pPr>
    </w:p>
    <w:p w14:paraId="5A78685F" w14:textId="3BAA1C23" w:rsidR="00E37A33" w:rsidRDefault="008B23CE" w:rsidP="00257820">
      <w:pPr>
        <w:spacing w:after="0" w:line="240" w:lineRule="auto"/>
        <w:ind w:left="6480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   </w:t>
      </w:r>
    </w:p>
    <w:p w14:paraId="02BFC3BF" w14:textId="77777777" w:rsidR="00E37A33" w:rsidRDefault="00E37A33" w:rsidP="00DD42B2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</w:p>
    <w:p w14:paraId="5193AF9A" w14:textId="77777777" w:rsidR="00E37A33" w:rsidRDefault="00E37A33" w:rsidP="00DD42B2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bookmarkStart w:id="0" w:name="_GoBack"/>
      <w:bookmarkEnd w:id="0"/>
    </w:p>
    <w:p w14:paraId="6FC62435" w14:textId="4C181FE7" w:rsidR="008B23CE" w:rsidRPr="008B23CE" w:rsidRDefault="00257820" w:rsidP="008B23CE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RĂSPUNS LA SOLICITĂRILE DE CLARIFICĂRI</w:t>
      </w:r>
    </w:p>
    <w:p w14:paraId="70ECA371" w14:textId="651510E9" w:rsidR="00E37A33" w:rsidRDefault="00257820" w:rsidP="00DD42B2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privind </w:t>
      </w:r>
      <w:r w:rsidR="008B23CE" w:rsidRPr="008B23CE">
        <w:rPr>
          <w:rFonts w:ascii="Times New Roman" w:hAnsi="Times New Roman" w:cs="Times New Roman"/>
          <w:b/>
          <w:spacing w:val="-2"/>
        </w:rPr>
        <w:t xml:space="preserve"> procedura de achiziție</w:t>
      </w:r>
    </w:p>
    <w:p w14:paraId="5F125A20" w14:textId="158B90E2" w:rsidR="00E37A33" w:rsidRDefault="008B23CE" w:rsidP="00DD42B2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 w:rsidRPr="008B23CE">
        <w:rPr>
          <w:rFonts w:ascii="Times New Roman" w:hAnsi="Times New Roman" w:cs="Times New Roman"/>
          <w:b/>
          <w:spacing w:val="-2"/>
        </w:rPr>
        <w:t>Servicii de organizare programe de formare</w:t>
      </w:r>
    </w:p>
    <w:p w14:paraId="668CE5A7" w14:textId="77777777" w:rsidR="00E37A33" w:rsidRDefault="00E37A33" w:rsidP="00DD42B2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</w:p>
    <w:p w14:paraId="2B5E8BAF" w14:textId="74369C59" w:rsidR="00A941AA" w:rsidRDefault="00A941AA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6E18FD23" w14:textId="088C1139" w:rsidR="00257820" w:rsidRPr="00257820" w:rsidRDefault="00257820" w:rsidP="00A941AA">
      <w:pPr>
        <w:spacing w:after="0"/>
        <w:jc w:val="both"/>
        <w:rPr>
          <w:rFonts w:ascii="Times New Roman" w:hAnsi="Times New Roman" w:cs="Times New Roman"/>
          <w:b/>
          <w:spacing w:val="-2"/>
        </w:rPr>
      </w:pPr>
      <w:r w:rsidRPr="00257820">
        <w:rPr>
          <w:rFonts w:ascii="Times New Roman" w:hAnsi="Times New Roman" w:cs="Times New Roman"/>
          <w:b/>
          <w:spacing w:val="-2"/>
        </w:rPr>
        <w:t>Solicitare de clarificări:</w:t>
      </w:r>
    </w:p>
    <w:p w14:paraId="08517B92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1.</w:t>
      </w:r>
      <w:r w:rsidRPr="00257820">
        <w:rPr>
          <w:rFonts w:ascii="Times New Roman" w:hAnsi="Times New Roman" w:cs="Times New Roman"/>
          <w:spacing w:val="-2"/>
        </w:rPr>
        <w:tab/>
      </w:r>
      <w:proofErr w:type="spellStart"/>
      <w:r w:rsidRPr="00257820">
        <w:rPr>
          <w:rFonts w:ascii="Times New Roman" w:hAnsi="Times New Roman" w:cs="Times New Roman"/>
          <w:spacing w:val="-2"/>
        </w:rPr>
        <w:t>Certificati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ca termenul de depunere al ofertelor este 12.12.2025, </w:t>
      </w:r>
      <w:proofErr w:type="spellStart"/>
      <w:r w:rsidRPr="00257820">
        <w:rPr>
          <w:rFonts w:ascii="Times New Roman" w:hAnsi="Times New Roman" w:cs="Times New Roman"/>
          <w:spacing w:val="-2"/>
        </w:rPr>
        <w:t>avand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in vedere ca in </w:t>
      </w:r>
      <w:proofErr w:type="spellStart"/>
      <w:r w:rsidRPr="00257820">
        <w:rPr>
          <w:rFonts w:ascii="Times New Roman" w:hAnsi="Times New Roman" w:cs="Times New Roman"/>
          <w:spacing w:val="-2"/>
        </w:rPr>
        <w:t>documentatie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apare: </w:t>
      </w:r>
    </w:p>
    <w:p w14:paraId="38FE3F2B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 xml:space="preserve">“Se acceptă oferte transmise în original la Registratura Universității ”Alexandru Ioan Cuza” din Iași, adresa B-dul Carol I nr. 11, Iași, program de lucru cu publicul zilnic între orele 08.00 – 16.00, în plic închis (sigilat, cu ștampila ofertantului și cu mențiunea ”A nu se </w:t>
      </w:r>
      <w:proofErr w:type="spellStart"/>
      <w:r w:rsidRPr="00257820">
        <w:rPr>
          <w:rFonts w:ascii="Times New Roman" w:hAnsi="Times New Roman" w:cs="Times New Roman"/>
          <w:spacing w:val="-2"/>
        </w:rPr>
        <w:t>deshide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înainte de 10.12.2025 inclusiv”), sau pe adresa de e-mail irina.ursachi@uaic.ro”</w:t>
      </w:r>
    </w:p>
    <w:p w14:paraId="0CCA3821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2.</w:t>
      </w:r>
      <w:r w:rsidRPr="00257820">
        <w:rPr>
          <w:rFonts w:ascii="Times New Roman" w:hAnsi="Times New Roman" w:cs="Times New Roman"/>
          <w:spacing w:val="-2"/>
        </w:rPr>
        <w:tab/>
        <w:t xml:space="preserve">Este obligatoriu ca </w:t>
      </w:r>
      <w:proofErr w:type="spellStart"/>
      <w:r w:rsidRPr="00257820">
        <w:rPr>
          <w:rFonts w:ascii="Times New Roman" w:hAnsi="Times New Roman" w:cs="Times New Roman"/>
          <w:spacing w:val="-2"/>
        </w:rPr>
        <w:t>ofertantii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sa </w:t>
      </w:r>
      <w:proofErr w:type="spellStart"/>
      <w:r w:rsidRPr="00257820">
        <w:rPr>
          <w:rFonts w:ascii="Times New Roman" w:hAnsi="Times New Roman" w:cs="Times New Roman"/>
          <w:spacing w:val="-2"/>
        </w:rPr>
        <w:t>bugeteze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in oferta financiara, pentru decontul transportului, suma de 140.500 </w:t>
      </w:r>
      <w:proofErr w:type="spellStart"/>
      <w:r w:rsidRPr="00257820">
        <w:rPr>
          <w:rFonts w:ascii="Times New Roman" w:hAnsi="Times New Roman" w:cs="Times New Roman"/>
          <w:spacing w:val="-2"/>
        </w:rPr>
        <w:t>lei+TVA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SAU aceasta este valoarea maximala?</w:t>
      </w:r>
    </w:p>
    <w:p w14:paraId="44D805DB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3.</w:t>
      </w:r>
      <w:r w:rsidRPr="00257820">
        <w:rPr>
          <w:rFonts w:ascii="Times New Roman" w:hAnsi="Times New Roman" w:cs="Times New Roman"/>
          <w:spacing w:val="-2"/>
        </w:rPr>
        <w:tab/>
      </w:r>
      <w:proofErr w:type="spellStart"/>
      <w:r w:rsidRPr="00257820">
        <w:rPr>
          <w:rFonts w:ascii="Times New Roman" w:hAnsi="Times New Roman" w:cs="Times New Roman"/>
          <w:spacing w:val="-2"/>
        </w:rPr>
        <w:t>Clarificati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daca este posibila cazarea in camera </w:t>
      </w:r>
      <w:proofErr w:type="spellStart"/>
      <w:r w:rsidRPr="00257820">
        <w:rPr>
          <w:rFonts w:ascii="Times New Roman" w:hAnsi="Times New Roman" w:cs="Times New Roman"/>
          <w:spacing w:val="-2"/>
        </w:rPr>
        <w:t>double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, </w:t>
      </w:r>
      <w:proofErr w:type="spellStart"/>
      <w:r w:rsidRPr="00257820">
        <w:rPr>
          <w:rFonts w:ascii="Times New Roman" w:hAnsi="Times New Roman" w:cs="Times New Roman"/>
          <w:spacing w:val="-2"/>
        </w:rPr>
        <w:t>avand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in vedere ca bugetul nu este acoperitor pentru camera single?</w:t>
      </w:r>
    </w:p>
    <w:p w14:paraId="2E65816B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4.</w:t>
      </w:r>
      <w:r w:rsidRPr="00257820">
        <w:rPr>
          <w:rFonts w:ascii="Times New Roman" w:hAnsi="Times New Roman" w:cs="Times New Roman"/>
          <w:spacing w:val="-2"/>
        </w:rPr>
        <w:tab/>
        <w:t xml:space="preserve">Din </w:t>
      </w:r>
      <w:proofErr w:type="spellStart"/>
      <w:r w:rsidRPr="00257820">
        <w:rPr>
          <w:rFonts w:ascii="Times New Roman" w:hAnsi="Times New Roman" w:cs="Times New Roman"/>
          <w:spacing w:val="-2"/>
        </w:rPr>
        <w:t>informatiile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din </w:t>
      </w:r>
      <w:proofErr w:type="spellStart"/>
      <w:r w:rsidRPr="00257820">
        <w:rPr>
          <w:rFonts w:ascii="Times New Roman" w:hAnsi="Times New Roman" w:cs="Times New Roman"/>
          <w:spacing w:val="-2"/>
        </w:rPr>
        <w:t>documentatie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se </w:t>
      </w:r>
      <w:proofErr w:type="spellStart"/>
      <w:r w:rsidRPr="00257820">
        <w:rPr>
          <w:rFonts w:ascii="Times New Roman" w:hAnsi="Times New Roman" w:cs="Times New Roman"/>
          <w:spacing w:val="-2"/>
        </w:rPr>
        <w:t>intelege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ca masa de </w:t>
      </w:r>
      <w:proofErr w:type="spellStart"/>
      <w:r w:rsidRPr="00257820">
        <w:rPr>
          <w:rFonts w:ascii="Times New Roman" w:hAnsi="Times New Roman" w:cs="Times New Roman"/>
          <w:spacing w:val="-2"/>
        </w:rPr>
        <w:t>pranz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va fi asigurata pentru 966 de </w:t>
      </w:r>
      <w:proofErr w:type="spellStart"/>
      <w:r w:rsidRPr="00257820">
        <w:rPr>
          <w:rFonts w:ascii="Times New Roman" w:hAnsi="Times New Roman" w:cs="Times New Roman"/>
          <w:spacing w:val="-2"/>
        </w:rPr>
        <w:t>participanti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ai grupului </w:t>
      </w:r>
      <w:proofErr w:type="spellStart"/>
      <w:r w:rsidRPr="00257820">
        <w:rPr>
          <w:rFonts w:ascii="Times New Roman" w:hAnsi="Times New Roman" w:cs="Times New Roman"/>
          <w:spacing w:val="-2"/>
        </w:rPr>
        <w:t>tinta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. </w:t>
      </w:r>
      <w:proofErr w:type="spellStart"/>
      <w:r w:rsidRPr="00257820">
        <w:rPr>
          <w:rFonts w:ascii="Times New Roman" w:hAnsi="Times New Roman" w:cs="Times New Roman"/>
          <w:spacing w:val="-2"/>
        </w:rPr>
        <w:t>Clarificati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daca este corecta </w:t>
      </w:r>
      <w:proofErr w:type="spellStart"/>
      <w:r w:rsidRPr="00257820">
        <w:rPr>
          <w:rFonts w:ascii="Times New Roman" w:hAnsi="Times New Roman" w:cs="Times New Roman"/>
          <w:spacing w:val="-2"/>
        </w:rPr>
        <w:t>informatia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din forma tabela a modelului de oferta financiara: </w:t>
      </w:r>
    </w:p>
    <w:p w14:paraId="0722BE11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•</w:t>
      </w:r>
      <w:r w:rsidRPr="00257820">
        <w:rPr>
          <w:rFonts w:ascii="Times New Roman" w:hAnsi="Times New Roman" w:cs="Times New Roman"/>
          <w:spacing w:val="-2"/>
        </w:rPr>
        <w:tab/>
      </w:r>
      <w:proofErr w:type="spellStart"/>
      <w:r w:rsidRPr="00257820">
        <w:rPr>
          <w:rFonts w:ascii="Times New Roman" w:hAnsi="Times New Roman" w:cs="Times New Roman"/>
          <w:spacing w:val="-2"/>
        </w:rPr>
        <w:t>adica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57820">
        <w:rPr>
          <w:rFonts w:ascii="Times New Roman" w:hAnsi="Times New Roman" w:cs="Times New Roman"/>
          <w:spacing w:val="-2"/>
        </w:rPr>
        <w:t>numar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de persoane* </w:t>
      </w:r>
      <w:proofErr w:type="spellStart"/>
      <w:r w:rsidRPr="00257820">
        <w:rPr>
          <w:rFonts w:ascii="Times New Roman" w:hAnsi="Times New Roman" w:cs="Times New Roman"/>
          <w:spacing w:val="-2"/>
        </w:rPr>
        <w:t>numar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de sesiuni, un total de 966*9= 8694 </w:t>
      </w:r>
      <w:proofErr w:type="spellStart"/>
      <w:r w:rsidRPr="00257820">
        <w:rPr>
          <w:rFonts w:ascii="Times New Roman" w:hAnsi="Times New Roman" w:cs="Times New Roman"/>
          <w:spacing w:val="-2"/>
        </w:rPr>
        <w:t>portii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? </w:t>
      </w:r>
    </w:p>
    <w:p w14:paraId="5AE23DA2" w14:textId="77777777" w:rsidR="00257820" w:rsidRP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5.</w:t>
      </w:r>
      <w:r w:rsidRPr="00257820">
        <w:rPr>
          <w:rFonts w:ascii="Times New Roman" w:hAnsi="Times New Roman" w:cs="Times New Roman"/>
          <w:spacing w:val="-2"/>
        </w:rPr>
        <w:tab/>
      </w:r>
      <w:proofErr w:type="spellStart"/>
      <w:r w:rsidRPr="00257820">
        <w:rPr>
          <w:rFonts w:ascii="Times New Roman" w:hAnsi="Times New Roman" w:cs="Times New Roman"/>
          <w:spacing w:val="-2"/>
        </w:rPr>
        <w:t>Detaliati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cum se va aplica punctajul in cazul in care se </w:t>
      </w:r>
      <w:proofErr w:type="spellStart"/>
      <w:r w:rsidRPr="00257820">
        <w:rPr>
          <w:rFonts w:ascii="Times New Roman" w:hAnsi="Times New Roman" w:cs="Times New Roman"/>
          <w:spacing w:val="-2"/>
        </w:rPr>
        <w:t>oferteaza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pentru </w:t>
      </w:r>
      <w:proofErr w:type="spellStart"/>
      <w:r w:rsidRPr="00257820">
        <w:rPr>
          <w:rFonts w:ascii="Times New Roman" w:hAnsi="Times New Roman" w:cs="Times New Roman"/>
          <w:spacing w:val="-2"/>
        </w:rPr>
        <w:t>locatii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solicitate, structuri de cazare de 2 stele, dar si de 3 stele?</w:t>
      </w:r>
    </w:p>
    <w:p w14:paraId="007D7740" w14:textId="3463572E" w:rsidR="00257820" w:rsidRDefault="00257820" w:rsidP="00257820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257820">
        <w:rPr>
          <w:rFonts w:ascii="Times New Roman" w:hAnsi="Times New Roman" w:cs="Times New Roman"/>
          <w:spacing w:val="-2"/>
        </w:rPr>
        <w:t>6.</w:t>
      </w:r>
      <w:r w:rsidRPr="00257820">
        <w:rPr>
          <w:rFonts w:ascii="Times New Roman" w:hAnsi="Times New Roman" w:cs="Times New Roman"/>
          <w:spacing w:val="-2"/>
        </w:rPr>
        <w:tab/>
      </w:r>
      <w:proofErr w:type="spellStart"/>
      <w:r w:rsidRPr="00257820">
        <w:rPr>
          <w:rFonts w:ascii="Times New Roman" w:hAnsi="Times New Roman" w:cs="Times New Roman"/>
          <w:spacing w:val="-2"/>
        </w:rPr>
        <w:t>Clarificati</w:t>
      </w:r>
      <w:proofErr w:type="spellEnd"/>
      <w:r w:rsidRPr="00257820">
        <w:rPr>
          <w:rFonts w:ascii="Times New Roman" w:hAnsi="Times New Roman" w:cs="Times New Roman"/>
          <w:spacing w:val="-2"/>
        </w:rPr>
        <w:t xml:space="preserve"> daca se accepta orice tip de structura de cazare de 2 sau 3 stele (hotel, </w:t>
      </w:r>
      <w:proofErr w:type="spellStart"/>
      <w:r w:rsidRPr="00257820">
        <w:rPr>
          <w:rFonts w:ascii="Times New Roman" w:hAnsi="Times New Roman" w:cs="Times New Roman"/>
          <w:spacing w:val="-2"/>
        </w:rPr>
        <w:t>pensiune,etc</w:t>
      </w:r>
      <w:proofErr w:type="spellEnd"/>
      <w:r w:rsidRPr="00257820">
        <w:rPr>
          <w:rFonts w:ascii="Times New Roman" w:hAnsi="Times New Roman" w:cs="Times New Roman"/>
          <w:spacing w:val="-2"/>
        </w:rPr>
        <w:t>)?</w:t>
      </w:r>
    </w:p>
    <w:p w14:paraId="4BC2C742" w14:textId="0A630B71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14BAA713" w14:textId="26DAE7AC" w:rsidR="00257820" w:rsidRPr="00257820" w:rsidRDefault="00257820" w:rsidP="00A941AA">
      <w:pPr>
        <w:spacing w:after="0"/>
        <w:jc w:val="both"/>
        <w:rPr>
          <w:rFonts w:ascii="Times New Roman" w:hAnsi="Times New Roman" w:cs="Times New Roman"/>
          <w:b/>
          <w:spacing w:val="-2"/>
        </w:rPr>
      </w:pPr>
      <w:r w:rsidRPr="00257820">
        <w:rPr>
          <w:rFonts w:ascii="Times New Roman" w:hAnsi="Times New Roman" w:cs="Times New Roman"/>
          <w:b/>
          <w:spacing w:val="-2"/>
        </w:rPr>
        <w:t>Răspuns la solicitarea de clarificări:</w:t>
      </w:r>
    </w:p>
    <w:p w14:paraId="6F72B94B" w14:textId="2324DAB7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1. T</w:t>
      </w:r>
      <w:r w:rsidRPr="00257820">
        <w:rPr>
          <w:rFonts w:ascii="Times New Roman" w:hAnsi="Times New Roman" w:cs="Times New Roman"/>
          <w:spacing w:val="-2"/>
        </w:rPr>
        <w:t>ermenul de depunere al ofertelor este 12.12.2025</w:t>
      </w:r>
      <w:r>
        <w:rPr>
          <w:rFonts w:ascii="Times New Roman" w:hAnsi="Times New Roman" w:cs="Times New Roman"/>
          <w:spacing w:val="-2"/>
        </w:rPr>
        <w:t xml:space="preserve"> inclusiv</w:t>
      </w:r>
    </w:p>
    <w:p w14:paraId="57E75DDE" w14:textId="77777777" w:rsidR="004F220C" w:rsidRDefault="004F220C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09E736A7" w14:textId="6209011C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2. În cadrul propunerii financiare pentru </w:t>
      </w:r>
      <w:r w:rsidRPr="00257820">
        <w:rPr>
          <w:rFonts w:ascii="Times New Roman" w:hAnsi="Times New Roman" w:cs="Times New Roman"/>
          <w:spacing w:val="-2"/>
        </w:rPr>
        <w:t>decontul transportului</w:t>
      </w:r>
      <w:r>
        <w:rPr>
          <w:rFonts w:ascii="Times New Roman" w:hAnsi="Times New Roman" w:cs="Times New Roman"/>
          <w:spacing w:val="-2"/>
        </w:rPr>
        <w:t xml:space="preserve"> se va include suma de 140.500,00 lei fără TVA, valoare totală care în cadrul derulării contractului nu poate fi depășită.</w:t>
      </w:r>
    </w:p>
    <w:p w14:paraId="0E7C8BDB" w14:textId="77777777" w:rsidR="004F220C" w:rsidRDefault="004F220C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27B70EEC" w14:textId="5B0E0DA0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005211">
        <w:rPr>
          <w:rFonts w:ascii="Times New Roman" w:hAnsi="Times New Roman" w:cs="Times New Roman"/>
          <w:spacing w:val="-2"/>
        </w:rPr>
        <w:t xml:space="preserve">3. Cazarea participanților se va realiza în </w:t>
      </w:r>
      <w:r w:rsidR="002E71B5" w:rsidRPr="00005211">
        <w:rPr>
          <w:rFonts w:ascii="Times New Roman" w:hAnsi="Times New Roman" w:cs="Times New Roman"/>
          <w:bCs/>
          <w:spacing w:val="-2"/>
        </w:rPr>
        <w:t>camere single sau camere duble în regim single</w:t>
      </w:r>
      <w:r w:rsidR="002E71B5" w:rsidRPr="00005211">
        <w:rPr>
          <w:rFonts w:ascii="Times New Roman" w:hAnsi="Times New Roman" w:cs="Times New Roman"/>
          <w:spacing w:val="-2"/>
        </w:rPr>
        <w:t>.</w:t>
      </w:r>
    </w:p>
    <w:p w14:paraId="452D8E63" w14:textId="77777777" w:rsidR="004F220C" w:rsidRDefault="004F220C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60A5B5E4" w14:textId="3364B17A" w:rsidR="002E71B5" w:rsidRDefault="002E71B5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4. Serviciile de masă – prânz vor fi asigurate pentru un număr maxim de 966 persoane</w:t>
      </w:r>
      <w:r w:rsidRPr="002E71B5">
        <w:t xml:space="preserve"> </w:t>
      </w:r>
      <w:r w:rsidRPr="002E71B5">
        <w:rPr>
          <w:rFonts w:ascii="Times New Roman" w:hAnsi="Times New Roman" w:cs="Times New Roman"/>
          <w:spacing w:val="-2"/>
        </w:rPr>
        <w:t>pe parcursul celor maxim nouă (9) Sesiuni de formare din fiecare Centru de formare, astfel:</w:t>
      </w:r>
    </w:p>
    <w:tbl>
      <w:tblPr>
        <w:tblW w:w="4300" w:type="dxa"/>
        <w:jc w:val="center"/>
        <w:tblLook w:val="04A0" w:firstRow="1" w:lastRow="0" w:firstColumn="1" w:lastColumn="0" w:noHBand="0" w:noVBand="1"/>
      </w:tblPr>
      <w:tblGrid>
        <w:gridCol w:w="2380"/>
        <w:gridCol w:w="960"/>
        <w:gridCol w:w="1053"/>
      </w:tblGrid>
      <w:tr w:rsidR="002E71B5" w:rsidRPr="002E71B5" w14:paraId="089A1879" w14:textId="77777777" w:rsidTr="005F64E4">
        <w:trPr>
          <w:trHeight w:val="786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B7C6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Centru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de </w:t>
            </w: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formare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din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localitatea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197F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Număr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săli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EC8F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Număr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persoane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</w:p>
        </w:tc>
      </w:tr>
      <w:tr w:rsidR="002E71B5" w:rsidRPr="002E71B5" w14:paraId="113FDE75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8A5D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Oneşti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24C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9681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99</w:t>
            </w:r>
          </w:p>
        </w:tc>
      </w:tr>
      <w:tr w:rsidR="002E71B5" w:rsidRPr="002E71B5" w14:paraId="58C7A6DE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F144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Bacău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179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ABA5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167</w:t>
            </w:r>
          </w:p>
        </w:tc>
      </w:tr>
      <w:tr w:rsidR="002E71B5" w:rsidRPr="002E71B5" w14:paraId="536BB80D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68E3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Comaneşti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CF4A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296B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67</w:t>
            </w:r>
          </w:p>
        </w:tc>
      </w:tr>
      <w:tr w:rsidR="002E71B5" w:rsidRPr="002E71B5" w14:paraId="111CC03E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9DD1" w14:textId="2F21053A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Târgu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</w:t>
            </w:r>
            <w:proofErr w:type="spellStart"/>
            <w:r w:rsidR="00942669">
              <w:rPr>
                <w:rFonts w:ascii="Times New Roman" w:hAnsi="Times New Roman" w:cs="Times New Roman"/>
                <w:spacing w:val="-2"/>
                <w:lang w:val="fr-FR"/>
              </w:rPr>
              <w:t>Fr</w:t>
            </w: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umos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459F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D7C7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67</w:t>
            </w:r>
          </w:p>
        </w:tc>
      </w:tr>
      <w:tr w:rsidR="002E71B5" w:rsidRPr="002E71B5" w14:paraId="70642981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C0ED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Iaşi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F2A1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DC9C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257</w:t>
            </w:r>
          </w:p>
        </w:tc>
      </w:tr>
      <w:tr w:rsidR="002E71B5" w:rsidRPr="002E71B5" w14:paraId="6D24EF30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93C17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Roman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0C82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9C03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73</w:t>
            </w:r>
          </w:p>
        </w:tc>
      </w:tr>
      <w:tr w:rsidR="002E71B5" w:rsidRPr="002E71B5" w14:paraId="22BDED09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8E4F2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Târgu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Neamţ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EFF5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4DE5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67</w:t>
            </w:r>
          </w:p>
        </w:tc>
      </w:tr>
      <w:tr w:rsidR="002E71B5" w:rsidRPr="002E71B5" w14:paraId="005C2C91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3781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proofErr w:type="spellStart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Piatra</w:t>
            </w:r>
            <w:proofErr w:type="spellEnd"/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 xml:space="preserve"> Neamţ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3A69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B360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134</w:t>
            </w:r>
          </w:p>
        </w:tc>
      </w:tr>
      <w:tr w:rsidR="002E71B5" w:rsidRPr="002E71B5" w14:paraId="074A2A41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5D1D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Suceava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0258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C5E8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35</w:t>
            </w:r>
          </w:p>
        </w:tc>
      </w:tr>
      <w:tr w:rsidR="002E71B5" w:rsidRPr="002E71B5" w14:paraId="19639106" w14:textId="77777777" w:rsidTr="005F64E4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B257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8C53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0206" w14:textId="77777777" w:rsidR="002E71B5" w:rsidRPr="002E71B5" w:rsidRDefault="002E71B5" w:rsidP="002E71B5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lang w:val="fr-FR"/>
              </w:rPr>
            </w:pPr>
            <w:r w:rsidRPr="002E71B5">
              <w:rPr>
                <w:rFonts w:ascii="Times New Roman" w:hAnsi="Times New Roman" w:cs="Times New Roman"/>
                <w:spacing w:val="-2"/>
                <w:lang w:val="fr-FR"/>
              </w:rPr>
              <w:t>966</w:t>
            </w:r>
          </w:p>
        </w:tc>
      </w:tr>
    </w:tbl>
    <w:p w14:paraId="38F963C5" w14:textId="7D3BFC76" w:rsidR="002E71B5" w:rsidRDefault="00406633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966</w:t>
      </w:r>
      <w:r w:rsidR="00B473FD">
        <w:rPr>
          <w:rFonts w:ascii="Times New Roman" w:hAnsi="Times New Roman" w:cs="Times New Roman"/>
          <w:spacing w:val="-2"/>
        </w:rPr>
        <w:t xml:space="preserve"> persoane</w:t>
      </w:r>
      <w:r>
        <w:rPr>
          <w:rFonts w:ascii="Times New Roman" w:hAnsi="Times New Roman" w:cs="Times New Roman"/>
          <w:spacing w:val="-2"/>
        </w:rPr>
        <w:t xml:space="preserve"> x 9 </w:t>
      </w:r>
      <w:r w:rsidR="00B473FD">
        <w:rPr>
          <w:rFonts w:ascii="Times New Roman" w:hAnsi="Times New Roman" w:cs="Times New Roman"/>
          <w:spacing w:val="-2"/>
        </w:rPr>
        <w:t>sesiuni</w:t>
      </w:r>
      <w:r>
        <w:rPr>
          <w:rFonts w:ascii="Times New Roman" w:hAnsi="Times New Roman" w:cs="Times New Roman"/>
          <w:spacing w:val="-2"/>
        </w:rPr>
        <w:t>= 8</w:t>
      </w:r>
      <w:r w:rsidR="00B473FD">
        <w:rPr>
          <w:rFonts w:ascii="Times New Roman" w:hAnsi="Times New Roman" w:cs="Times New Roman"/>
          <w:spacing w:val="-2"/>
        </w:rPr>
        <w:t>694 porții pe toată perioada de derulare a contractului.</w:t>
      </w:r>
    </w:p>
    <w:p w14:paraId="6CB1A6C7" w14:textId="7A3E962F" w:rsidR="00257820" w:rsidRDefault="00406633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Astfel în propunerea financiară se va prezenta prețul unitar fără TVA</w:t>
      </w:r>
      <w:r w:rsidRPr="00406633">
        <w:t xml:space="preserve"> </w:t>
      </w:r>
      <w:r w:rsidRPr="00406633">
        <w:rPr>
          <w:rFonts w:ascii="Times New Roman" w:hAnsi="Times New Roman" w:cs="Times New Roman"/>
          <w:spacing w:val="-2"/>
        </w:rPr>
        <w:t>pentru masă-prânz exprimat în lei masă/persoană</w:t>
      </w:r>
      <w:r>
        <w:rPr>
          <w:rFonts w:ascii="Times New Roman" w:hAnsi="Times New Roman" w:cs="Times New Roman"/>
          <w:spacing w:val="-2"/>
        </w:rPr>
        <w:t xml:space="preserve"> și prețul total lei fără TVA rezultat înmulțind prețul unitar cu numărul de participanți și numărul de sesiuni (</w:t>
      </w:r>
      <w:proofErr w:type="spellStart"/>
      <w:r>
        <w:rPr>
          <w:rFonts w:ascii="Times New Roman" w:hAnsi="Times New Roman" w:cs="Times New Roman"/>
          <w:spacing w:val="-2"/>
        </w:rPr>
        <w:t>Pret</w:t>
      </w:r>
      <w:proofErr w:type="spellEnd"/>
      <w:r>
        <w:rPr>
          <w:rFonts w:ascii="Times New Roman" w:hAnsi="Times New Roman" w:cs="Times New Roman"/>
          <w:spacing w:val="-2"/>
        </w:rPr>
        <w:t xml:space="preserve"> total = (</w:t>
      </w:r>
      <w:proofErr w:type="spellStart"/>
      <w:r>
        <w:rPr>
          <w:rFonts w:ascii="Times New Roman" w:hAnsi="Times New Roman" w:cs="Times New Roman"/>
          <w:spacing w:val="-2"/>
        </w:rPr>
        <w:t>Pret</w:t>
      </w:r>
      <w:proofErr w:type="spellEnd"/>
      <w:r>
        <w:rPr>
          <w:rFonts w:ascii="Times New Roman" w:hAnsi="Times New Roman" w:cs="Times New Roman"/>
          <w:spacing w:val="-2"/>
        </w:rPr>
        <w:t xml:space="preserve"> unitar x nr. participanți) x nr. de sesiuni).</w:t>
      </w:r>
    </w:p>
    <w:p w14:paraId="762D71BA" w14:textId="77777777" w:rsidR="004F220C" w:rsidRDefault="004F220C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4E147FAF" w14:textId="7FBC4EF1" w:rsidR="00406633" w:rsidRDefault="00B473FD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5. </w:t>
      </w:r>
      <w:r w:rsidR="00675C21">
        <w:rPr>
          <w:rFonts w:ascii="Times New Roman" w:hAnsi="Times New Roman" w:cs="Times New Roman"/>
          <w:spacing w:val="-2"/>
        </w:rPr>
        <w:t>Aplicarea</w:t>
      </w:r>
      <w:r w:rsidR="001E3F77">
        <w:rPr>
          <w:rFonts w:ascii="Times New Roman" w:hAnsi="Times New Roman" w:cs="Times New Roman"/>
          <w:spacing w:val="-2"/>
        </w:rPr>
        <w:t xml:space="preserve"> punctajului ”</w:t>
      </w:r>
      <w:r w:rsidR="001E3F77" w:rsidRPr="001E3F77">
        <w:rPr>
          <w:rFonts w:ascii="Times New Roman" w:hAnsi="Times New Roman" w:cs="Times New Roman"/>
          <w:spacing w:val="-2"/>
        </w:rPr>
        <w:t>Categoria de clasificare a unităților hoteliere</w:t>
      </w:r>
      <w:r w:rsidR="001E3F77">
        <w:rPr>
          <w:rFonts w:ascii="Times New Roman" w:hAnsi="Times New Roman" w:cs="Times New Roman"/>
          <w:spacing w:val="-2"/>
        </w:rPr>
        <w:t>” se va face după următorul</w:t>
      </w:r>
    </w:p>
    <w:p w14:paraId="37294034" w14:textId="4D2CD7BE" w:rsidR="001E3F77" w:rsidRPr="001E3F77" w:rsidRDefault="001E3F77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1E3F77">
        <w:rPr>
          <w:rFonts w:ascii="Times New Roman" w:hAnsi="Times New Roman" w:cs="Times New Roman"/>
          <w:spacing w:val="-2"/>
        </w:rPr>
        <w:t xml:space="preserve">Algoritm de calcul:  Punctajul se acordă pentru tipul de unitate de clasificare hotelieră în parte, astfel: </w:t>
      </w:r>
    </w:p>
    <w:p w14:paraId="4490D632" w14:textId="77777777" w:rsidR="001E3F77" w:rsidRPr="001E3F77" w:rsidRDefault="001E3F77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1E3F77">
        <w:rPr>
          <w:rFonts w:ascii="Times New Roman" w:hAnsi="Times New Roman" w:cs="Times New Roman"/>
          <w:spacing w:val="-2"/>
        </w:rPr>
        <w:t xml:space="preserve">a) Se va acorda punctajul maxim de 10 puncte pentru unitate de clasificare hotelieră categoria 3 stele sau mai mult. </w:t>
      </w:r>
    </w:p>
    <w:p w14:paraId="1C73AE50" w14:textId="4C5D79B3" w:rsidR="001E3F77" w:rsidRDefault="001E3F77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  <w:r w:rsidRPr="001E3F77">
        <w:rPr>
          <w:rFonts w:ascii="Times New Roman" w:hAnsi="Times New Roman" w:cs="Times New Roman"/>
          <w:spacing w:val="-2"/>
        </w:rPr>
        <w:t>b) Se va acorda un punctaj de 0 puncte pentru unitate de clasificare hotelieră categoria 2 stele. (cerința minima din caietul de sarcini).</w:t>
      </w:r>
    </w:p>
    <w:p w14:paraId="2E8BC170" w14:textId="77777777" w:rsidR="004F220C" w:rsidRDefault="004F220C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3912B486" w14:textId="1A85A8A7" w:rsidR="001E3F77" w:rsidRDefault="001E3F77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Î</w:t>
      </w:r>
      <w:r w:rsidRPr="001E3F77">
        <w:rPr>
          <w:rFonts w:ascii="Times New Roman" w:hAnsi="Times New Roman" w:cs="Times New Roman"/>
          <w:spacing w:val="-2"/>
        </w:rPr>
        <w:t xml:space="preserve">n </w:t>
      </w:r>
      <w:r>
        <w:rPr>
          <w:rFonts w:ascii="Times New Roman" w:hAnsi="Times New Roman" w:cs="Times New Roman"/>
          <w:spacing w:val="-2"/>
        </w:rPr>
        <w:t>cazul în care</w:t>
      </w:r>
      <w:r w:rsidRPr="001E3F77">
        <w:rPr>
          <w:rFonts w:ascii="Times New Roman" w:hAnsi="Times New Roman" w:cs="Times New Roman"/>
          <w:spacing w:val="-2"/>
        </w:rPr>
        <w:t xml:space="preserve"> se oferteaz</w:t>
      </w:r>
      <w:r w:rsidR="002D20CB">
        <w:rPr>
          <w:rFonts w:ascii="Times New Roman" w:hAnsi="Times New Roman" w:cs="Times New Roman"/>
          <w:spacing w:val="-2"/>
        </w:rPr>
        <w:t>ă</w:t>
      </w:r>
      <w:r w:rsidRPr="001E3F77">
        <w:rPr>
          <w:rFonts w:ascii="Times New Roman" w:hAnsi="Times New Roman" w:cs="Times New Roman"/>
          <w:spacing w:val="-2"/>
        </w:rPr>
        <w:t xml:space="preserve"> pentru loca</w:t>
      </w:r>
      <w:r>
        <w:rPr>
          <w:rFonts w:ascii="Times New Roman" w:hAnsi="Times New Roman" w:cs="Times New Roman"/>
          <w:spacing w:val="-2"/>
        </w:rPr>
        <w:t>țiile</w:t>
      </w:r>
      <w:r w:rsidRPr="001E3F77">
        <w:rPr>
          <w:rFonts w:ascii="Times New Roman" w:hAnsi="Times New Roman" w:cs="Times New Roman"/>
          <w:spacing w:val="-2"/>
        </w:rPr>
        <w:t xml:space="preserve"> solicitate, structuri de cazare de 2 stele, dar si de 3 stele</w:t>
      </w:r>
      <w:r w:rsidR="004F220C">
        <w:rPr>
          <w:rFonts w:ascii="Times New Roman" w:hAnsi="Times New Roman" w:cs="Times New Roman"/>
          <w:spacing w:val="-2"/>
        </w:rPr>
        <w:t xml:space="preserve">, se va acorda punctaj pentru fiecare locație, iar punctajul total </w:t>
      </w:r>
      <w:r w:rsidR="004F220C" w:rsidRPr="004F220C">
        <w:rPr>
          <w:rFonts w:ascii="Times New Roman" w:hAnsi="Times New Roman" w:cs="Times New Roman"/>
          <w:spacing w:val="-2"/>
        </w:rPr>
        <w:t>PUCH</w:t>
      </w:r>
      <w:r w:rsidR="004F220C">
        <w:rPr>
          <w:rFonts w:ascii="Times New Roman" w:hAnsi="Times New Roman" w:cs="Times New Roman"/>
          <w:spacing w:val="-2"/>
        </w:rPr>
        <w:t xml:space="preserve">= suma punctajelor pentru fiecare </w:t>
      </w:r>
      <w:proofErr w:type="spellStart"/>
      <w:r w:rsidR="004F220C">
        <w:rPr>
          <w:rFonts w:ascii="Times New Roman" w:hAnsi="Times New Roman" w:cs="Times New Roman"/>
          <w:spacing w:val="-2"/>
        </w:rPr>
        <w:t>locatie</w:t>
      </w:r>
      <w:proofErr w:type="spellEnd"/>
      <w:r w:rsidR="004F220C">
        <w:rPr>
          <w:rFonts w:ascii="Times New Roman" w:hAnsi="Times New Roman" w:cs="Times New Roman"/>
          <w:spacing w:val="-2"/>
        </w:rPr>
        <w:t>/numărul de locații</w:t>
      </w:r>
    </w:p>
    <w:p w14:paraId="10F22932" w14:textId="77777777" w:rsidR="004F220C" w:rsidRDefault="004F220C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5AC904FB" w14:textId="4288B0C4" w:rsidR="004F220C" w:rsidRDefault="004F220C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Î</w:t>
      </w:r>
      <w:r w:rsidRPr="004F220C">
        <w:rPr>
          <w:rFonts w:ascii="Times New Roman" w:hAnsi="Times New Roman" w:cs="Times New Roman"/>
          <w:spacing w:val="-2"/>
        </w:rPr>
        <w:t>ntr-un Centru de formare</w:t>
      </w:r>
      <w:r>
        <w:rPr>
          <w:rFonts w:ascii="Times New Roman" w:hAnsi="Times New Roman" w:cs="Times New Roman"/>
          <w:spacing w:val="-2"/>
        </w:rPr>
        <w:t>, t</w:t>
      </w:r>
      <w:r w:rsidRPr="004F220C">
        <w:rPr>
          <w:rFonts w:ascii="Times New Roman" w:hAnsi="Times New Roman" w:cs="Times New Roman"/>
          <w:spacing w:val="-2"/>
        </w:rPr>
        <w:t xml:space="preserve">oate persoanele vor fi cazate în unități de cazare cu </w:t>
      </w:r>
      <w:proofErr w:type="spellStart"/>
      <w:r w:rsidRPr="004F220C">
        <w:rPr>
          <w:rFonts w:ascii="Times New Roman" w:hAnsi="Times New Roman" w:cs="Times New Roman"/>
          <w:spacing w:val="-2"/>
        </w:rPr>
        <w:t>aceelași</w:t>
      </w:r>
      <w:proofErr w:type="spellEnd"/>
      <w:r w:rsidRPr="004F220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F220C">
        <w:rPr>
          <w:rFonts w:ascii="Times New Roman" w:hAnsi="Times New Roman" w:cs="Times New Roman"/>
          <w:spacing w:val="-2"/>
        </w:rPr>
        <w:t>numar</w:t>
      </w:r>
      <w:proofErr w:type="spellEnd"/>
      <w:r w:rsidRPr="004F220C">
        <w:rPr>
          <w:rFonts w:ascii="Times New Roman" w:hAnsi="Times New Roman" w:cs="Times New Roman"/>
          <w:spacing w:val="-2"/>
        </w:rPr>
        <w:t xml:space="preserve"> de stele.</w:t>
      </w:r>
      <w:r w:rsidRPr="004F220C">
        <w:t xml:space="preserve"> </w:t>
      </w:r>
    </w:p>
    <w:p w14:paraId="441588F4" w14:textId="77777777" w:rsidR="001E3F77" w:rsidRDefault="001E3F77" w:rsidP="001E3F77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2E239BA6" w14:textId="1318B382" w:rsidR="00B473FD" w:rsidRDefault="00B473FD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6. S</w:t>
      </w:r>
      <w:r w:rsidRPr="00B473FD">
        <w:rPr>
          <w:rFonts w:ascii="Times New Roman" w:hAnsi="Times New Roman" w:cs="Times New Roman"/>
          <w:spacing w:val="-2"/>
        </w:rPr>
        <w:t xml:space="preserve">e accepta orice tip de structura de cazare de 2 sau 3 stele (hotel, </w:t>
      </w:r>
      <w:proofErr w:type="spellStart"/>
      <w:r w:rsidRPr="00B473FD">
        <w:rPr>
          <w:rFonts w:ascii="Times New Roman" w:hAnsi="Times New Roman" w:cs="Times New Roman"/>
          <w:spacing w:val="-2"/>
        </w:rPr>
        <w:t>pensiune,etc</w:t>
      </w:r>
      <w:proofErr w:type="spellEnd"/>
      <w:r w:rsidRPr="00B473FD">
        <w:rPr>
          <w:rFonts w:ascii="Times New Roman" w:hAnsi="Times New Roman" w:cs="Times New Roman"/>
          <w:spacing w:val="-2"/>
        </w:rPr>
        <w:t>)</w:t>
      </w:r>
    </w:p>
    <w:p w14:paraId="2A8DC05F" w14:textId="1B19B9E1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44FCBD83" w14:textId="2EFF1D16" w:rsidR="00257820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142EB4B6" w14:textId="77777777" w:rsidR="009F302A" w:rsidRPr="009F302A" w:rsidRDefault="009F302A" w:rsidP="009F302A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 w:rsidRPr="009F302A">
        <w:rPr>
          <w:rFonts w:ascii="Times New Roman" w:hAnsi="Times New Roman" w:cs="Times New Roman"/>
          <w:b/>
          <w:spacing w:val="-2"/>
        </w:rPr>
        <w:t>Manager Proiect,</w:t>
      </w:r>
    </w:p>
    <w:p w14:paraId="0C0BAE4F" w14:textId="34585108" w:rsidR="00257820" w:rsidRDefault="009F302A" w:rsidP="009F302A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 w:rsidRPr="009F302A">
        <w:rPr>
          <w:rFonts w:ascii="Times New Roman" w:hAnsi="Times New Roman" w:cs="Times New Roman"/>
          <w:b/>
          <w:spacing w:val="-2"/>
        </w:rPr>
        <w:t>Conf. univ. dr. Florin-Vasile FRUMOS</w:t>
      </w:r>
    </w:p>
    <w:p w14:paraId="3B296E5B" w14:textId="3F7B79B7" w:rsidR="009F302A" w:rsidRDefault="009F302A" w:rsidP="009F302A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7EF94774" w14:textId="7649D87B" w:rsidR="009F302A" w:rsidRDefault="009F302A" w:rsidP="009F302A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0A02CB51" w14:textId="77777777" w:rsidR="009F302A" w:rsidRDefault="009F302A" w:rsidP="009F302A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62B2BB7D" w14:textId="77777777" w:rsidR="009F302A" w:rsidRPr="009F302A" w:rsidRDefault="009F302A" w:rsidP="009F302A">
      <w:pPr>
        <w:spacing w:after="0"/>
        <w:jc w:val="center"/>
        <w:rPr>
          <w:rFonts w:ascii="Times New Roman" w:hAnsi="Times New Roman" w:cs="Times New Roman"/>
          <w:b/>
          <w:spacing w:val="-2"/>
        </w:rPr>
      </w:pPr>
      <w:r w:rsidRPr="009F302A">
        <w:rPr>
          <w:rFonts w:ascii="Times New Roman" w:hAnsi="Times New Roman" w:cs="Times New Roman"/>
          <w:b/>
          <w:spacing w:val="-2"/>
        </w:rPr>
        <w:t xml:space="preserve">Director </w:t>
      </w:r>
      <w:proofErr w:type="spellStart"/>
      <w:r w:rsidRPr="009F302A">
        <w:rPr>
          <w:rFonts w:ascii="Times New Roman" w:hAnsi="Times New Roman" w:cs="Times New Roman"/>
          <w:b/>
          <w:spacing w:val="-2"/>
        </w:rPr>
        <w:t>Achiziţii</w:t>
      </w:r>
      <w:proofErr w:type="spellEnd"/>
      <w:r w:rsidRPr="009F302A">
        <w:rPr>
          <w:rFonts w:ascii="Times New Roman" w:hAnsi="Times New Roman" w:cs="Times New Roman"/>
          <w:b/>
          <w:spacing w:val="-2"/>
        </w:rPr>
        <w:t xml:space="preserve"> Publice și Urmărirea Contractelor</w:t>
      </w:r>
    </w:p>
    <w:p w14:paraId="7DCF98DA" w14:textId="77777777" w:rsidR="009F302A" w:rsidRPr="009F302A" w:rsidRDefault="009F302A" w:rsidP="009F302A">
      <w:pPr>
        <w:spacing w:after="0"/>
        <w:jc w:val="center"/>
        <w:rPr>
          <w:rFonts w:ascii="Times New Roman" w:hAnsi="Times New Roman" w:cs="Times New Roman"/>
          <w:spacing w:val="-2"/>
        </w:rPr>
      </w:pPr>
      <w:r w:rsidRPr="009F302A">
        <w:rPr>
          <w:rFonts w:ascii="Times New Roman" w:hAnsi="Times New Roman" w:cs="Times New Roman"/>
          <w:spacing w:val="-2"/>
        </w:rPr>
        <w:t xml:space="preserve">Ing. Gabriela </w:t>
      </w:r>
      <w:proofErr w:type="spellStart"/>
      <w:r w:rsidRPr="009F302A">
        <w:rPr>
          <w:rFonts w:ascii="Times New Roman" w:hAnsi="Times New Roman" w:cs="Times New Roman"/>
          <w:spacing w:val="-2"/>
        </w:rPr>
        <w:t>Alexoaei</w:t>
      </w:r>
      <w:proofErr w:type="spellEnd"/>
    </w:p>
    <w:p w14:paraId="2D0CAC8C" w14:textId="77777777" w:rsidR="009F302A" w:rsidRDefault="009F302A" w:rsidP="009F302A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01122DE2" w14:textId="77777777" w:rsidR="00257820" w:rsidRPr="0044431C" w:rsidRDefault="00257820" w:rsidP="00A941AA">
      <w:pPr>
        <w:spacing w:after="0"/>
        <w:jc w:val="both"/>
        <w:rPr>
          <w:rFonts w:ascii="Times New Roman" w:hAnsi="Times New Roman" w:cs="Times New Roman"/>
          <w:spacing w:val="-2"/>
        </w:rPr>
      </w:pPr>
    </w:p>
    <w:p w14:paraId="2B7F5EA3" w14:textId="77777777" w:rsidR="00BB7C84" w:rsidRDefault="00BB7C84" w:rsidP="00A941AA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40F02998" w14:textId="77777777" w:rsidR="00C3182E" w:rsidRDefault="00C3182E" w:rsidP="00A941AA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06E7F971" w14:textId="44DF2DE3" w:rsidR="00A941AA" w:rsidRPr="00A941AA" w:rsidRDefault="00A941AA" w:rsidP="00A941AA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941AA">
        <w:rPr>
          <w:rFonts w:ascii="Times New Roman" w:hAnsi="Times New Roman" w:cs="Times New Roman"/>
          <w:spacing w:val="-2"/>
        </w:rPr>
        <w:t>Întocmit,</w:t>
      </w:r>
    </w:p>
    <w:p w14:paraId="0C591774" w14:textId="77777777" w:rsidR="00A941AA" w:rsidRPr="00A941AA" w:rsidRDefault="00A941AA" w:rsidP="00A941AA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941AA">
        <w:rPr>
          <w:rFonts w:ascii="Times New Roman" w:hAnsi="Times New Roman" w:cs="Times New Roman"/>
          <w:spacing w:val="-2"/>
        </w:rPr>
        <w:t xml:space="preserve">Responsabil </w:t>
      </w:r>
      <w:proofErr w:type="spellStart"/>
      <w:r w:rsidRPr="00A941AA">
        <w:rPr>
          <w:rFonts w:ascii="Times New Roman" w:hAnsi="Times New Roman" w:cs="Times New Roman"/>
          <w:spacing w:val="-2"/>
        </w:rPr>
        <w:t>achiziţie</w:t>
      </w:r>
      <w:proofErr w:type="spellEnd"/>
      <w:r w:rsidRPr="00A941AA">
        <w:rPr>
          <w:rFonts w:ascii="Times New Roman" w:hAnsi="Times New Roman" w:cs="Times New Roman"/>
          <w:spacing w:val="-2"/>
        </w:rPr>
        <w:t>,</w:t>
      </w:r>
    </w:p>
    <w:p w14:paraId="6141DE5F" w14:textId="587874AC" w:rsidR="00D00FC6" w:rsidRDefault="00A941AA" w:rsidP="00C3182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A941AA">
        <w:rPr>
          <w:rFonts w:ascii="Times New Roman" w:hAnsi="Times New Roman" w:cs="Times New Roman"/>
          <w:spacing w:val="-2"/>
        </w:rPr>
        <w:t>dr. Irina URSACHI</w:t>
      </w:r>
    </w:p>
    <w:sectPr w:rsidR="00D00FC6" w:rsidSect="003332BE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FC582" w14:textId="77777777" w:rsidR="00823F50" w:rsidRDefault="00823F50" w:rsidP="00A66DFE">
      <w:pPr>
        <w:spacing w:after="0" w:line="240" w:lineRule="auto"/>
      </w:pPr>
      <w:r>
        <w:separator/>
      </w:r>
    </w:p>
  </w:endnote>
  <w:endnote w:type="continuationSeparator" w:id="0">
    <w:p w14:paraId="1F3ABE1A" w14:textId="77777777" w:rsidR="00823F50" w:rsidRDefault="00823F50" w:rsidP="00A6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CA03" w14:textId="2245F4A7" w:rsidR="00F333E3" w:rsidRDefault="00F333E3">
    <w:pPr>
      <w:pStyle w:val="Foo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401C5C28" wp14:editId="36435327">
          <wp:extent cx="5731510" cy="1200150"/>
          <wp:effectExtent l="0" t="0" r="2540" b="0"/>
          <wp:docPr id="1108333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333368" name="Picture 1108333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D09A" w14:textId="77777777" w:rsidR="00823F50" w:rsidRDefault="00823F50" w:rsidP="00A66DFE">
      <w:pPr>
        <w:spacing w:after="0" w:line="240" w:lineRule="auto"/>
      </w:pPr>
      <w:r>
        <w:separator/>
      </w:r>
    </w:p>
  </w:footnote>
  <w:footnote w:type="continuationSeparator" w:id="0">
    <w:p w14:paraId="47BA516A" w14:textId="77777777" w:rsidR="00823F50" w:rsidRDefault="00823F50" w:rsidP="00A6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5B055" w14:textId="70C765DC" w:rsidR="00F333E3" w:rsidRDefault="00F333E3" w:rsidP="0093395C">
    <w:pPr>
      <w:pStyle w:val="Head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621E927" wp14:editId="7E511BB9">
          <wp:extent cx="5731510" cy="532765"/>
          <wp:effectExtent l="0" t="0" r="0" b="635"/>
          <wp:docPr id="2031039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39180" name="Picture 2031039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7D1"/>
    <w:multiLevelType w:val="hybridMultilevel"/>
    <w:tmpl w:val="01DA85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7314"/>
    <w:multiLevelType w:val="hybridMultilevel"/>
    <w:tmpl w:val="90AC78A2"/>
    <w:lvl w:ilvl="0" w:tplc="CA6072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436"/>
    <w:multiLevelType w:val="hybridMultilevel"/>
    <w:tmpl w:val="B08A1D38"/>
    <w:lvl w:ilvl="0" w:tplc="3C607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7460F"/>
    <w:multiLevelType w:val="multilevel"/>
    <w:tmpl w:val="DBE69252"/>
    <w:lvl w:ilvl="0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B7460"/>
    <w:multiLevelType w:val="hybridMultilevel"/>
    <w:tmpl w:val="C2ACC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503F9"/>
    <w:multiLevelType w:val="hybridMultilevel"/>
    <w:tmpl w:val="1E2A72BA"/>
    <w:lvl w:ilvl="0" w:tplc="38FEC3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445"/>
    <w:multiLevelType w:val="hybridMultilevel"/>
    <w:tmpl w:val="4A4A5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04D5"/>
    <w:multiLevelType w:val="hybridMultilevel"/>
    <w:tmpl w:val="D7547188"/>
    <w:lvl w:ilvl="0" w:tplc="F06E3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35C41"/>
    <w:multiLevelType w:val="hybridMultilevel"/>
    <w:tmpl w:val="F9F2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1F09"/>
    <w:multiLevelType w:val="hybridMultilevel"/>
    <w:tmpl w:val="B8FAD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F67ED"/>
    <w:multiLevelType w:val="hybridMultilevel"/>
    <w:tmpl w:val="71042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701E2"/>
    <w:multiLevelType w:val="hybridMultilevel"/>
    <w:tmpl w:val="D9B80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D0A6D"/>
    <w:multiLevelType w:val="hybridMultilevel"/>
    <w:tmpl w:val="47E0E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A03E9"/>
    <w:multiLevelType w:val="hybridMultilevel"/>
    <w:tmpl w:val="7E80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310C"/>
    <w:multiLevelType w:val="hybridMultilevel"/>
    <w:tmpl w:val="97307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E666B"/>
    <w:multiLevelType w:val="hybridMultilevel"/>
    <w:tmpl w:val="C90C564C"/>
    <w:lvl w:ilvl="0" w:tplc="040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709F9"/>
    <w:multiLevelType w:val="hybridMultilevel"/>
    <w:tmpl w:val="75F24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F0151"/>
    <w:multiLevelType w:val="hybridMultilevel"/>
    <w:tmpl w:val="7160CD5C"/>
    <w:lvl w:ilvl="0" w:tplc="38FEC3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66AAF"/>
    <w:multiLevelType w:val="hybridMultilevel"/>
    <w:tmpl w:val="17185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195F"/>
    <w:multiLevelType w:val="hybridMultilevel"/>
    <w:tmpl w:val="1504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1A38"/>
    <w:multiLevelType w:val="hybridMultilevel"/>
    <w:tmpl w:val="0A70E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C0D7C"/>
    <w:multiLevelType w:val="hybridMultilevel"/>
    <w:tmpl w:val="0BB4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B060A"/>
    <w:multiLevelType w:val="hybridMultilevel"/>
    <w:tmpl w:val="9CFE3708"/>
    <w:lvl w:ilvl="0" w:tplc="E1D2D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C7B65"/>
    <w:multiLevelType w:val="hybridMultilevel"/>
    <w:tmpl w:val="EE0E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23568"/>
    <w:multiLevelType w:val="hybridMultilevel"/>
    <w:tmpl w:val="63704158"/>
    <w:lvl w:ilvl="0" w:tplc="2110A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E16"/>
    <w:multiLevelType w:val="hybridMultilevel"/>
    <w:tmpl w:val="EFF05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82B90"/>
    <w:multiLevelType w:val="hybridMultilevel"/>
    <w:tmpl w:val="D1E4CCC4"/>
    <w:lvl w:ilvl="0" w:tplc="E1D2DD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 w:val="0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74CDE"/>
    <w:multiLevelType w:val="hybridMultilevel"/>
    <w:tmpl w:val="3A46D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85E"/>
    <w:multiLevelType w:val="hybridMultilevel"/>
    <w:tmpl w:val="19A4F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D626DE"/>
    <w:multiLevelType w:val="hybridMultilevel"/>
    <w:tmpl w:val="77BA89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8"/>
  </w:num>
  <w:num w:numId="7">
    <w:abstractNumId w:val="24"/>
  </w:num>
  <w:num w:numId="8">
    <w:abstractNumId w:val="15"/>
  </w:num>
  <w:num w:numId="9">
    <w:abstractNumId w:val="31"/>
  </w:num>
  <w:num w:numId="10">
    <w:abstractNumId w:val="4"/>
  </w:num>
  <w:num w:numId="11">
    <w:abstractNumId w:val="17"/>
  </w:num>
  <w:num w:numId="12">
    <w:abstractNumId w:val="13"/>
  </w:num>
  <w:num w:numId="13">
    <w:abstractNumId w:val="16"/>
  </w:num>
  <w:num w:numId="14">
    <w:abstractNumId w:val="29"/>
  </w:num>
  <w:num w:numId="15">
    <w:abstractNumId w:val="20"/>
  </w:num>
  <w:num w:numId="16">
    <w:abstractNumId w:val="30"/>
  </w:num>
  <w:num w:numId="17">
    <w:abstractNumId w:val="2"/>
  </w:num>
  <w:num w:numId="18">
    <w:abstractNumId w:val="22"/>
  </w:num>
  <w:num w:numId="19">
    <w:abstractNumId w:val="19"/>
  </w:num>
  <w:num w:numId="20">
    <w:abstractNumId w:val="14"/>
  </w:num>
  <w:num w:numId="21">
    <w:abstractNumId w:val="26"/>
  </w:num>
  <w:num w:numId="22">
    <w:abstractNumId w:val="3"/>
  </w:num>
  <w:num w:numId="23">
    <w:abstractNumId w:val="32"/>
  </w:num>
  <w:num w:numId="24">
    <w:abstractNumId w:val="0"/>
  </w:num>
  <w:num w:numId="25">
    <w:abstractNumId w:val="25"/>
  </w:num>
  <w:num w:numId="26">
    <w:abstractNumId w:val="23"/>
  </w:num>
  <w:num w:numId="27">
    <w:abstractNumId w:val="12"/>
  </w:num>
  <w:num w:numId="28">
    <w:abstractNumId w:val="27"/>
  </w:num>
  <w:num w:numId="29">
    <w:abstractNumId w:val="5"/>
  </w:num>
  <w:num w:numId="30">
    <w:abstractNumId w:val="21"/>
  </w:num>
  <w:num w:numId="31">
    <w:abstractNumId w:val="33"/>
  </w:num>
  <w:num w:numId="32">
    <w:abstractNumId w:val="8"/>
  </w:num>
  <w:num w:numId="33">
    <w:abstractNumId w:val="7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1"/>
    <w:rsid w:val="000002F0"/>
    <w:rsid w:val="00005211"/>
    <w:rsid w:val="00006816"/>
    <w:rsid w:val="00007A72"/>
    <w:rsid w:val="00055838"/>
    <w:rsid w:val="00091240"/>
    <w:rsid w:val="00091269"/>
    <w:rsid w:val="000A1BF9"/>
    <w:rsid w:val="000B3612"/>
    <w:rsid w:val="000B4504"/>
    <w:rsid w:val="000D40CF"/>
    <w:rsid w:val="000E71F7"/>
    <w:rsid w:val="000E7439"/>
    <w:rsid w:val="000F63E5"/>
    <w:rsid w:val="0016693B"/>
    <w:rsid w:val="00167E18"/>
    <w:rsid w:val="001749DE"/>
    <w:rsid w:val="001A219A"/>
    <w:rsid w:val="001B7697"/>
    <w:rsid w:val="001D7806"/>
    <w:rsid w:val="001E3F77"/>
    <w:rsid w:val="002344DE"/>
    <w:rsid w:val="00251508"/>
    <w:rsid w:val="00257820"/>
    <w:rsid w:val="002D20CB"/>
    <w:rsid w:val="002D60FE"/>
    <w:rsid w:val="002E71B5"/>
    <w:rsid w:val="003332BE"/>
    <w:rsid w:val="0035215C"/>
    <w:rsid w:val="00376441"/>
    <w:rsid w:val="00390670"/>
    <w:rsid w:val="00390867"/>
    <w:rsid w:val="003D72D6"/>
    <w:rsid w:val="00406633"/>
    <w:rsid w:val="00415A26"/>
    <w:rsid w:val="00431C01"/>
    <w:rsid w:val="004372CA"/>
    <w:rsid w:val="0044431C"/>
    <w:rsid w:val="004538EA"/>
    <w:rsid w:val="00474FB8"/>
    <w:rsid w:val="004769F3"/>
    <w:rsid w:val="004A4128"/>
    <w:rsid w:val="004C30B3"/>
    <w:rsid w:val="004C4E91"/>
    <w:rsid w:val="004F220C"/>
    <w:rsid w:val="00501D27"/>
    <w:rsid w:val="0051024F"/>
    <w:rsid w:val="00533F1B"/>
    <w:rsid w:val="00546B94"/>
    <w:rsid w:val="005510B9"/>
    <w:rsid w:val="00562738"/>
    <w:rsid w:val="00562781"/>
    <w:rsid w:val="00570212"/>
    <w:rsid w:val="00575EB3"/>
    <w:rsid w:val="00580902"/>
    <w:rsid w:val="0058625D"/>
    <w:rsid w:val="005A69E9"/>
    <w:rsid w:val="005B5698"/>
    <w:rsid w:val="005E0018"/>
    <w:rsid w:val="005E5116"/>
    <w:rsid w:val="00675C21"/>
    <w:rsid w:val="00685473"/>
    <w:rsid w:val="006E5F58"/>
    <w:rsid w:val="006F08CB"/>
    <w:rsid w:val="006F7532"/>
    <w:rsid w:val="007446D9"/>
    <w:rsid w:val="00757448"/>
    <w:rsid w:val="007A0C14"/>
    <w:rsid w:val="007A6357"/>
    <w:rsid w:val="007D062A"/>
    <w:rsid w:val="007E71DE"/>
    <w:rsid w:val="007F0B59"/>
    <w:rsid w:val="00823F50"/>
    <w:rsid w:val="0082486D"/>
    <w:rsid w:val="008342EB"/>
    <w:rsid w:val="00841C0C"/>
    <w:rsid w:val="008513FB"/>
    <w:rsid w:val="008A47DC"/>
    <w:rsid w:val="008A767E"/>
    <w:rsid w:val="008B23CE"/>
    <w:rsid w:val="008C2042"/>
    <w:rsid w:val="0090655B"/>
    <w:rsid w:val="00913C1C"/>
    <w:rsid w:val="00931679"/>
    <w:rsid w:val="0093395C"/>
    <w:rsid w:val="00942669"/>
    <w:rsid w:val="009472D5"/>
    <w:rsid w:val="009611EC"/>
    <w:rsid w:val="00975C64"/>
    <w:rsid w:val="00976A30"/>
    <w:rsid w:val="00976E05"/>
    <w:rsid w:val="00982CC2"/>
    <w:rsid w:val="009B26D8"/>
    <w:rsid w:val="009F302A"/>
    <w:rsid w:val="009F45F3"/>
    <w:rsid w:val="00A060E3"/>
    <w:rsid w:val="00A1698A"/>
    <w:rsid w:val="00A16BB1"/>
    <w:rsid w:val="00A529A4"/>
    <w:rsid w:val="00A66DFE"/>
    <w:rsid w:val="00A758CE"/>
    <w:rsid w:val="00A81F47"/>
    <w:rsid w:val="00A8339B"/>
    <w:rsid w:val="00A86431"/>
    <w:rsid w:val="00A941AA"/>
    <w:rsid w:val="00A96E31"/>
    <w:rsid w:val="00AB0A24"/>
    <w:rsid w:val="00AC39A1"/>
    <w:rsid w:val="00AC43CF"/>
    <w:rsid w:val="00AC6987"/>
    <w:rsid w:val="00AD0416"/>
    <w:rsid w:val="00B07F39"/>
    <w:rsid w:val="00B1180A"/>
    <w:rsid w:val="00B17F93"/>
    <w:rsid w:val="00B37392"/>
    <w:rsid w:val="00B473FD"/>
    <w:rsid w:val="00B93886"/>
    <w:rsid w:val="00B95433"/>
    <w:rsid w:val="00BB7C84"/>
    <w:rsid w:val="00BC720D"/>
    <w:rsid w:val="00C3182E"/>
    <w:rsid w:val="00C36BE1"/>
    <w:rsid w:val="00C673A3"/>
    <w:rsid w:val="00C735A4"/>
    <w:rsid w:val="00C831FB"/>
    <w:rsid w:val="00C90337"/>
    <w:rsid w:val="00C962EB"/>
    <w:rsid w:val="00CF36F7"/>
    <w:rsid w:val="00D00FC6"/>
    <w:rsid w:val="00D24910"/>
    <w:rsid w:val="00D478B7"/>
    <w:rsid w:val="00D81D0A"/>
    <w:rsid w:val="00DA20FA"/>
    <w:rsid w:val="00DB040D"/>
    <w:rsid w:val="00DD42B2"/>
    <w:rsid w:val="00E1077D"/>
    <w:rsid w:val="00E20DAC"/>
    <w:rsid w:val="00E31EED"/>
    <w:rsid w:val="00E37A33"/>
    <w:rsid w:val="00E70C31"/>
    <w:rsid w:val="00EB1E4C"/>
    <w:rsid w:val="00EC3A24"/>
    <w:rsid w:val="00ED6539"/>
    <w:rsid w:val="00EE4B5E"/>
    <w:rsid w:val="00F12E8E"/>
    <w:rsid w:val="00F158B9"/>
    <w:rsid w:val="00F333E3"/>
    <w:rsid w:val="00F42BDC"/>
    <w:rsid w:val="00F43D44"/>
    <w:rsid w:val="00F55310"/>
    <w:rsid w:val="00F621B2"/>
    <w:rsid w:val="00F97295"/>
    <w:rsid w:val="00FA1E89"/>
    <w:rsid w:val="00FC3BB4"/>
    <w:rsid w:val="00FE023D"/>
    <w:rsid w:val="00FE7FA4"/>
    <w:rsid w:val="00FF3F86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B2212"/>
  <w15:chartTrackingRefBased/>
  <w15:docId w15:val="{45FC70C3-796B-2547-ABF5-8A390ED9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E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96E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A96E3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A96E3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E3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E3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E3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E3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E3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9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E3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E3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9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E31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A9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E3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96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6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66DF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6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DFE"/>
    <w:rPr>
      <w:lang w:val="ro-RO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qFormat/>
    <w:locked/>
    <w:rsid w:val="00AD0416"/>
  </w:style>
  <w:style w:type="paragraph" w:styleId="BalloonText">
    <w:name w:val="Balloon Text"/>
    <w:basedOn w:val="Normal"/>
    <w:link w:val="BalloonTextChar"/>
    <w:uiPriority w:val="99"/>
    <w:semiHidden/>
    <w:unhideWhenUsed/>
    <w:rsid w:val="00E20DAC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AC"/>
    <w:rPr>
      <w:rFonts w:ascii="Tahoma" w:eastAsiaTheme="minorEastAsia" w:hAnsi="Tahoma" w:cs="Tahoma"/>
      <w:kern w:val="0"/>
      <w:sz w:val="16"/>
      <w:szCs w:val="16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E20DA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20DA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E20DA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E20DA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val="en-US" w:eastAsia="zh-CN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20DA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E20DA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20DAC"/>
    <w:pPr>
      <w:spacing w:after="0" w:line="240" w:lineRule="auto"/>
    </w:pPr>
    <w:rPr>
      <w:rFonts w:ascii="Calibri" w:hAnsi="Calibri"/>
      <w:kern w:val="0"/>
      <w:sz w:val="22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E20DAC"/>
    <w:rPr>
      <w:rFonts w:ascii="Calibri" w:hAnsi="Calibri"/>
      <w:kern w:val="0"/>
      <w:sz w:val="22"/>
      <w:szCs w:val="21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DA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2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E20DAC"/>
  </w:style>
  <w:style w:type="character" w:customStyle="1" w:styleId="eop">
    <w:name w:val="eop"/>
    <w:basedOn w:val="DefaultParagraphFont"/>
    <w:rsid w:val="00E20DAC"/>
  </w:style>
  <w:style w:type="character" w:customStyle="1" w:styleId="tabchar">
    <w:name w:val="tabchar"/>
    <w:basedOn w:val="DefaultParagraphFont"/>
    <w:rsid w:val="00E20DAC"/>
  </w:style>
  <w:style w:type="table" w:customStyle="1" w:styleId="TableGridLight1">
    <w:name w:val="Table Grid Light1"/>
    <w:basedOn w:val="TableNormal"/>
    <w:uiPriority w:val="40"/>
    <w:rsid w:val="00E20DA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DAC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DAC"/>
    <w:rPr>
      <w:kern w:val="0"/>
      <w:sz w:val="20"/>
      <w:szCs w:val="20"/>
      <w:lang w:val="en-US"/>
      <w14:ligatures w14:val="none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E20D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E20DAC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styleId="FootnoteReference">
    <w:name w:val="footnote reference"/>
    <w:aliases w:val="Footnote symbol,BVI fnr"/>
    <w:uiPriority w:val="99"/>
    <w:rsid w:val="00E20DAC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20D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o-RO" w:bidi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20DAC"/>
    <w:rPr>
      <w:rFonts w:ascii="Calibri" w:eastAsia="Calibri" w:hAnsi="Calibri" w:cs="Calibri"/>
      <w:kern w:val="0"/>
      <w:sz w:val="22"/>
      <w:szCs w:val="22"/>
      <w:lang w:eastAsia="ro-RO" w:bidi="ro-RO"/>
      <w14:ligatures w14:val="none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E20DAC"/>
    <w:pPr>
      <w:spacing w:after="200" w:line="240" w:lineRule="auto"/>
    </w:pPr>
    <w:rPr>
      <w:rFonts w:eastAsiaTheme="minorEastAsia"/>
      <w:i/>
      <w:iCs/>
      <w:noProof/>
      <w:color w:val="0E2841" w:themeColor="text2"/>
      <w:kern w:val="0"/>
      <w:sz w:val="18"/>
      <w:szCs w:val="18"/>
      <w14:ligatures w14:val="none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E20DAC"/>
    <w:rPr>
      <w:rFonts w:eastAsiaTheme="minorEastAsia"/>
      <w:i/>
      <w:iCs/>
      <w:noProof/>
      <w:color w:val="0E2841" w:themeColor="text2"/>
      <w:kern w:val="0"/>
      <w:sz w:val="18"/>
      <w:szCs w:val="18"/>
      <w14:ligatures w14:val="none"/>
    </w:rPr>
  </w:style>
  <w:style w:type="paragraph" w:customStyle="1" w:styleId="Style4">
    <w:name w:val="Style4"/>
    <w:basedOn w:val="Normal"/>
    <w:link w:val="Style4Char"/>
    <w:autoRedefine/>
    <w:qFormat/>
    <w:rsid w:val="00E20DAC"/>
    <w:pPr>
      <w:numPr>
        <w:ilvl w:val="2"/>
        <w:numId w:val="1"/>
      </w:numPr>
      <w:spacing w:before="120" w:after="120" w:line="240" w:lineRule="auto"/>
      <w:ind w:left="907"/>
      <w:jc w:val="both"/>
    </w:pPr>
    <w:rPr>
      <w:rFonts w:ascii="Tahoma" w:hAnsi="Tahoma"/>
      <w:kern w:val="0"/>
      <w:szCs w:val="22"/>
      <w:lang w:val="en-US"/>
      <w14:ligatures w14:val="none"/>
    </w:rPr>
  </w:style>
  <w:style w:type="character" w:customStyle="1" w:styleId="Style4Char">
    <w:name w:val="Style4 Char"/>
    <w:basedOn w:val="DefaultParagraphFont"/>
    <w:link w:val="Style4"/>
    <w:rsid w:val="00E20DAC"/>
    <w:rPr>
      <w:rFonts w:ascii="Tahoma" w:hAnsi="Tahoma"/>
      <w:kern w:val="0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20D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customStyle="1" w:styleId="xcontentpasted1">
    <w:name w:val="x_contentpasted1"/>
    <w:basedOn w:val="Normal"/>
    <w:rsid w:val="00E2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xcontentpasted11">
    <w:name w:val="x_contentpasted11"/>
    <w:basedOn w:val="DefaultParagraphFont"/>
    <w:rsid w:val="00E20DAC"/>
  </w:style>
  <w:style w:type="paragraph" w:customStyle="1" w:styleId="xmsolistparagraph">
    <w:name w:val="x_msolistparagraph"/>
    <w:basedOn w:val="Normal"/>
    <w:rsid w:val="00E2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msonormal">
    <w:name w:val="x_msonormal"/>
    <w:basedOn w:val="Normal"/>
    <w:rsid w:val="00E2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AC"/>
    <w:rPr>
      <w:b/>
      <w:bCs/>
      <w:kern w:val="0"/>
      <w:sz w:val="20"/>
      <w:szCs w:val="20"/>
      <w:lang w:val="en-US"/>
      <w14:ligatures w14:val="none"/>
    </w:rPr>
  </w:style>
  <w:style w:type="table" w:customStyle="1" w:styleId="ListTable1Light-Accent31">
    <w:name w:val="List Table 1 Light - Accent 31"/>
    <w:basedOn w:val="TableNormal"/>
    <w:uiPriority w:val="46"/>
    <w:rsid w:val="00E20DA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evision">
    <w:name w:val="Revision"/>
    <w:hidden/>
    <w:uiPriority w:val="99"/>
    <w:semiHidden/>
    <w:rsid w:val="00E20DAC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customStyle="1" w:styleId="Style1">
    <w:name w:val="Style1"/>
    <w:basedOn w:val="Heading1"/>
    <w:link w:val="Style1Char"/>
    <w:autoRedefine/>
    <w:qFormat/>
    <w:rsid w:val="00E20DAC"/>
    <w:pPr>
      <w:numPr>
        <w:numId w:val="2"/>
      </w:numPr>
      <w:spacing w:before="240" w:after="0" w:line="259" w:lineRule="auto"/>
    </w:pPr>
    <w:rPr>
      <w:rFonts w:eastAsia="Tahoma"/>
      <w:b/>
      <w:kern w:val="0"/>
      <w:sz w:val="32"/>
      <w:szCs w:val="32"/>
      <w14:ligatures w14:val="none"/>
    </w:rPr>
  </w:style>
  <w:style w:type="paragraph" w:customStyle="1" w:styleId="Style2">
    <w:name w:val="Style2"/>
    <w:basedOn w:val="Heading2"/>
    <w:link w:val="Style2Char"/>
    <w:autoRedefine/>
    <w:qFormat/>
    <w:rsid w:val="00E20DAC"/>
    <w:pPr>
      <w:spacing w:before="40" w:after="0" w:line="259" w:lineRule="auto"/>
    </w:pPr>
    <w:rPr>
      <w:rFonts w:eastAsia="Tahoma"/>
      <w:b/>
      <w:caps/>
      <w:color w:val="0E2841" w:themeColor="text2"/>
      <w:kern w:val="0"/>
      <w:sz w:val="26"/>
      <w:szCs w:val="26"/>
      <w14:ligatures w14:val="none"/>
    </w:rPr>
  </w:style>
  <w:style w:type="character" w:customStyle="1" w:styleId="Style1Char">
    <w:name w:val="Style1 Char"/>
    <w:basedOn w:val="Heading1Char"/>
    <w:link w:val="Style1"/>
    <w:rsid w:val="00E20DAC"/>
    <w:rPr>
      <w:rFonts w:asciiTheme="majorHAnsi" w:eastAsia="Tahoma" w:hAnsiTheme="majorHAnsi" w:cstheme="majorBidi"/>
      <w:b/>
      <w:color w:val="0F4761" w:themeColor="accent1" w:themeShade="BF"/>
      <w:kern w:val="0"/>
      <w:sz w:val="32"/>
      <w:szCs w:val="32"/>
      <w:lang w:val="ro-RO"/>
      <w14:ligatures w14:val="none"/>
    </w:rPr>
  </w:style>
  <w:style w:type="paragraph" w:customStyle="1" w:styleId="Style3">
    <w:name w:val="Style3"/>
    <w:basedOn w:val="Heading3"/>
    <w:link w:val="Style3Char"/>
    <w:autoRedefine/>
    <w:qFormat/>
    <w:rsid w:val="00E20DAC"/>
    <w:pPr>
      <w:spacing w:before="0" w:after="0" w:line="276" w:lineRule="auto"/>
      <w:jc w:val="both"/>
    </w:pPr>
    <w:rPr>
      <w:rFonts w:ascii="Arial" w:eastAsia="Calibri" w:hAnsi="Arial" w:cs="Arial"/>
      <w:color w:val="0A2F40" w:themeColor="accent1" w:themeShade="7F"/>
      <w:kern w:val="0"/>
      <w:lang w:eastAsia="ro-RO" w:bidi="ro-RO"/>
      <w14:ligatures w14:val="none"/>
    </w:rPr>
  </w:style>
  <w:style w:type="character" w:customStyle="1" w:styleId="Style2Char">
    <w:name w:val="Style2 Char"/>
    <w:basedOn w:val="Heading2Char"/>
    <w:link w:val="Style2"/>
    <w:rsid w:val="00E20DAC"/>
    <w:rPr>
      <w:rFonts w:asciiTheme="majorHAnsi" w:eastAsia="Tahoma" w:hAnsiTheme="majorHAnsi" w:cstheme="majorBidi"/>
      <w:b/>
      <w:caps/>
      <w:color w:val="0E2841" w:themeColor="text2"/>
      <w:kern w:val="0"/>
      <w:sz w:val="26"/>
      <w:szCs w:val="26"/>
      <w:lang w:val="ro-RO"/>
      <w14:ligatures w14:val="none"/>
    </w:rPr>
  </w:style>
  <w:style w:type="character" w:customStyle="1" w:styleId="Style3Char">
    <w:name w:val="Style3 Char"/>
    <w:basedOn w:val="Heading3Char"/>
    <w:link w:val="Style3"/>
    <w:rsid w:val="00E20DAC"/>
    <w:rPr>
      <w:rFonts w:ascii="Arial" w:eastAsia="Calibri" w:hAnsi="Arial" w:cs="Arial"/>
      <w:color w:val="0A2F40" w:themeColor="accent1" w:themeShade="7F"/>
      <w:kern w:val="0"/>
      <w:sz w:val="28"/>
      <w:szCs w:val="28"/>
      <w:lang w:val="ro-RO" w:eastAsia="ro-RO" w:bidi="ro-RO"/>
      <w14:ligatures w14:val="none"/>
    </w:rPr>
  </w:style>
  <w:style w:type="paragraph" w:customStyle="1" w:styleId="Style5">
    <w:name w:val="Style5"/>
    <w:basedOn w:val="Style3"/>
    <w:link w:val="Style5Char"/>
    <w:autoRedefine/>
    <w:qFormat/>
    <w:rsid w:val="00E20DAC"/>
    <w:rPr>
      <w:i/>
    </w:rPr>
  </w:style>
  <w:style w:type="character" w:customStyle="1" w:styleId="Style5Char">
    <w:name w:val="Style5 Char"/>
    <w:basedOn w:val="Style3Char"/>
    <w:link w:val="Style5"/>
    <w:rsid w:val="00E20DAC"/>
    <w:rPr>
      <w:rFonts w:ascii="Arial" w:eastAsia="Calibri" w:hAnsi="Arial" w:cs="Arial"/>
      <w:i/>
      <w:color w:val="0A2F40" w:themeColor="accent1" w:themeShade="7F"/>
      <w:kern w:val="0"/>
      <w:sz w:val="28"/>
      <w:szCs w:val="28"/>
      <w:lang w:val="ro-RO" w:eastAsia="ro-RO" w:bidi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0DAC"/>
    <w:rPr>
      <w:color w:val="96607D" w:themeColor="followedHyperlink"/>
      <w:u w:val="single"/>
    </w:rPr>
  </w:style>
  <w:style w:type="paragraph" w:customStyle="1" w:styleId="Default">
    <w:name w:val="Default"/>
    <w:rsid w:val="00E20DA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val="en-US" w:eastAsia="zh-CN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E20DAC"/>
    <w:pPr>
      <w:spacing w:after="120" w:line="259" w:lineRule="auto"/>
    </w:pPr>
    <w:rPr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E20DAC"/>
    <w:rPr>
      <w:kern w:val="0"/>
      <w:sz w:val="16"/>
      <w:szCs w:val="16"/>
      <w:lang w:val="en-US"/>
      <w14:ligatures w14:val="none"/>
    </w:rPr>
  </w:style>
  <w:style w:type="paragraph" w:customStyle="1" w:styleId="0Normal">
    <w:name w:val="!0 Normal"/>
    <w:rsid w:val="00E20D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43C3F662-0C2C-4C28-8AD7-7F4C798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632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irina.theodoru</dc:creator>
  <cp:keywords/>
  <dc:description/>
  <cp:lastModifiedBy>RamonaC</cp:lastModifiedBy>
  <cp:revision>12</cp:revision>
  <dcterms:created xsi:type="dcterms:W3CDTF">2025-12-05T11:27:00Z</dcterms:created>
  <dcterms:modified xsi:type="dcterms:W3CDTF">2025-12-09T09:12:00Z</dcterms:modified>
</cp:coreProperties>
</file>