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0189" w:rsidRDefault="00ED0189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highlight w:val="yellow"/>
          <w:lang w:val="ro-RO"/>
        </w:rPr>
      </w:pPr>
    </w:p>
    <w:p w:rsidR="00317CCA" w:rsidRPr="00B3342F" w:rsidRDefault="00BB2E1A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A5821">
        <w:rPr>
          <w:rFonts w:ascii="Times New Roman" w:hAnsi="Times New Roman" w:cs="Times New Roman"/>
          <w:lang w:val="ro-RO"/>
        </w:rPr>
        <w:t>NR</w:t>
      </w:r>
      <w:r w:rsidR="004A5821" w:rsidRPr="004A5821">
        <w:rPr>
          <w:rFonts w:ascii="Times New Roman" w:hAnsi="Times New Roman" w:cs="Times New Roman"/>
          <w:lang w:val="ro-RO"/>
        </w:rPr>
        <w:t>567</w:t>
      </w:r>
      <w:r w:rsidR="005B2A51" w:rsidRPr="004A5821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639E4" w:rsidRPr="004A5821">
        <w:rPr>
          <w:rFonts w:ascii="Times New Roman" w:hAnsi="Times New Roman" w:cs="Times New Roman"/>
          <w:sz w:val="24"/>
          <w:szCs w:val="24"/>
          <w:lang w:val="ro-RO"/>
        </w:rPr>
        <w:t>AP/</w:t>
      </w:r>
      <w:r w:rsidR="004A5821" w:rsidRPr="004A5821">
        <w:rPr>
          <w:rFonts w:ascii="Times New Roman" w:hAnsi="Times New Roman" w:cs="Times New Roman"/>
          <w:sz w:val="24"/>
          <w:szCs w:val="24"/>
          <w:lang w:val="ro-RO"/>
        </w:rPr>
        <w:t>24</w:t>
      </w:r>
      <w:r w:rsidR="002A33DB" w:rsidRPr="004A5821">
        <w:rPr>
          <w:rFonts w:ascii="Times New Roman" w:hAnsi="Times New Roman" w:cs="Times New Roman"/>
          <w:sz w:val="24"/>
          <w:szCs w:val="24"/>
          <w:lang w:val="ro-RO"/>
        </w:rPr>
        <w:t>.02</w:t>
      </w:r>
      <w:r w:rsidR="006639E4" w:rsidRPr="004A5821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2A33DB" w:rsidRPr="004A5821">
        <w:rPr>
          <w:rFonts w:ascii="Times New Roman" w:hAnsi="Times New Roman" w:cs="Times New Roman"/>
          <w:sz w:val="24"/>
          <w:szCs w:val="24"/>
          <w:lang w:val="ro-RO"/>
        </w:rPr>
        <w:t>5</w:t>
      </w:r>
    </w:p>
    <w:p w:rsidR="004F6CC4" w:rsidRPr="00B3342F" w:rsidRDefault="004F6CC4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B6886" w:rsidRPr="00B3342F" w:rsidRDefault="007B6886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17DD0" w:rsidRPr="00B3342F" w:rsidRDefault="00B610E2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342F">
        <w:rPr>
          <w:rFonts w:ascii="Times New Roman" w:hAnsi="Times New Roman" w:cs="Times New Roman"/>
          <w:b/>
          <w:sz w:val="24"/>
          <w:szCs w:val="24"/>
          <w:lang w:val="ro-RO"/>
        </w:rPr>
        <w:t>SOLICITARE OFERTĂ DE PREȚ</w:t>
      </w:r>
    </w:p>
    <w:p w:rsidR="00E042B0" w:rsidRPr="00B3342F" w:rsidRDefault="00E042B0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B6886" w:rsidRPr="00B3342F" w:rsidRDefault="007B6886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46583" w:rsidRPr="00B3342F" w:rsidRDefault="005D53E4" w:rsidP="004E6ACF">
      <w:pPr>
        <w:pStyle w:val="DefaultText1"/>
        <w:ind w:firstLine="720"/>
        <w:jc w:val="both"/>
        <w:rPr>
          <w:szCs w:val="24"/>
          <w:lang w:val="ro-RO"/>
        </w:rPr>
      </w:pPr>
      <w:r w:rsidRPr="00B3342F">
        <w:rPr>
          <w:szCs w:val="24"/>
          <w:lang w:val="ro-RO"/>
        </w:rPr>
        <w:t xml:space="preserve">În vederea achiziționării </w:t>
      </w:r>
      <w:r w:rsidR="00E042B0" w:rsidRPr="00B3342F">
        <w:rPr>
          <w:b/>
          <w:szCs w:val="24"/>
          <w:lang w:val="ro-RO"/>
        </w:rPr>
        <w:t>de „Servicii de verificare tehnic</w:t>
      </w:r>
      <w:r w:rsidR="007B3E31" w:rsidRPr="00B3342F">
        <w:rPr>
          <w:b/>
          <w:szCs w:val="24"/>
          <w:lang w:val="ro-RO"/>
        </w:rPr>
        <w:t>ă</w:t>
      </w:r>
      <w:r w:rsidR="00E042B0" w:rsidRPr="00B3342F">
        <w:rPr>
          <w:b/>
          <w:szCs w:val="24"/>
          <w:lang w:val="ro-RO"/>
        </w:rPr>
        <w:t xml:space="preserve"> anuală şi întreţinere</w:t>
      </w:r>
      <w:r w:rsidR="008448D4" w:rsidRPr="00B3342F">
        <w:rPr>
          <w:b/>
          <w:szCs w:val="24"/>
          <w:lang w:val="ro-RO"/>
        </w:rPr>
        <w:t xml:space="preserve">/revizii periodice </w:t>
      </w:r>
      <w:r w:rsidR="00E042B0" w:rsidRPr="00B3342F">
        <w:rPr>
          <w:b/>
          <w:szCs w:val="24"/>
          <w:lang w:val="ro-RO"/>
        </w:rPr>
        <w:t xml:space="preserve"> la ascensoare și instalații de ridicat din dotarea Universității Alexandru Ioan Cuza din Iași”</w:t>
      </w:r>
      <w:r w:rsidR="007B3E31" w:rsidRPr="00B3342F">
        <w:rPr>
          <w:b/>
          <w:szCs w:val="24"/>
          <w:lang w:val="ro-RO"/>
        </w:rPr>
        <w:t xml:space="preserve">, </w:t>
      </w:r>
      <w:r w:rsidR="007B3E31" w:rsidRPr="00B3342F">
        <w:rPr>
          <w:szCs w:val="24"/>
          <w:lang w:val="ro-RO"/>
        </w:rPr>
        <w:t xml:space="preserve">prin </w:t>
      </w:r>
      <w:r w:rsidR="007B3E31" w:rsidRPr="00B3342F">
        <w:rPr>
          <w:b/>
          <w:szCs w:val="24"/>
          <w:lang w:val="ro-RO"/>
        </w:rPr>
        <w:t>cumpărare directă</w:t>
      </w:r>
      <w:r w:rsidR="007B3E31" w:rsidRPr="00B3342F">
        <w:rPr>
          <w:b/>
          <w:szCs w:val="24"/>
          <w:lang w:val="ro-RO"/>
        </w:rPr>
        <w:t>,</w:t>
      </w:r>
      <w:r w:rsidR="00E042B0" w:rsidRPr="00B3342F">
        <w:rPr>
          <w:szCs w:val="24"/>
          <w:lang w:val="ro-RO"/>
        </w:rPr>
        <w:t xml:space="preserve"> </w:t>
      </w:r>
      <w:r w:rsidRPr="00B3342F">
        <w:rPr>
          <w:szCs w:val="24"/>
          <w:lang w:val="ro-RO"/>
        </w:rPr>
        <w:t xml:space="preserve">vă </w:t>
      </w:r>
      <w:r w:rsidR="007B6886" w:rsidRPr="00B3342F">
        <w:rPr>
          <w:szCs w:val="24"/>
          <w:lang w:val="ro-RO"/>
        </w:rPr>
        <w:t>rug</w:t>
      </w:r>
      <w:r w:rsidRPr="00B3342F">
        <w:rPr>
          <w:szCs w:val="24"/>
          <w:lang w:val="ro-RO"/>
        </w:rPr>
        <w:t xml:space="preserve">ăm  să ne transmiteţi </w:t>
      </w:r>
      <w:r w:rsidR="00E042B0" w:rsidRPr="00B3342F">
        <w:rPr>
          <w:szCs w:val="24"/>
          <w:lang w:val="ro-RO"/>
        </w:rPr>
        <w:t xml:space="preserve">oferta dvs la adresa de e-mail </w:t>
      </w:r>
      <w:hyperlink r:id="rId8" w:history="1">
        <w:r w:rsidR="007B6886" w:rsidRPr="00B3342F">
          <w:rPr>
            <w:rStyle w:val="Hyperlink"/>
            <w:szCs w:val="24"/>
            <w:lang w:val="ro-RO"/>
          </w:rPr>
          <w:t>cristian.ignat@uaic.ro</w:t>
        </w:r>
      </w:hyperlink>
      <w:r w:rsidR="008448D4" w:rsidRPr="00B3342F">
        <w:rPr>
          <w:szCs w:val="24"/>
          <w:lang w:val="ro-RO"/>
        </w:rPr>
        <w:t>, pan</w:t>
      </w:r>
      <w:r w:rsidR="007B3E31" w:rsidRPr="00B3342F">
        <w:rPr>
          <w:szCs w:val="24"/>
          <w:lang w:val="ro-RO"/>
        </w:rPr>
        <w:t>ă</w:t>
      </w:r>
      <w:r w:rsidR="008448D4" w:rsidRPr="00B3342F">
        <w:rPr>
          <w:szCs w:val="24"/>
          <w:lang w:val="ro-RO"/>
        </w:rPr>
        <w:t xml:space="preserve"> la data </w:t>
      </w:r>
      <w:r w:rsidR="005B2A51" w:rsidRPr="00B3342F">
        <w:rPr>
          <w:szCs w:val="24"/>
          <w:lang w:val="ro-RO"/>
        </w:rPr>
        <w:t xml:space="preserve">de  </w:t>
      </w:r>
      <w:r w:rsidR="004A5821" w:rsidRPr="004A5821">
        <w:rPr>
          <w:b/>
          <w:szCs w:val="24"/>
          <w:lang w:val="ro-RO"/>
        </w:rPr>
        <w:t>03.03</w:t>
      </w:r>
      <w:r w:rsidR="002A33DB" w:rsidRPr="004A5821">
        <w:rPr>
          <w:b/>
          <w:szCs w:val="24"/>
          <w:lang w:val="ro-RO"/>
        </w:rPr>
        <w:t>.202</w:t>
      </w:r>
      <w:r w:rsidR="004A5821" w:rsidRPr="004A5821">
        <w:rPr>
          <w:b/>
          <w:szCs w:val="24"/>
          <w:lang w:val="ro-RO"/>
        </w:rPr>
        <w:t>6</w:t>
      </w:r>
      <w:r w:rsidR="008448D4" w:rsidRPr="00B3342F">
        <w:rPr>
          <w:b/>
          <w:szCs w:val="24"/>
          <w:lang w:val="ro-RO"/>
        </w:rPr>
        <w:t xml:space="preserve"> </w:t>
      </w:r>
      <w:r w:rsidR="00E042B0" w:rsidRPr="00B3342F">
        <w:rPr>
          <w:b/>
          <w:szCs w:val="24"/>
          <w:lang w:val="ro-RO"/>
        </w:rPr>
        <w:t>inclusiv</w:t>
      </w:r>
      <w:r w:rsidR="008448D4" w:rsidRPr="00B3342F">
        <w:rPr>
          <w:szCs w:val="24"/>
          <w:lang w:val="ro-RO"/>
        </w:rPr>
        <w:t xml:space="preserve">, </w:t>
      </w:r>
      <w:r w:rsidR="00E042B0" w:rsidRPr="00B3342F">
        <w:rPr>
          <w:szCs w:val="24"/>
          <w:lang w:val="ro-RO"/>
        </w:rPr>
        <w:t xml:space="preserve"> pentru:  </w:t>
      </w:r>
    </w:p>
    <w:p w:rsidR="00E042B0" w:rsidRPr="00B3342F" w:rsidRDefault="00E042B0" w:rsidP="004E6ACF">
      <w:pPr>
        <w:pStyle w:val="DefaultText1"/>
        <w:ind w:firstLine="720"/>
        <w:jc w:val="both"/>
        <w:rPr>
          <w:iCs/>
          <w:szCs w:val="24"/>
          <w:lang w:val="ro-RO"/>
        </w:rPr>
      </w:pP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9690"/>
      </w:tblGrid>
      <w:tr w:rsidR="009B0B32" w:rsidRPr="00B3342F" w:rsidTr="00EB06C1">
        <w:trPr>
          <w:trHeight w:val="330"/>
          <w:jc w:val="center"/>
        </w:trPr>
        <w:tc>
          <w:tcPr>
            <w:tcW w:w="463" w:type="dxa"/>
            <w:shd w:val="clear" w:color="auto" w:fill="auto"/>
            <w:vAlign w:val="bottom"/>
            <w:hideMark/>
          </w:tcPr>
          <w:p w:rsidR="009B0B32" w:rsidRPr="00B3342F" w:rsidRDefault="009B0B32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690" w:type="dxa"/>
            <w:shd w:val="clear" w:color="auto" w:fill="auto"/>
            <w:vAlign w:val="bottom"/>
            <w:hideMark/>
          </w:tcPr>
          <w:p w:rsidR="009B0B32" w:rsidRPr="00B3342F" w:rsidRDefault="001A67B1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33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 serviciu</w:t>
            </w:r>
          </w:p>
        </w:tc>
      </w:tr>
      <w:tr w:rsidR="009B0B32" w:rsidRPr="00B3342F" w:rsidTr="00EB06C1">
        <w:trPr>
          <w:trHeight w:val="182"/>
          <w:jc w:val="center"/>
        </w:trPr>
        <w:tc>
          <w:tcPr>
            <w:tcW w:w="463" w:type="dxa"/>
            <w:shd w:val="clear" w:color="auto" w:fill="auto"/>
            <w:vAlign w:val="center"/>
            <w:hideMark/>
          </w:tcPr>
          <w:p w:rsidR="009B0B32" w:rsidRPr="00B3342F" w:rsidRDefault="009B0B32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690" w:type="dxa"/>
            <w:shd w:val="clear" w:color="auto" w:fill="auto"/>
            <w:hideMark/>
          </w:tcPr>
          <w:p w:rsidR="00287302" w:rsidRPr="00B3342F" w:rsidRDefault="007B3E31" w:rsidP="004E6ACF">
            <w:pPr>
              <w:tabs>
                <w:tab w:val="left" w:pos="709"/>
              </w:tabs>
              <w:spacing w:after="0" w:line="240" w:lineRule="auto"/>
              <w:ind w:left="-117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422C6E"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Verificare</w:t>
            </w:r>
            <w:r w:rsidR="009B0B32"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tehnică generala</w:t>
            </w:r>
            <w:r w:rsidR="00287302"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anuală</w:t>
            </w:r>
            <w:r w:rsidR="009B0B32"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9B0B32"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echipamente</w:t>
            </w:r>
            <w:r w:rsidR="00EB06C1"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specifi</w:t>
            </w:r>
            <w:r w:rsidR="00422C6E"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EB06C1"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422C6E"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 in caietul de sarcini</w:t>
            </w:r>
          </w:p>
        </w:tc>
      </w:tr>
      <w:tr w:rsidR="009B0B32" w:rsidRPr="00B3342F" w:rsidTr="00EB06C1">
        <w:trPr>
          <w:trHeight w:val="70"/>
          <w:jc w:val="center"/>
        </w:trPr>
        <w:tc>
          <w:tcPr>
            <w:tcW w:w="463" w:type="dxa"/>
            <w:shd w:val="clear" w:color="auto" w:fill="auto"/>
            <w:vAlign w:val="center"/>
            <w:hideMark/>
          </w:tcPr>
          <w:p w:rsidR="009B0B32" w:rsidRPr="00B3342F" w:rsidRDefault="009B0B32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690" w:type="dxa"/>
            <w:shd w:val="clear" w:color="auto" w:fill="auto"/>
            <w:hideMark/>
          </w:tcPr>
          <w:p w:rsidR="00287302" w:rsidRPr="00B3342F" w:rsidRDefault="007B3E31" w:rsidP="004E6ACF">
            <w:pPr>
              <w:tabs>
                <w:tab w:val="left" w:pos="709"/>
              </w:tabs>
              <w:spacing w:after="0" w:line="240" w:lineRule="auto"/>
              <w:ind w:left="-11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4F6CC4"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Serviciile</w:t>
            </w:r>
            <w:r w:rsidR="005704BC"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4F6CC4"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 </w:t>
            </w:r>
            <w:r w:rsidR="00EB06C1"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întreținere/revizie periodică lunară </w:t>
            </w:r>
            <w:r w:rsidR="005704BC"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B06C1"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echipamentele </w:t>
            </w:r>
            <w:r w:rsid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prezentate în specificațiile tehnice atașate</w:t>
            </w:r>
          </w:p>
        </w:tc>
      </w:tr>
      <w:tr w:rsidR="001442F9" w:rsidRPr="00B3342F" w:rsidTr="00EB06C1">
        <w:trPr>
          <w:trHeight w:val="70"/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1442F9" w:rsidRPr="00B3342F" w:rsidRDefault="001442F9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9690" w:type="dxa"/>
            <w:shd w:val="clear" w:color="auto" w:fill="auto"/>
          </w:tcPr>
          <w:p w:rsidR="001442F9" w:rsidRPr="00B3342F" w:rsidRDefault="001442F9" w:rsidP="004E6ACF">
            <w:pPr>
              <w:tabs>
                <w:tab w:val="left" w:pos="709"/>
              </w:tabs>
              <w:spacing w:after="0" w:line="240" w:lineRule="auto"/>
              <w:ind w:left="-11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Interventii</w:t>
            </w:r>
            <w:proofErr w:type="spellEnd"/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la cerere</w:t>
            </w:r>
            <w:r w:rsidR="007B3E31"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, </w:t>
            </w:r>
            <w:r w:rsidR="007B3E31"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caz de defecțiune, pe durata contractului</w:t>
            </w:r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E042B0" w:rsidRPr="00B3342F" w:rsidRDefault="00E042B0" w:rsidP="004E6ACF">
      <w:pPr>
        <w:pStyle w:val="DefaultText1"/>
        <w:rPr>
          <w:iCs/>
          <w:szCs w:val="24"/>
          <w:lang w:val="ro-RO"/>
        </w:rPr>
      </w:pPr>
    </w:p>
    <w:p w:rsidR="00396B16" w:rsidRPr="00B3342F" w:rsidRDefault="00396B16" w:rsidP="004E6ACF">
      <w:pPr>
        <w:pStyle w:val="DefaultText1"/>
        <w:rPr>
          <w:iCs/>
          <w:szCs w:val="24"/>
          <w:lang w:val="ro-RO"/>
        </w:rPr>
      </w:pPr>
      <w:r w:rsidRPr="00B3342F">
        <w:rPr>
          <w:iCs/>
          <w:szCs w:val="24"/>
          <w:lang w:val="ro-RO"/>
        </w:rPr>
        <w:t>Cerinţe minime de calificare</w:t>
      </w:r>
      <w:r w:rsidR="005B2A51" w:rsidRPr="00B3342F">
        <w:rPr>
          <w:iCs/>
          <w:szCs w:val="24"/>
          <w:lang w:val="ro-RO"/>
        </w:rPr>
        <w:t xml:space="preserve">: </w:t>
      </w:r>
    </w:p>
    <w:p w:rsidR="00396B16" w:rsidRPr="00B3342F" w:rsidRDefault="004E7808" w:rsidP="004E6ACF">
      <w:pPr>
        <w:pStyle w:val="DefaultText1"/>
        <w:jc w:val="both"/>
        <w:rPr>
          <w:iCs/>
          <w:szCs w:val="24"/>
          <w:lang w:val="ro-RO"/>
        </w:rPr>
      </w:pPr>
      <w:r w:rsidRPr="00B3342F">
        <w:rPr>
          <w:iCs/>
          <w:szCs w:val="24"/>
          <w:lang w:val="ro-RO"/>
        </w:rPr>
        <w:tab/>
      </w:r>
      <w:r w:rsidR="004F6CC4" w:rsidRPr="00B3342F">
        <w:rPr>
          <w:iCs/>
          <w:szCs w:val="24"/>
          <w:lang w:val="ro-RO"/>
        </w:rPr>
        <w:t xml:space="preserve">Operatorul economic trebuie să </w:t>
      </w:r>
      <w:r w:rsidR="00396B16" w:rsidRPr="00B3342F">
        <w:rPr>
          <w:iCs/>
          <w:szCs w:val="24"/>
          <w:lang w:val="ro-RO"/>
        </w:rPr>
        <w:t xml:space="preserve">facă dovada că este </w:t>
      </w:r>
      <w:r w:rsidR="004F6CC4" w:rsidRPr="00B3342F">
        <w:rPr>
          <w:iCs/>
          <w:szCs w:val="24"/>
          <w:lang w:val="ro-RO"/>
        </w:rPr>
        <w:t xml:space="preserve">autorizat conform prescripțiilor tehnice ISCIR </w:t>
      </w:r>
      <w:r w:rsidR="00680109" w:rsidRPr="00B3342F">
        <w:rPr>
          <w:iCs/>
          <w:szCs w:val="24"/>
          <w:lang w:val="ro-RO"/>
        </w:rPr>
        <w:t xml:space="preserve">PT </w:t>
      </w:r>
      <w:r w:rsidR="007D1908" w:rsidRPr="00B3342F">
        <w:rPr>
          <w:iCs/>
          <w:szCs w:val="24"/>
          <w:lang w:val="ro-RO"/>
        </w:rPr>
        <w:t xml:space="preserve">R1/2010 si PT </w:t>
      </w:r>
      <w:r w:rsidR="00DD1887" w:rsidRPr="00B3342F">
        <w:rPr>
          <w:iCs/>
          <w:szCs w:val="24"/>
          <w:lang w:val="ro-RO"/>
        </w:rPr>
        <w:t>R2</w:t>
      </w:r>
      <w:r w:rsidR="00680109" w:rsidRPr="00B3342F">
        <w:rPr>
          <w:iCs/>
          <w:szCs w:val="24"/>
          <w:lang w:val="ro-RO"/>
        </w:rPr>
        <w:t>/2010</w:t>
      </w:r>
      <w:r w:rsidR="006116ED" w:rsidRPr="00B3342F">
        <w:rPr>
          <w:iCs/>
          <w:szCs w:val="24"/>
          <w:lang w:val="ro-RO"/>
        </w:rPr>
        <w:t>,</w:t>
      </w:r>
      <w:r w:rsidR="00396B16" w:rsidRPr="00B3342F">
        <w:rPr>
          <w:iCs/>
          <w:szCs w:val="24"/>
          <w:lang w:val="ro-RO"/>
        </w:rPr>
        <w:t xml:space="preserve"> în ved</w:t>
      </w:r>
      <w:bookmarkStart w:id="0" w:name="_GoBack"/>
      <w:bookmarkEnd w:id="0"/>
      <w:r w:rsidR="00396B16" w:rsidRPr="00B3342F">
        <w:rPr>
          <w:iCs/>
          <w:szCs w:val="24"/>
          <w:lang w:val="ro-RO"/>
        </w:rPr>
        <w:t xml:space="preserve">erea efectuării serviciilor de </w:t>
      </w:r>
      <w:r w:rsidR="007B6886" w:rsidRPr="00B3342F">
        <w:rPr>
          <w:iCs/>
          <w:szCs w:val="24"/>
          <w:lang w:val="ro-RO"/>
        </w:rPr>
        <w:t>mentenan</w:t>
      </w:r>
      <w:r w:rsidR="007B3E31" w:rsidRPr="00B3342F">
        <w:rPr>
          <w:iCs/>
          <w:szCs w:val="24"/>
          <w:lang w:val="ro-RO"/>
        </w:rPr>
        <w:t>ță</w:t>
      </w:r>
      <w:r w:rsidR="00396B16" w:rsidRPr="00B3342F">
        <w:rPr>
          <w:iCs/>
          <w:szCs w:val="24"/>
          <w:lang w:val="ro-RO"/>
        </w:rPr>
        <w:t xml:space="preserve"> şi revizii tehnice anuale </w:t>
      </w:r>
      <w:r w:rsidR="00680109" w:rsidRPr="00B3342F">
        <w:rPr>
          <w:iCs/>
          <w:szCs w:val="24"/>
          <w:lang w:val="ro-RO"/>
        </w:rPr>
        <w:t xml:space="preserve">la </w:t>
      </w:r>
      <w:r w:rsidR="00DD1887" w:rsidRPr="00B3342F">
        <w:rPr>
          <w:iCs/>
          <w:szCs w:val="24"/>
          <w:lang w:val="ro-RO"/>
        </w:rPr>
        <w:t>instala</w:t>
      </w:r>
      <w:r w:rsidR="007B3E31" w:rsidRPr="00B3342F">
        <w:rPr>
          <w:iCs/>
          <w:szCs w:val="24"/>
          <w:lang w:val="ro-RO"/>
        </w:rPr>
        <w:t>ț</w:t>
      </w:r>
      <w:r w:rsidR="00DD1887" w:rsidRPr="00B3342F">
        <w:rPr>
          <w:iCs/>
          <w:szCs w:val="24"/>
          <w:lang w:val="ro-RO"/>
        </w:rPr>
        <w:t>ii ridicat</w:t>
      </w:r>
      <w:r w:rsidR="00B20D52" w:rsidRPr="00B3342F">
        <w:rPr>
          <w:iCs/>
          <w:szCs w:val="24"/>
          <w:lang w:val="ro-RO"/>
        </w:rPr>
        <w:t>.</w:t>
      </w:r>
      <w:r w:rsidR="00C8765D" w:rsidRPr="00B3342F">
        <w:rPr>
          <w:iCs/>
          <w:szCs w:val="24"/>
          <w:lang w:val="ro-RO"/>
        </w:rPr>
        <w:t xml:space="preserve"> </w:t>
      </w:r>
      <w:r w:rsidR="00396B16" w:rsidRPr="00B3342F">
        <w:rPr>
          <w:iCs/>
          <w:szCs w:val="24"/>
          <w:lang w:val="ro-RO"/>
        </w:rPr>
        <w:tab/>
      </w:r>
      <w:r w:rsidR="00D70010" w:rsidRPr="00B3342F">
        <w:rPr>
          <w:iCs/>
          <w:szCs w:val="24"/>
          <w:lang w:val="ro-RO"/>
        </w:rPr>
        <w:t>Ofertantul  va prezenta Certificatul Constatator  emis de ONRC   din care s</w:t>
      </w:r>
      <w:r w:rsidR="007B3E31" w:rsidRPr="00B3342F">
        <w:rPr>
          <w:iCs/>
          <w:szCs w:val="24"/>
          <w:lang w:val="ro-RO"/>
        </w:rPr>
        <w:t>ă</w:t>
      </w:r>
      <w:r w:rsidR="00D70010" w:rsidRPr="00B3342F">
        <w:rPr>
          <w:iCs/>
          <w:szCs w:val="24"/>
          <w:lang w:val="ro-RO"/>
        </w:rPr>
        <w:t xml:space="preserve"> rezulte c</w:t>
      </w:r>
      <w:r w:rsidR="007B3E31" w:rsidRPr="00B3342F">
        <w:rPr>
          <w:iCs/>
          <w:szCs w:val="24"/>
          <w:lang w:val="ro-RO"/>
        </w:rPr>
        <w:t>ă</w:t>
      </w:r>
      <w:r w:rsidR="00D70010" w:rsidRPr="00B3342F">
        <w:rPr>
          <w:iCs/>
          <w:szCs w:val="24"/>
          <w:lang w:val="ro-RO"/>
        </w:rPr>
        <w:t xml:space="preserve"> obiectul de activitate  al ofertantului corespunde obiectului achizi</w:t>
      </w:r>
      <w:r w:rsidR="007B3E31" w:rsidRPr="00B3342F">
        <w:rPr>
          <w:iCs/>
          <w:szCs w:val="24"/>
          <w:lang w:val="ro-RO"/>
        </w:rPr>
        <w:t>ț</w:t>
      </w:r>
      <w:r w:rsidR="00D70010" w:rsidRPr="00B3342F">
        <w:rPr>
          <w:iCs/>
          <w:szCs w:val="24"/>
          <w:lang w:val="ro-RO"/>
        </w:rPr>
        <w:t>iei</w:t>
      </w:r>
      <w:r w:rsidR="00C8765D" w:rsidRPr="00B3342F">
        <w:rPr>
          <w:iCs/>
          <w:szCs w:val="24"/>
          <w:lang w:val="ro-RO"/>
        </w:rPr>
        <w:t xml:space="preserve">, precum </w:t>
      </w:r>
      <w:r w:rsidR="007B3E31" w:rsidRPr="00B3342F">
        <w:rPr>
          <w:iCs/>
          <w:szCs w:val="24"/>
          <w:lang w:val="ro-RO"/>
        </w:rPr>
        <w:t>ș</w:t>
      </w:r>
      <w:r w:rsidR="00C8765D" w:rsidRPr="00B3342F">
        <w:rPr>
          <w:iCs/>
          <w:szCs w:val="24"/>
          <w:lang w:val="ro-RO"/>
        </w:rPr>
        <w:t>i orice alte documente p</w:t>
      </w:r>
      <w:r w:rsidR="007B3E31" w:rsidRPr="00B3342F">
        <w:rPr>
          <w:iCs/>
          <w:szCs w:val="24"/>
          <w:lang w:val="ro-RO"/>
        </w:rPr>
        <w:t>r</w:t>
      </w:r>
      <w:r w:rsidR="00C8765D" w:rsidRPr="00B3342F">
        <w:rPr>
          <w:iCs/>
          <w:szCs w:val="24"/>
          <w:lang w:val="ro-RO"/>
        </w:rPr>
        <w:t>ev</w:t>
      </w:r>
      <w:r w:rsidR="007B3E31" w:rsidRPr="00B3342F">
        <w:rPr>
          <w:iCs/>
          <w:szCs w:val="24"/>
          <w:lang w:val="ro-RO"/>
        </w:rPr>
        <w:t>ă</w:t>
      </w:r>
      <w:r w:rsidR="00C8765D" w:rsidRPr="00B3342F">
        <w:rPr>
          <w:iCs/>
          <w:szCs w:val="24"/>
          <w:lang w:val="ro-RO"/>
        </w:rPr>
        <w:t xml:space="preserve">zute </w:t>
      </w:r>
      <w:r w:rsidR="007B3E31" w:rsidRPr="00B3342F">
        <w:rPr>
          <w:iCs/>
          <w:szCs w:val="24"/>
          <w:lang w:val="ro-RO"/>
        </w:rPr>
        <w:t>î</w:t>
      </w:r>
      <w:r w:rsidR="00C8765D" w:rsidRPr="00B3342F">
        <w:rPr>
          <w:iCs/>
          <w:szCs w:val="24"/>
          <w:lang w:val="ro-RO"/>
        </w:rPr>
        <w:t>n specifica</w:t>
      </w:r>
      <w:r w:rsidR="007B3E31" w:rsidRPr="00B3342F">
        <w:rPr>
          <w:iCs/>
          <w:szCs w:val="24"/>
          <w:lang w:val="ro-RO"/>
        </w:rPr>
        <w:t>ț</w:t>
      </w:r>
      <w:r w:rsidR="00C8765D" w:rsidRPr="00B3342F">
        <w:rPr>
          <w:iCs/>
          <w:szCs w:val="24"/>
          <w:lang w:val="ro-RO"/>
        </w:rPr>
        <w:t>iile tehnice ata</w:t>
      </w:r>
      <w:r w:rsidR="007B3E31" w:rsidRPr="00B3342F">
        <w:rPr>
          <w:iCs/>
          <w:szCs w:val="24"/>
          <w:lang w:val="ro-RO"/>
        </w:rPr>
        <w:t>ș</w:t>
      </w:r>
      <w:r w:rsidR="00C8765D" w:rsidRPr="00B3342F">
        <w:rPr>
          <w:iCs/>
          <w:szCs w:val="24"/>
          <w:lang w:val="ro-RO"/>
        </w:rPr>
        <w:t>ate.</w:t>
      </w:r>
    </w:p>
    <w:p w:rsidR="00D70010" w:rsidRDefault="008448D4" w:rsidP="004E6ACF">
      <w:pPr>
        <w:pStyle w:val="DefaultText1"/>
        <w:jc w:val="both"/>
        <w:rPr>
          <w:szCs w:val="24"/>
          <w:lang w:val="ro-RO"/>
        </w:rPr>
      </w:pPr>
      <w:r w:rsidRPr="00B3342F">
        <w:rPr>
          <w:szCs w:val="24"/>
          <w:lang w:val="ro-RO"/>
        </w:rPr>
        <w:t>Serviciile ce vor face obiectul contractului</w:t>
      </w:r>
      <w:r w:rsidR="007B3E31" w:rsidRPr="00B3342F">
        <w:rPr>
          <w:szCs w:val="24"/>
          <w:lang w:val="ro-RO"/>
        </w:rPr>
        <w:t xml:space="preserve"> precum și locațiile/echipamentele sunt prezentate în detaliu în specificațiile tehnice atașate.</w:t>
      </w:r>
    </w:p>
    <w:p w:rsidR="004A5821" w:rsidRPr="004A5821" w:rsidRDefault="004A5821" w:rsidP="004E6ACF">
      <w:pPr>
        <w:pStyle w:val="DefaultText1"/>
        <w:jc w:val="both"/>
        <w:rPr>
          <w:szCs w:val="24"/>
        </w:rPr>
      </w:pPr>
      <w:r>
        <w:rPr>
          <w:szCs w:val="24"/>
          <w:lang w:val="ro-RO"/>
        </w:rPr>
        <w:t>Persoană de contact pentru clarificări tehnice – ing. Petru Nistor, Direcția Tehnică (tel. 0740082656)</w:t>
      </w:r>
    </w:p>
    <w:p w:rsidR="008448D4" w:rsidRPr="00B3342F" w:rsidRDefault="008448D4" w:rsidP="007B3E31">
      <w:pPr>
        <w:pStyle w:val="DefaultText1"/>
        <w:jc w:val="both"/>
        <w:rPr>
          <w:szCs w:val="24"/>
          <w:lang w:val="ro-RO"/>
        </w:rPr>
      </w:pPr>
    </w:p>
    <w:p w:rsidR="00B018EF" w:rsidRPr="00B3342F" w:rsidRDefault="002C037B" w:rsidP="004E6ACF">
      <w:pPr>
        <w:pStyle w:val="DefaultText1"/>
        <w:jc w:val="both"/>
        <w:rPr>
          <w:b/>
          <w:szCs w:val="24"/>
          <w:lang w:val="ro-RO"/>
        </w:rPr>
      </w:pPr>
      <w:r w:rsidRPr="00B3342F">
        <w:rPr>
          <w:b/>
          <w:szCs w:val="24"/>
          <w:lang w:val="ro-RO"/>
        </w:rPr>
        <w:t>P</w:t>
      </w:r>
      <w:r w:rsidR="00B018EF" w:rsidRPr="00B3342F">
        <w:rPr>
          <w:b/>
          <w:szCs w:val="24"/>
          <w:lang w:val="ro-RO"/>
        </w:rPr>
        <w:t>ropuner</w:t>
      </w:r>
      <w:r w:rsidRPr="00B3342F">
        <w:rPr>
          <w:b/>
          <w:szCs w:val="24"/>
          <w:lang w:val="ro-RO"/>
        </w:rPr>
        <w:t>ea</w:t>
      </w:r>
      <w:r w:rsidR="00B018EF" w:rsidRPr="00B3342F">
        <w:rPr>
          <w:b/>
          <w:szCs w:val="24"/>
          <w:lang w:val="ro-RO"/>
        </w:rPr>
        <w:t xml:space="preserve"> financiar</w:t>
      </w:r>
      <w:r w:rsidRPr="00B3342F">
        <w:rPr>
          <w:b/>
          <w:szCs w:val="24"/>
          <w:lang w:val="ro-RO"/>
        </w:rPr>
        <w:t>ă va conține</w:t>
      </w:r>
      <w:r w:rsidR="00B018EF" w:rsidRPr="00B3342F">
        <w:rPr>
          <w:b/>
          <w:szCs w:val="24"/>
          <w:lang w:val="ro-RO"/>
        </w:rPr>
        <w:t>: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7399"/>
        <w:gridCol w:w="1912"/>
      </w:tblGrid>
      <w:tr w:rsidR="00EA65A6" w:rsidRPr="00B3342F" w:rsidTr="002C037B">
        <w:trPr>
          <w:trHeight w:val="70"/>
          <w:jc w:val="center"/>
        </w:trPr>
        <w:tc>
          <w:tcPr>
            <w:tcW w:w="366" w:type="dxa"/>
          </w:tcPr>
          <w:p w:rsidR="00EA65A6" w:rsidRPr="00B3342F" w:rsidRDefault="00EA65A6" w:rsidP="004E6A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7399" w:type="dxa"/>
            <w:shd w:val="clear" w:color="auto" w:fill="auto"/>
            <w:hideMark/>
          </w:tcPr>
          <w:p w:rsidR="00EA65A6" w:rsidRPr="00B3342F" w:rsidRDefault="00EA65A6" w:rsidP="004E6A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Verificare tehnică generala anuală</w:t>
            </w:r>
            <w:r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fiecare tip de </w:t>
            </w:r>
            <w:r w:rsidR="002C037B"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ascensor / </w:t>
            </w:r>
            <w:proofErr w:type="spellStart"/>
            <w:r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instalatie</w:t>
            </w:r>
            <w:proofErr w:type="spellEnd"/>
            <w:r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ridicat in parte (tabel si </w:t>
            </w:r>
            <w:proofErr w:type="spellStart"/>
            <w:r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specificatii</w:t>
            </w:r>
            <w:proofErr w:type="spellEnd"/>
            <w:r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tehnice </w:t>
            </w:r>
            <w:proofErr w:type="spellStart"/>
            <w:r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atasate</w:t>
            </w:r>
            <w:proofErr w:type="spellEnd"/>
            <w:r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:rsidR="00EA65A6" w:rsidRPr="00B3342F" w:rsidRDefault="00EA65A6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Pret</w:t>
            </w:r>
            <w:proofErr w:type="spellEnd"/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 verificare tehnica anuală</w:t>
            </w:r>
          </w:p>
        </w:tc>
      </w:tr>
      <w:tr w:rsidR="00EA65A6" w:rsidRPr="00B3342F" w:rsidTr="002C037B">
        <w:trPr>
          <w:trHeight w:val="70"/>
          <w:jc w:val="center"/>
        </w:trPr>
        <w:tc>
          <w:tcPr>
            <w:tcW w:w="366" w:type="dxa"/>
          </w:tcPr>
          <w:p w:rsidR="00EA65A6" w:rsidRPr="00B3342F" w:rsidRDefault="00EA65A6" w:rsidP="004E6A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7399" w:type="dxa"/>
            <w:shd w:val="clear" w:color="auto" w:fill="auto"/>
            <w:hideMark/>
          </w:tcPr>
          <w:p w:rsidR="00EA65A6" w:rsidRPr="00B3342F" w:rsidRDefault="00EA65A6" w:rsidP="004E6A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Servicii de </w:t>
            </w:r>
            <w:proofErr w:type="spellStart"/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întreţinere</w:t>
            </w:r>
            <w:proofErr w:type="spellEnd"/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lunară </w:t>
            </w:r>
            <w:r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(8 luni</w:t>
            </w:r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mai-decembrie 202</w:t>
            </w:r>
            <w:r w:rsidR="002C037B"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+ 3 luni- </w:t>
            </w:r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ianuarie –martie 202</w:t>
            </w:r>
            <w:r w:rsidR="002C037B"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pentru fiecare tip de </w:t>
            </w:r>
            <w:r w:rsidR="002C037B"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echipament</w:t>
            </w:r>
            <w:r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 parte (tabel si </w:t>
            </w:r>
            <w:proofErr w:type="spellStart"/>
            <w:r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specificatii</w:t>
            </w:r>
            <w:proofErr w:type="spellEnd"/>
            <w:r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tehnice </w:t>
            </w:r>
            <w:proofErr w:type="spellStart"/>
            <w:r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atasate</w:t>
            </w:r>
            <w:proofErr w:type="spellEnd"/>
            <w:r w:rsidRPr="00B33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912" w:type="dxa"/>
            <w:vAlign w:val="center"/>
          </w:tcPr>
          <w:p w:rsidR="00EA65A6" w:rsidRPr="00B3342F" w:rsidRDefault="00EA65A6" w:rsidP="004E6AC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Pret</w:t>
            </w:r>
            <w:proofErr w:type="spellEnd"/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/ </w:t>
            </w:r>
            <w:proofErr w:type="spellStart"/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intretinere</w:t>
            </w:r>
            <w:proofErr w:type="spellEnd"/>
            <w:r w:rsidRPr="00B3342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lunară</w:t>
            </w:r>
          </w:p>
        </w:tc>
      </w:tr>
    </w:tbl>
    <w:p w:rsidR="00D70010" w:rsidRPr="00B3342F" w:rsidRDefault="00946583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342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>Costul serviciilor cu intervențiile la cerere va fi luat in calcul în prețul ofertat pentru verific</w:t>
      </w:r>
      <w:r w:rsidR="00961A52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rile anuale / </w:t>
      </w:r>
      <w:proofErr w:type="spellStart"/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>intreținerile</w:t>
      </w:r>
      <w:proofErr w:type="spellEnd"/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lunare.</w:t>
      </w:r>
    </w:p>
    <w:p w:rsidR="00B3342F" w:rsidRDefault="007C50BF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342F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="00946583" w:rsidRPr="00B3342F">
        <w:rPr>
          <w:rFonts w:ascii="Times New Roman" w:hAnsi="Times New Roman" w:cs="Times New Roman"/>
          <w:sz w:val="24"/>
          <w:szCs w:val="24"/>
          <w:lang w:val="ro-RO"/>
        </w:rPr>
        <w:t>Pretul</w:t>
      </w:r>
      <w:proofErr w:type="spellEnd"/>
      <w:r w:rsidR="00946583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ofertei va fi </w:t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>dat de</w:t>
      </w:r>
      <w:r w:rsidR="00946583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Total servicii + </w:t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>valoarea</w:t>
      </w:r>
      <w:r w:rsidR="00946583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rezerv</w:t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946583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de implementare (valoarea maxima a pieselor </w:t>
      </w:r>
      <w:r w:rsidR="007D1908" w:rsidRPr="00B3342F">
        <w:rPr>
          <w:rFonts w:ascii="Times New Roman" w:hAnsi="Times New Roman" w:cs="Times New Roman"/>
          <w:sz w:val="24"/>
          <w:szCs w:val="24"/>
          <w:lang w:val="ro-RO"/>
        </w:rPr>
        <w:t>de schimb</w:t>
      </w:r>
      <w:r w:rsidR="00946583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D1908" w:rsidRPr="00B3342F">
        <w:rPr>
          <w:rFonts w:ascii="Times New Roman" w:hAnsi="Times New Roman" w:cs="Times New Roman"/>
          <w:sz w:val="24"/>
          <w:szCs w:val="24"/>
          <w:lang w:val="ro-RO"/>
        </w:rPr>
        <w:t>necesare la</w:t>
      </w:r>
      <w:r w:rsidR="00946583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46583" w:rsidRPr="00B3342F">
        <w:rPr>
          <w:rFonts w:ascii="Times New Roman" w:hAnsi="Times New Roman" w:cs="Times New Roman"/>
          <w:sz w:val="24"/>
          <w:szCs w:val="24"/>
          <w:lang w:val="ro-RO"/>
        </w:rPr>
        <w:t>reparatii</w:t>
      </w:r>
      <w:r w:rsidR="007D1908" w:rsidRPr="00B3342F">
        <w:rPr>
          <w:rFonts w:ascii="Times New Roman" w:hAnsi="Times New Roman" w:cs="Times New Roman"/>
          <w:sz w:val="24"/>
          <w:szCs w:val="24"/>
          <w:lang w:val="ro-RO"/>
        </w:rPr>
        <w:t>le</w:t>
      </w:r>
      <w:proofErr w:type="spellEnd"/>
      <w:r w:rsidR="00946583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care se pot efectua in baza acestui contract</w:t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– suma fixa</w:t>
      </w:r>
      <w:r w:rsidR="00946583" w:rsidRPr="00B3342F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:rsidR="00AC15EE" w:rsidRPr="00B3342F" w:rsidRDefault="00B3342F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7C50BF" w:rsidRPr="00B3342F">
        <w:rPr>
          <w:rFonts w:ascii="Times New Roman" w:hAnsi="Times New Roman" w:cs="Times New Roman"/>
          <w:sz w:val="24"/>
          <w:szCs w:val="24"/>
          <w:u w:val="single"/>
          <w:lang w:val="ro-RO"/>
        </w:rPr>
        <w:t>Se recomand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ă</w:t>
      </w:r>
      <w:r w:rsidR="007C50BF" w:rsidRPr="00B3342F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a se completa formularul centralizator ata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ș</w:t>
      </w:r>
      <w:r w:rsidR="007C50BF" w:rsidRPr="00B3342F">
        <w:rPr>
          <w:rFonts w:ascii="Times New Roman" w:hAnsi="Times New Roman" w:cs="Times New Roman"/>
          <w:sz w:val="24"/>
          <w:szCs w:val="24"/>
          <w:u w:val="single"/>
          <w:lang w:val="ro-RO"/>
        </w:rPr>
        <w:t>at prezentei solicit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ă</w:t>
      </w:r>
      <w:r w:rsidR="007C50BF" w:rsidRPr="00B3342F">
        <w:rPr>
          <w:rFonts w:ascii="Times New Roman" w:hAnsi="Times New Roman" w:cs="Times New Roman"/>
          <w:sz w:val="24"/>
          <w:szCs w:val="24"/>
          <w:u w:val="single"/>
          <w:lang w:val="ro-RO"/>
        </w:rPr>
        <w:t>ri.</w:t>
      </w:r>
    </w:p>
    <w:p w:rsidR="00601D86" w:rsidRPr="00B3342F" w:rsidRDefault="00812C1F" w:rsidP="004E6ACF">
      <w:pPr>
        <w:pStyle w:val="Default"/>
        <w:jc w:val="both"/>
        <w:rPr>
          <w:bCs/>
        </w:rPr>
      </w:pPr>
      <w:r w:rsidRPr="00B3342F">
        <w:rPr>
          <w:lang w:val="ro-RO"/>
        </w:rPr>
        <w:tab/>
      </w:r>
    </w:p>
    <w:p w:rsidR="00601D86" w:rsidRPr="00B3342F" w:rsidRDefault="00A62490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342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A31BC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Perioada de prestare a serviciilor este de </w:t>
      </w:r>
      <w:r w:rsidR="004E6ACF" w:rsidRPr="00B3342F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BA31BC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luni ( </w:t>
      </w:r>
      <w:r w:rsidR="004E6ACF" w:rsidRPr="00B3342F">
        <w:rPr>
          <w:rFonts w:ascii="Times New Roman" w:hAnsi="Times New Roman" w:cs="Times New Roman"/>
          <w:sz w:val="24"/>
          <w:szCs w:val="24"/>
          <w:lang w:val="ro-RO"/>
        </w:rPr>
        <w:t>aprilie</w:t>
      </w:r>
      <w:r w:rsidR="00BA31BC" w:rsidRPr="00B3342F">
        <w:rPr>
          <w:rFonts w:ascii="Times New Roman" w:hAnsi="Times New Roman" w:cs="Times New Roman"/>
          <w:sz w:val="24"/>
          <w:szCs w:val="24"/>
          <w:lang w:val="ro-RO"/>
        </w:rPr>
        <w:t>-decembrie 202</w:t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BA31BC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), cu posibilitatea de prelungire prin act </w:t>
      </w:r>
      <w:proofErr w:type="spellStart"/>
      <w:r w:rsidR="00BA31BC" w:rsidRPr="00B3342F">
        <w:rPr>
          <w:rFonts w:ascii="Times New Roman" w:hAnsi="Times New Roman" w:cs="Times New Roman"/>
          <w:sz w:val="24"/>
          <w:szCs w:val="24"/>
          <w:lang w:val="ro-RO"/>
        </w:rPr>
        <w:t>aditional</w:t>
      </w:r>
      <w:proofErr w:type="spellEnd"/>
      <w:r w:rsidR="00BA31BC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3 luni (ianuarie-martie 202</w:t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BA31BC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) pentru </w:t>
      </w:r>
      <w:proofErr w:type="spellStart"/>
      <w:r w:rsidR="00FC07C7" w:rsidRPr="00B3342F">
        <w:rPr>
          <w:rFonts w:ascii="Times New Roman" w:hAnsi="Times New Roman" w:cs="Times New Roman"/>
          <w:sz w:val="24"/>
          <w:szCs w:val="24"/>
          <w:lang w:val="ro-RO"/>
        </w:rPr>
        <w:t>interventii</w:t>
      </w:r>
      <w:proofErr w:type="spellEnd"/>
      <w:r w:rsidR="00FC07C7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la cerere si </w:t>
      </w:r>
      <w:proofErr w:type="spellStart"/>
      <w:r w:rsidR="00BA31BC" w:rsidRPr="00B3342F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8A16D8" w:rsidRPr="00B3342F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BA31BC" w:rsidRPr="00B3342F">
        <w:rPr>
          <w:rFonts w:ascii="Times New Roman" w:hAnsi="Times New Roman" w:cs="Times New Roman"/>
          <w:sz w:val="24"/>
          <w:szCs w:val="24"/>
          <w:lang w:val="ro-RO"/>
        </w:rPr>
        <w:t>retinere</w:t>
      </w:r>
      <w:proofErr w:type="spellEnd"/>
      <w:r w:rsidR="00BA31BC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/revizie periodica, iar </w:t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>termenul</w:t>
      </w:r>
      <w:r w:rsidR="00BA31BC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de efectuare a </w:t>
      </w:r>
      <w:proofErr w:type="spellStart"/>
      <w:r w:rsidR="00BA31BC" w:rsidRPr="00B3342F">
        <w:rPr>
          <w:rFonts w:ascii="Times New Roman" w:hAnsi="Times New Roman" w:cs="Times New Roman"/>
          <w:sz w:val="24"/>
          <w:szCs w:val="24"/>
          <w:lang w:val="ro-RO"/>
        </w:rPr>
        <w:t>verificarilor</w:t>
      </w:r>
      <w:proofErr w:type="spellEnd"/>
      <w:r w:rsidR="00BA31BC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tehnice anuale la </w:t>
      </w:r>
      <w:proofErr w:type="spellStart"/>
      <w:r w:rsidR="00BA31BC" w:rsidRPr="00B3342F">
        <w:rPr>
          <w:rFonts w:ascii="Times New Roman" w:hAnsi="Times New Roman" w:cs="Times New Roman"/>
          <w:sz w:val="24"/>
          <w:szCs w:val="24"/>
          <w:lang w:val="ro-RO"/>
        </w:rPr>
        <w:t>instalatiile</w:t>
      </w:r>
      <w:proofErr w:type="spellEnd"/>
      <w:r w:rsidR="00BA31BC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de ridicat este</w:t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de 30 zile </w:t>
      </w:r>
      <w:proofErr w:type="spellStart"/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>lucratoare</w:t>
      </w:r>
      <w:proofErr w:type="spellEnd"/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de la data </w:t>
      </w:r>
      <w:proofErr w:type="spellStart"/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>semnarii</w:t>
      </w:r>
      <w:proofErr w:type="spellEnd"/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contractului</w:t>
      </w:r>
      <w:r w:rsidR="00BA31BC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EA65A6" w:rsidRPr="00B3342F">
        <w:rPr>
          <w:rFonts w:ascii="Times New Roman" w:hAnsi="Times New Roman" w:cs="Times New Roman"/>
          <w:sz w:val="24"/>
          <w:szCs w:val="24"/>
          <w:lang w:val="ro-RO"/>
        </w:rPr>
        <w:t>luna aprilie 202</w:t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>6)</w:t>
      </w:r>
      <w:r w:rsidR="00EA65A6" w:rsidRPr="00B3342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A31BC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07C7" w:rsidRPr="00B3342F">
        <w:rPr>
          <w:rFonts w:ascii="Times New Roman" w:hAnsi="Times New Roman" w:cs="Times New Roman"/>
          <w:sz w:val="24"/>
          <w:szCs w:val="24"/>
          <w:lang w:val="ro-RO"/>
        </w:rPr>
        <w:t>In luna in care se va efectua verificarea anuala (aprilie 202</w:t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FC07C7" w:rsidRPr="00B3342F">
        <w:rPr>
          <w:rFonts w:ascii="Times New Roman" w:hAnsi="Times New Roman" w:cs="Times New Roman"/>
          <w:sz w:val="24"/>
          <w:szCs w:val="24"/>
          <w:lang w:val="ro-RO"/>
        </w:rPr>
        <w:t>) nu se presteaz</w:t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FC07C7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serviciile de </w:t>
      </w:r>
      <w:proofErr w:type="spellStart"/>
      <w:r w:rsidR="00FC07C7" w:rsidRPr="00B3342F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C8765D" w:rsidRPr="00B3342F">
        <w:rPr>
          <w:rFonts w:ascii="Times New Roman" w:hAnsi="Times New Roman" w:cs="Times New Roman"/>
          <w:sz w:val="24"/>
          <w:szCs w:val="24"/>
          <w:lang w:val="ro-RO"/>
        </w:rPr>
        <w:t>tr</w:t>
      </w:r>
      <w:r w:rsidR="00FC07C7" w:rsidRPr="00B3342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C07C7" w:rsidRPr="00B3342F">
        <w:rPr>
          <w:rFonts w:ascii="Times New Roman" w:hAnsi="Times New Roman" w:cs="Times New Roman"/>
          <w:sz w:val="24"/>
          <w:szCs w:val="24"/>
          <w:lang w:val="ro-RO"/>
        </w:rPr>
        <w:t>inere</w:t>
      </w:r>
      <w:proofErr w:type="spellEnd"/>
      <w:r w:rsidR="00FC07C7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lunar</w:t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FC07C7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4E6ACF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>unul din cele dou</w:t>
      </w:r>
      <w:r w:rsidR="00B3342F" w:rsidRPr="00B3342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ascensoare ale </w:t>
      </w:r>
      <w:proofErr w:type="spellStart"/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>caminului</w:t>
      </w:r>
      <w:proofErr w:type="spellEnd"/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C5</w:t>
      </w:r>
      <w:r w:rsidR="004E6ACF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C037B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va fi ofertat si </w:t>
      </w:r>
      <w:r w:rsidR="00B3342F" w:rsidRPr="00B3342F">
        <w:rPr>
          <w:rFonts w:ascii="Times New Roman" w:hAnsi="Times New Roman" w:cs="Times New Roman"/>
          <w:sz w:val="24"/>
          <w:szCs w:val="24"/>
          <w:lang w:val="ro-RO"/>
        </w:rPr>
        <w:t>prețul pentru reparația acestuia, conform specificațiilor tehnice; reparația va fi efectuată odată cu verificarea tehnică anuală.</w:t>
      </w:r>
    </w:p>
    <w:p w:rsidR="008F06E2" w:rsidRPr="00B3342F" w:rsidRDefault="00601D86" w:rsidP="004E6A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3342F">
        <w:rPr>
          <w:rFonts w:ascii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total convenit pentru îndeplinirea </w:t>
      </w:r>
      <w:proofErr w:type="spellStart"/>
      <w:r w:rsidRPr="00B3342F">
        <w:rPr>
          <w:rFonts w:ascii="Times New Roman" w:hAnsi="Times New Roman" w:cs="Times New Roman"/>
          <w:sz w:val="24"/>
          <w:szCs w:val="24"/>
          <w:lang w:val="ro-RO"/>
        </w:rPr>
        <w:t>obligaţiilor</w:t>
      </w:r>
      <w:proofErr w:type="spellEnd"/>
      <w:r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contractuale va rămâne neschimbat </w:t>
      </w:r>
      <w:proofErr w:type="spellStart"/>
      <w:r w:rsidRPr="00B3342F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nu poate fi modificat pe </w:t>
      </w:r>
      <w:proofErr w:type="spellStart"/>
      <w:r w:rsidRPr="00B3342F">
        <w:rPr>
          <w:rFonts w:ascii="Times New Roman" w:hAnsi="Times New Roman" w:cs="Times New Roman"/>
          <w:sz w:val="24"/>
          <w:szCs w:val="24"/>
          <w:lang w:val="ro-RO"/>
        </w:rPr>
        <w:t>toatǎ</w:t>
      </w:r>
      <w:proofErr w:type="spellEnd"/>
      <w:r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perioada </w:t>
      </w:r>
      <w:proofErr w:type="spellStart"/>
      <w:r w:rsidRPr="00B3342F">
        <w:rPr>
          <w:rFonts w:ascii="Times New Roman" w:hAnsi="Times New Roman" w:cs="Times New Roman"/>
          <w:sz w:val="24"/>
          <w:szCs w:val="24"/>
          <w:lang w:val="ro-RO"/>
        </w:rPr>
        <w:t>derulǎrii</w:t>
      </w:r>
      <w:proofErr w:type="spellEnd"/>
      <w:r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contractului.</w:t>
      </w:r>
    </w:p>
    <w:p w:rsidR="004E6ACF" w:rsidRPr="00B3342F" w:rsidRDefault="00C8765D" w:rsidP="00EA65A6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342F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ab/>
      </w:r>
      <w:r w:rsidR="00601D86" w:rsidRPr="00B334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Criteriul de atribuire </w:t>
      </w:r>
      <w:r w:rsidR="008F06E2" w:rsidRPr="00B334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este </w:t>
      </w:r>
      <w:proofErr w:type="spellStart"/>
      <w:r w:rsidR="00601D86" w:rsidRPr="00B3342F">
        <w:rPr>
          <w:rFonts w:ascii="Times New Roman" w:hAnsi="Times New Roman" w:cs="Times New Roman"/>
          <w:b/>
          <w:sz w:val="24"/>
          <w:szCs w:val="24"/>
          <w:lang w:val="ro-RO"/>
        </w:rPr>
        <w:t>preţul</w:t>
      </w:r>
      <w:proofErr w:type="spellEnd"/>
      <w:r w:rsidR="00601D86" w:rsidRPr="00B334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cel mai scăzut pentru valoarea totală a ofertei în </w:t>
      </w:r>
      <w:proofErr w:type="spellStart"/>
      <w:r w:rsidR="00601D86" w:rsidRPr="00B3342F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="00601D86" w:rsidRPr="00B334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îndeplinirii </w:t>
      </w:r>
      <w:proofErr w:type="spellStart"/>
      <w:r w:rsidR="00601D86" w:rsidRPr="00B3342F">
        <w:rPr>
          <w:rFonts w:ascii="Times New Roman" w:hAnsi="Times New Roman" w:cs="Times New Roman"/>
          <w:b/>
          <w:sz w:val="24"/>
          <w:szCs w:val="24"/>
          <w:lang w:val="ro-RO"/>
        </w:rPr>
        <w:t>cerinţelor</w:t>
      </w:r>
      <w:proofErr w:type="spellEnd"/>
      <w:r w:rsidR="00601D86" w:rsidRPr="00B334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</w:t>
      </w:r>
      <w:r w:rsidR="00B3342F" w:rsidRPr="00B3342F">
        <w:rPr>
          <w:rFonts w:ascii="Times New Roman" w:hAnsi="Times New Roman" w:cs="Times New Roman"/>
          <w:b/>
          <w:sz w:val="24"/>
          <w:szCs w:val="24"/>
          <w:lang w:val="ro-RO"/>
        </w:rPr>
        <w:t>specificațiile tehnice</w:t>
      </w:r>
      <w:r w:rsidR="004E6ACF" w:rsidRPr="00B3342F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B334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3342F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B3342F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342F" w:rsidRPr="00B3342F">
        <w:rPr>
          <w:rFonts w:ascii="Times New Roman" w:hAnsi="Times New Roman" w:cs="Times New Roman"/>
          <w:b/>
          <w:sz w:val="24"/>
          <w:szCs w:val="24"/>
        </w:rPr>
        <w:t>preciza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3342F">
        <w:rPr>
          <w:rFonts w:ascii="Times New Roman" w:hAnsi="Times New Roman" w:cs="Times New Roman"/>
          <w:b/>
          <w:sz w:val="24"/>
          <w:szCs w:val="24"/>
        </w:rPr>
        <w:t>valabilitate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3342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(minim 30 </w:t>
      </w:r>
      <w:proofErr w:type="spellStart"/>
      <w:r w:rsidRPr="00B3342F"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) Se </w:t>
      </w:r>
      <w:proofErr w:type="spellStart"/>
      <w:r w:rsidRPr="00B3342F">
        <w:rPr>
          <w:rFonts w:ascii="Times New Roman" w:hAnsi="Times New Roman" w:cs="Times New Roman"/>
          <w:b/>
          <w:sz w:val="24"/>
          <w:szCs w:val="24"/>
        </w:rPr>
        <w:t>v</w:t>
      </w:r>
      <w:r w:rsidR="002A33DB" w:rsidRPr="00B3342F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33DB" w:rsidRPr="00B3342F">
        <w:rPr>
          <w:rFonts w:ascii="Times New Roman" w:hAnsi="Times New Roman" w:cs="Times New Roman"/>
          <w:b/>
          <w:sz w:val="24"/>
          <w:szCs w:val="24"/>
        </w:rPr>
        <w:t>confirma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b/>
          <w:sz w:val="24"/>
          <w:szCs w:val="24"/>
        </w:rPr>
        <w:t>perioad</w:t>
      </w:r>
      <w:r w:rsidR="002A33DB" w:rsidRPr="00B3342F">
        <w:rPr>
          <w:rFonts w:ascii="Times New Roman" w:hAnsi="Times New Roman" w:cs="Times New Roman"/>
          <w:b/>
          <w:sz w:val="24"/>
          <w:szCs w:val="24"/>
        </w:rPr>
        <w:t>ele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3342F">
        <w:rPr>
          <w:rFonts w:ascii="Times New Roman" w:hAnsi="Times New Roman" w:cs="Times New Roman"/>
          <w:b/>
          <w:sz w:val="24"/>
          <w:szCs w:val="24"/>
        </w:rPr>
        <w:t>garantie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b/>
          <w:sz w:val="24"/>
          <w:szCs w:val="24"/>
        </w:rPr>
        <w:t>acordat</w:t>
      </w:r>
      <w:r w:rsidR="002A33DB" w:rsidRPr="00B3342F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65A6" w:rsidRPr="00B3342F">
        <w:rPr>
          <w:rFonts w:ascii="Times New Roman" w:hAnsi="Times New Roman" w:cs="Times New Roman"/>
          <w:b/>
          <w:sz w:val="24"/>
          <w:szCs w:val="24"/>
        </w:rPr>
        <w:t>serviciile</w:t>
      </w:r>
      <w:proofErr w:type="spellEnd"/>
      <w:r w:rsidR="00EA65A6"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65A6" w:rsidRPr="00B3342F">
        <w:rPr>
          <w:rFonts w:ascii="Times New Roman" w:hAnsi="Times New Roman" w:cs="Times New Roman"/>
          <w:b/>
          <w:sz w:val="24"/>
          <w:szCs w:val="24"/>
        </w:rPr>
        <w:t>prestate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EA65A6"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65A6" w:rsidRPr="00B3342F">
        <w:rPr>
          <w:rFonts w:ascii="Times New Roman" w:hAnsi="Times New Roman" w:cs="Times New Roman"/>
          <w:b/>
          <w:sz w:val="24"/>
          <w:szCs w:val="24"/>
        </w:rPr>
        <w:t>ce</w:t>
      </w:r>
      <w:r w:rsidR="002A33DB" w:rsidRPr="00B3342F">
        <w:rPr>
          <w:rFonts w:ascii="Times New Roman" w:hAnsi="Times New Roman" w:cs="Times New Roman"/>
          <w:b/>
          <w:sz w:val="24"/>
          <w:szCs w:val="24"/>
        </w:rPr>
        <w:t>le</w:t>
      </w:r>
      <w:proofErr w:type="spellEnd"/>
      <w:r w:rsidR="00EA65A6"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65A6" w:rsidRPr="00B3342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b/>
          <w:sz w:val="24"/>
          <w:szCs w:val="24"/>
        </w:rPr>
        <w:t>piesele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342F" w:rsidRPr="00B3342F">
        <w:rPr>
          <w:rFonts w:ascii="Times New Roman" w:hAnsi="Times New Roman" w:cs="Times New Roman"/>
          <w:b/>
          <w:sz w:val="24"/>
          <w:szCs w:val="24"/>
        </w:rPr>
        <w:t>î</w:t>
      </w:r>
      <w:r w:rsidRPr="00B3342F">
        <w:rPr>
          <w:rFonts w:ascii="Times New Roman" w:hAnsi="Times New Roman" w:cs="Times New Roman"/>
          <w:b/>
          <w:sz w:val="24"/>
          <w:szCs w:val="24"/>
        </w:rPr>
        <w:t>nlocuite</w:t>
      </w:r>
      <w:proofErr w:type="spellEnd"/>
      <w:r w:rsidR="002A33DB" w:rsidRPr="00B3342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A33DB" w:rsidRPr="00B3342F">
        <w:rPr>
          <w:rFonts w:ascii="Times New Roman" w:hAnsi="Times New Roman" w:cs="Times New Roman"/>
          <w:b/>
          <w:sz w:val="24"/>
          <w:szCs w:val="24"/>
        </w:rPr>
        <w:t>asa</w:t>
      </w:r>
      <w:proofErr w:type="spellEnd"/>
      <w:r w:rsidR="002A33DB" w:rsidRPr="00B3342F">
        <w:rPr>
          <w:rFonts w:ascii="Times New Roman" w:hAnsi="Times New Roman" w:cs="Times New Roman"/>
          <w:b/>
          <w:sz w:val="24"/>
          <w:szCs w:val="24"/>
        </w:rPr>
        <w:t xml:space="preserve"> cum sunt </w:t>
      </w:r>
      <w:proofErr w:type="spellStart"/>
      <w:r w:rsidR="002A33DB" w:rsidRPr="00B3342F">
        <w:rPr>
          <w:rFonts w:ascii="Times New Roman" w:hAnsi="Times New Roman" w:cs="Times New Roman"/>
          <w:b/>
          <w:sz w:val="24"/>
          <w:szCs w:val="24"/>
        </w:rPr>
        <w:t>precizate</w:t>
      </w:r>
      <w:proofErr w:type="spellEnd"/>
      <w:r w:rsidR="002A33DB"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342F" w:rsidRPr="00B3342F">
        <w:rPr>
          <w:rFonts w:ascii="Times New Roman" w:hAnsi="Times New Roman" w:cs="Times New Roman"/>
          <w:b/>
          <w:sz w:val="24"/>
          <w:szCs w:val="24"/>
        </w:rPr>
        <w:t>î</w:t>
      </w:r>
      <w:r w:rsidR="002A33DB" w:rsidRPr="00B3342F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2A33DB"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42F" w:rsidRPr="00B3342F">
        <w:rPr>
          <w:rFonts w:ascii="Times New Roman" w:hAnsi="Times New Roman" w:cs="Times New Roman"/>
          <w:b/>
          <w:sz w:val="24"/>
          <w:szCs w:val="24"/>
          <w:lang w:val="ro-RO"/>
        </w:rPr>
        <w:t>specificațiile tehnice</w:t>
      </w:r>
      <w:r w:rsidR="002A33DB" w:rsidRPr="00B3342F">
        <w:rPr>
          <w:rFonts w:ascii="Times New Roman" w:hAnsi="Times New Roman" w:cs="Times New Roman"/>
          <w:b/>
          <w:sz w:val="24"/>
          <w:szCs w:val="24"/>
        </w:rPr>
        <w:t>.</w:t>
      </w:r>
    </w:p>
    <w:p w:rsidR="00C8765D" w:rsidRPr="00B3342F" w:rsidRDefault="00B3342F" w:rsidP="00B334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42F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="00601D86" w:rsidRPr="00B3342F">
        <w:rPr>
          <w:rFonts w:ascii="Times New Roman" w:hAnsi="Times New Roman" w:cs="Times New Roman"/>
          <w:sz w:val="24"/>
          <w:szCs w:val="24"/>
          <w:lang w:val="ro-RO"/>
        </w:rPr>
        <w:t>Condiţii</w:t>
      </w:r>
      <w:proofErr w:type="spellEnd"/>
      <w:r w:rsidR="00601D86"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de plată</w:t>
      </w:r>
      <w:r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sunt cele prevăzute în </w:t>
      </w:r>
      <w:r w:rsidRPr="00B3342F">
        <w:rPr>
          <w:rFonts w:ascii="Times New Roman" w:hAnsi="Times New Roman" w:cs="Times New Roman"/>
          <w:sz w:val="24"/>
          <w:szCs w:val="24"/>
          <w:lang w:val="ro-RO"/>
        </w:rPr>
        <w:t>specificațiile tehnice</w:t>
      </w:r>
      <w:r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C8765D" w:rsidRPr="00B3342F">
        <w:rPr>
          <w:rFonts w:ascii="Times New Roman" w:hAnsi="Times New Roman" w:cs="Times New Roman"/>
          <w:bCs/>
          <w:sz w:val="24"/>
          <w:szCs w:val="24"/>
        </w:rPr>
        <w:t xml:space="preserve">La </w:t>
      </w:r>
      <w:proofErr w:type="spellStart"/>
      <w:r w:rsidR="00C8765D" w:rsidRPr="00B3342F">
        <w:rPr>
          <w:rFonts w:ascii="Times New Roman" w:hAnsi="Times New Roman" w:cs="Times New Roman"/>
          <w:bCs/>
          <w:sz w:val="24"/>
          <w:szCs w:val="24"/>
        </w:rPr>
        <w:t>incarcarea</w:t>
      </w:r>
      <w:proofErr w:type="spellEnd"/>
      <w:r w:rsidR="00C8765D" w:rsidRPr="00B334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Cs/>
          <w:sz w:val="24"/>
          <w:szCs w:val="24"/>
        </w:rPr>
        <w:t>facturilor</w:t>
      </w:r>
      <w:proofErr w:type="spellEnd"/>
      <w:r w:rsidR="00C8765D" w:rsidRPr="00B334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Cs/>
          <w:sz w:val="24"/>
          <w:szCs w:val="24"/>
        </w:rPr>
        <w:t>electronice</w:t>
      </w:r>
      <w:proofErr w:type="spellEnd"/>
      <w:r w:rsidR="00C8765D" w:rsidRPr="00B334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334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bCs/>
          <w:sz w:val="24"/>
          <w:szCs w:val="24"/>
        </w:rPr>
        <w:t>sistemul</w:t>
      </w:r>
      <w:proofErr w:type="spellEnd"/>
      <w:r w:rsidRPr="00B3342F">
        <w:rPr>
          <w:rFonts w:ascii="Times New Roman" w:hAnsi="Times New Roman" w:cs="Times New Roman"/>
          <w:bCs/>
          <w:sz w:val="24"/>
          <w:szCs w:val="24"/>
        </w:rPr>
        <w:t xml:space="preserve"> e-</w:t>
      </w:r>
      <w:proofErr w:type="spellStart"/>
      <w:r w:rsidRPr="00B3342F">
        <w:rPr>
          <w:rFonts w:ascii="Times New Roman" w:hAnsi="Times New Roman" w:cs="Times New Roman"/>
          <w:bCs/>
          <w:sz w:val="24"/>
          <w:szCs w:val="24"/>
        </w:rPr>
        <w:t>factura</w:t>
      </w:r>
      <w:proofErr w:type="spellEnd"/>
      <w:r w:rsidRPr="00B334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="00C8765D" w:rsidRPr="00B334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Cs/>
          <w:sz w:val="24"/>
          <w:szCs w:val="24"/>
        </w:rPr>
        <w:t>necesar</w:t>
      </w:r>
      <w:r w:rsidRPr="00B3342F">
        <w:rPr>
          <w:rFonts w:ascii="Times New Roman" w:hAnsi="Times New Roman" w:cs="Times New Roman"/>
          <w:bCs/>
          <w:sz w:val="24"/>
          <w:szCs w:val="24"/>
        </w:rPr>
        <w:t>ă</w:t>
      </w:r>
      <w:proofErr w:type="spellEnd"/>
      <w:r w:rsidR="00C8765D" w:rsidRPr="00B334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Cs/>
          <w:sz w:val="24"/>
          <w:szCs w:val="24"/>
        </w:rPr>
        <w:t>completarea</w:t>
      </w:r>
      <w:proofErr w:type="spellEnd"/>
      <w:r w:rsidR="00C8765D" w:rsidRPr="00B334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Cs/>
          <w:sz w:val="24"/>
          <w:szCs w:val="24"/>
        </w:rPr>
        <w:t>codurilor</w:t>
      </w:r>
      <w:proofErr w:type="spellEnd"/>
      <w:r w:rsidR="00C8765D" w:rsidRPr="00B3342F">
        <w:rPr>
          <w:rFonts w:ascii="Times New Roman" w:hAnsi="Times New Roman" w:cs="Times New Roman"/>
          <w:bCs/>
          <w:sz w:val="24"/>
          <w:szCs w:val="24"/>
        </w:rPr>
        <w:t xml:space="preserve"> CPV </w:t>
      </w:r>
      <w:proofErr w:type="spellStart"/>
      <w:r w:rsidR="00C8765D" w:rsidRPr="00B3342F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C8765D" w:rsidRPr="00B334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="00C8765D" w:rsidRPr="00B334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Cs/>
          <w:sz w:val="24"/>
          <w:szCs w:val="24"/>
        </w:rPr>
        <w:t>produs</w:t>
      </w:r>
      <w:proofErr w:type="spellEnd"/>
      <w:r w:rsidR="00C8765D" w:rsidRPr="00B3342F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C8765D" w:rsidRPr="00B3342F">
        <w:rPr>
          <w:rFonts w:ascii="Times New Roman" w:hAnsi="Times New Roman" w:cs="Times New Roman"/>
          <w:bCs/>
          <w:sz w:val="24"/>
          <w:szCs w:val="24"/>
        </w:rPr>
        <w:t>serviciu</w:t>
      </w:r>
      <w:proofErr w:type="spellEnd"/>
      <w:r w:rsidR="00C8765D" w:rsidRPr="00B334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Cs/>
          <w:sz w:val="24"/>
          <w:szCs w:val="24"/>
        </w:rPr>
        <w:t>facturat</w:t>
      </w:r>
      <w:proofErr w:type="spellEnd"/>
      <w:r w:rsidR="00C8765D" w:rsidRPr="00B3342F">
        <w:rPr>
          <w:rFonts w:ascii="Times New Roman" w:hAnsi="Times New Roman" w:cs="Times New Roman"/>
          <w:bCs/>
          <w:sz w:val="24"/>
          <w:szCs w:val="24"/>
        </w:rPr>
        <w:t>.</w:t>
      </w:r>
    </w:p>
    <w:p w:rsidR="00B3342F" w:rsidRPr="00B3342F" w:rsidRDefault="00C8765D" w:rsidP="00C8765D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42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8765D" w:rsidRPr="00B3342F" w:rsidRDefault="00B3342F" w:rsidP="00C8765D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42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depunerea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ofertei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ofertantul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își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exprimă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 implicit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acceptul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asupra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condițiilor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valabilitate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ofertei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asupra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termenului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plată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condițiilor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prestarea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serviciilor</w:t>
      </w:r>
      <w:proofErr w:type="spellEnd"/>
      <w:r w:rsidR="00C8765D" w:rsidRPr="00B3342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8765D" w:rsidRPr="00B3342F" w:rsidRDefault="00C8765D" w:rsidP="00C8765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desemnat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câștigător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obligația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de a se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prezenta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termen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de </w:t>
      </w:r>
      <w:r w:rsidR="00B3342F" w:rsidRPr="00B3342F">
        <w:rPr>
          <w:rFonts w:ascii="Times New Roman" w:hAnsi="Times New Roman" w:cs="Times New Roman"/>
          <w:i/>
          <w:sz w:val="24"/>
          <w:szCs w:val="24"/>
        </w:rPr>
        <w:t>3</w:t>
      </w:r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zile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de la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primirea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invitației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semnarea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contractului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transmisă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autoritatea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contractantă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Pr="00B3342F">
        <w:rPr>
          <w:rFonts w:ascii="Times New Roman" w:hAnsi="Times New Roman" w:cs="Times New Roman"/>
          <w:i/>
          <w:sz w:val="24"/>
          <w:szCs w:val="24"/>
        </w:rPr>
        <w:t>Dacă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termenul</w:t>
      </w:r>
      <w:proofErr w:type="spellEnd"/>
      <w:proofErr w:type="gram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de </w:t>
      </w:r>
      <w:r w:rsidR="00B3342F" w:rsidRPr="00B3342F">
        <w:rPr>
          <w:rFonts w:ascii="Times New Roman" w:hAnsi="Times New Roman" w:cs="Times New Roman"/>
          <w:i/>
          <w:sz w:val="24"/>
          <w:szCs w:val="24"/>
        </w:rPr>
        <w:t>3</w:t>
      </w:r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zile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a 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expirat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iar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desemnat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câștigător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nu s-a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prezentat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semnarea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contractului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situația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fi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asimilată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refuzului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de a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semna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i/>
          <w:sz w:val="24"/>
          <w:szCs w:val="24"/>
        </w:rPr>
        <w:t>contractul</w:t>
      </w:r>
      <w:proofErr w:type="spellEnd"/>
      <w:r w:rsidRPr="00B3342F">
        <w:rPr>
          <w:rFonts w:ascii="Times New Roman" w:hAnsi="Times New Roman" w:cs="Times New Roman"/>
          <w:i/>
          <w:sz w:val="24"/>
          <w:szCs w:val="24"/>
        </w:rPr>
        <w:t>.</w:t>
      </w:r>
    </w:p>
    <w:p w:rsidR="00601D86" w:rsidRPr="00B3342F" w:rsidRDefault="00601D86" w:rsidP="004E6AC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B6886" w:rsidRPr="00B3342F" w:rsidRDefault="007B6886" w:rsidP="004E6ACF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342F">
        <w:rPr>
          <w:rFonts w:ascii="Times New Roman" w:hAnsi="Times New Roman" w:cs="Times New Roman"/>
          <w:b/>
          <w:sz w:val="24"/>
          <w:szCs w:val="24"/>
        </w:rPr>
        <w:t>Directia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b/>
          <w:sz w:val="24"/>
          <w:szCs w:val="24"/>
        </w:rPr>
        <w:t>Achiziţii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b/>
          <w:sz w:val="24"/>
          <w:szCs w:val="24"/>
        </w:rPr>
        <w:t>Urmarire</w:t>
      </w:r>
      <w:proofErr w:type="spellEnd"/>
      <w:r w:rsidRPr="00B334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342F">
        <w:rPr>
          <w:rFonts w:ascii="Times New Roman" w:hAnsi="Times New Roman" w:cs="Times New Roman"/>
          <w:b/>
          <w:sz w:val="24"/>
          <w:szCs w:val="24"/>
        </w:rPr>
        <w:t>Contracte</w:t>
      </w:r>
      <w:proofErr w:type="spellEnd"/>
    </w:p>
    <w:p w:rsidR="007B6886" w:rsidRPr="00B3342F" w:rsidRDefault="007B6886" w:rsidP="004E6ACF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42F">
        <w:rPr>
          <w:rFonts w:ascii="Times New Roman" w:hAnsi="Times New Roman" w:cs="Times New Roman"/>
          <w:sz w:val="24"/>
          <w:szCs w:val="24"/>
        </w:rPr>
        <w:t xml:space="preserve">Ing. Gabriela </w:t>
      </w:r>
      <w:proofErr w:type="spellStart"/>
      <w:r w:rsidRPr="00B3342F">
        <w:rPr>
          <w:rFonts w:ascii="Times New Roman" w:hAnsi="Times New Roman" w:cs="Times New Roman"/>
          <w:sz w:val="24"/>
          <w:szCs w:val="24"/>
        </w:rPr>
        <w:t>Alexoaei</w:t>
      </w:r>
      <w:proofErr w:type="spellEnd"/>
    </w:p>
    <w:p w:rsidR="007B6886" w:rsidRPr="00B3342F" w:rsidRDefault="007B6886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B6886" w:rsidRPr="00B3342F" w:rsidRDefault="007B6886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342F">
        <w:rPr>
          <w:rFonts w:ascii="Times New Roman" w:hAnsi="Times New Roman" w:cs="Times New Roman"/>
          <w:sz w:val="24"/>
          <w:szCs w:val="24"/>
          <w:lang w:val="ro-RO"/>
        </w:rPr>
        <w:t>Întocmit:</w:t>
      </w:r>
    </w:p>
    <w:p w:rsidR="007B6886" w:rsidRPr="00B3342F" w:rsidRDefault="007B6886" w:rsidP="004E6A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3342F">
        <w:rPr>
          <w:rFonts w:ascii="Times New Roman" w:hAnsi="Times New Roman" w:cs="Times New Roman"/>
          <w:sz w:val="24"/>
          <w:szCs w:val="24"/>
          <w:lang w:val="ro-RO"/>
        </w:rPr>
        <w:t>Ec</w:t>
      </w:r>
      <w:proofErr w:type="spellEnd"/>
      <w:r w:rsidRPr="00B3342F">
        <w:rPr>
          <w:rFonts w:ascii="Times New Roman" w:hAnsi="Times New Roman" w:cs="Times New Roman"/>
          <w:sz w:val="24"/>
          <w:szCs w:val="24"/>
          <w:lang w:val="ro-RO"/>
        </w:rPr>
        <w:t xml:space="preserve"> Cristian Ignat</w:t>
      </w:r>
    </w:p>
    <w:p w:rsidR="008F06E2" w:rsidRPr="00EA65A6" w:rsidRDefault="008F06E2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Pr="00E042B0" w:rsidRDefault="002852DE" w:rsidP="00BC70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2852DE" w:rsidRPr="00E042B0" w:rsidSect="00680109">
      <w:headerReference w:type="default" r:id="rId9"/>
      <w:footerReference w:type="default" r:id="rId10"/>
      <w:pgSz w:w="11905" w:h="16837"/>
      <w:pgMar w:top="823" w:right="833" w:bottom="142" w:left="993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9BA" w:rsidRDefault="00CB19BA">
      <w:pPr>
        <w:spacing w:after="0" w:line="240" w:lineRule="auto"/>
      </w:pPr>
      <w:r>
        <w:separator/>
      </w:r>
    </w:p>
  </w:endnote>
  <w:endnote w:type="continuationSeparator" w:id="0">
    <w:p w:rsidR="00CB19BA" w:rsidRDefault="00CB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BC708C" w:rsidRPr="00812C1F" w:rsidTr="00812C1F">
      <w:trPr>
        <w:jc w:val="center"/>
      </w:trPr>
      <w:tc>
        <w:tcPr>
          <w:tcW w:w="5063" w:type="dxa"/>
        </w:tcPr>
        <w:p w:rsidR="00BC708C" w:rsidRPr="00812C1F" w:rsidRDefault="00BC708C" w:rsidP="00F0275E">
          <w:pPr>
            <w:pStyle w:val="Footer"/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</w:pPr>
          <w:proofErr w:type="spellStart"/>
          <w:proofErr w:type="gramStart"/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Adresa</w:t>
          </w:r>
          <w:proofErr w:type="spellEnd"/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 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:</w:t>
          </w:r>
          <w:proofErr w:type="gramEnd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 </w:t>
          </w:r>
          <w:proofErr w:type="spellStart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Ia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>şi</w:t>
          </w:r>
          <w:proofErr w:type="spellEnd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 xml:space="preserve">, </w:t>
          </w:r>
          <w:proofErr w:type="spellStart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>bd.Carol</w:t>
          </w:r>
          <w:proofErr w:type="spellEnd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 xml:space="preserve"> I nr.11, Corpul A</w:t>
          </w:r>
        </w:p>
        <w:p w:rsidR="00BC708C" w:rsidRDefault="00BC708C" w:rsidP="00A05A22">
          <w:pPr>
            <w:pStyle w:val="Footer"/>
            <w:tabs>
              <w:tab w:val="clear" w:pos="4680"/>
              <w:tab w:val="clear" w:pos="9360"/>
              <w:tab w:val="left" w:pos="2820"/>
            </w:tabs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Tel/fax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: 0232201</w:t>
          </w: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102, interior 2344</w:t>
          </w:r>
        </w:p>
        <w:p w:rsidR="00BC708C" w:rsidRPr="00812C1F" w:rsidRDefault="00BC708C" w:rsidP="00A05A22">
          <w:pPr>
            <w:pStyle w:val="Footer"/>
            <w:tabs>
              <w:tab w:val="clear" w:pos="4680"/>
              <w:tab w:val="clear" w:pos="9360"/>
              <w:tab w:val="left" w:pos="2820"/>
            </w:tabs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Email: cristian.ignat@uaic.ro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BC708C" w:rsidRPr="00812C1F" w:rsidRDefault="00BC708C" w:rsidP="00F0275E">
          <w:pPr>
            <w:pStyle w:val="Footer"/>
            <w:snapToGrid w:val="0"/>
            <w:ind w:left="67"/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</w:pPr>
          <w:r w:rsidRPr="00812C1F"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BC708C" w:rsidRPr="00812C1F" w:rsidRDefault="00BC708C">
          <w:pPr>
            <w:pStyle w:val="Footer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</w:p>
      </w:tc>
    </w:tr>
  </w:tbl>
  <w:p w:rsidR="00BC708C" w:rsidRPr="004E7808" w:rsidRDefault="00BC708C" w:rsidP="00812C1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9BA" w:rsidRDefault="00CB19BA">
      <w:pPr>
        <w:spacing w:after="0" w:line="240" w:lineRule="auto"/>
      </w:pPr>
      <w:r>
        <w:separator/>
      </w:r>
    </w:p>
  </w:footnote>
  <w:footnote w:type="continuationSeparator" w:id="0">
    <w:p w:rsidR="00CB19BA" w:rsidRDefault="00CB1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8C" w:rsidRDefault="00BC708C">
    <w:pPr>
      <w:pStyle w:val="Header"/>
      <w:tabs>
        <w:tab w:val="left" w:pos="180"/>
      </w:tabs>
    </w:pPr>
    <w:r w:rsidRPr="000556A6">
      <w:rPr>
        <w:noProof/>
      </w:rPr>
      <w:drawing>
        <wp:inline distT="0" distB="0" distL="0" distR="0" wp14:anchorId="103A6348" wp14:editId="2AFF784E">
          <wp:extent cx="6399136" cy="1133475"/>
          <wp:effectExtent l="0" t="0" r="0" b="0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4744" cy="113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3FE5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380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755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FB7774"/>
    <w:multiLevelType w:val="hybridMultilevel"/>
    <w:tmpl w:val="C64498FA"/>
    <w:lvl w:ilvl="0" w:tplc="E95CF094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F166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A13890"/>
    <w:multiLevelType w:val="hybridMultilevel"/>
    <w:tmpl w:val="44641912"/>
    <w:lvl w:ilvl="0" w:tplc="FFFFFFFF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938C6"/>
    <w:multiLevelType w:val="hybridMultilevel"/>
    <w:tmpl w:val="4C84CC68"/>
    <w:lvl w:ilvl="0" w:tplc="B23C334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C17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5E76ADD"/>
    <w:multiLevelType w:val="hybridMultilevel"/>
    <w:tmpl w:val="0E8EA03A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F347F"/>
    <w:multiLevelType w:val="hybridMultilevel"/>
    <w:tmpl w:val="A0C2D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87521"/>
    <w:multiLevelType w:val="multilevel"/>
    <w:tmpl w:val="BC5824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9BC04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9F87B0C"/>
    <w:multiLevelType w:val="multilevel"/>
    <w:tmpl w:val="188C119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4B4268EC"/>
    <w:multiLevelType w:val="hybridMultilevel"/>
    <w:tmpl w:val="D3249696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851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742CC"/>
    <w:multiLevelType w:val="singleLevel"/>
    <w:tmpl w:val="ACE689CE"/>
    <w:lvl w:ilvl="0">
      <w:start w:val="1"/>
      <w:numFmt w:val="bullet"/>
      <w:lvlText w:val="-"/>
      <w:lvlJc w:val="left"/>
      <w:pPr>
        <w:tabs>
          <w:tab w:val="num" w:pos="2618"/>
        </w:tabs>
        <w:ind w:left="2618" w:hanging="360"/>
      </w:pPr>
      <w:rPr>
        <w:rFonts w:hint="default"/>
      </w:rPr>
    </w:lvl>
  </w:abstractNum>
  <w:abstractNum w:abstractNumId="24" w15:restartNumberingAfterBreak="0">
    <w:nsid w:val="55F44716"/>
    <w:multiLevelType w:val="hybridMultilevel"/>
    <w:tmpl w:val="52EA4C80"/>
    <w:lvl w:ilvl="0" w:tplc="3E084296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67F1076"/>
    <w:multiLevelType w:val="hybridMultilevel"/>
    <w:tmpl w:val="4F42F37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8C81B8C"/>
    <w:multiLevelType w:val="hybridMultilevel"/>
    <w:tmpl w:val="75E68EC6"/>
    <w:lvl w:ilvl="0" w:tplc="0EDA2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BE5625"/>
    <w:multiLevelType w:val="hybridMultilevel"/>
    <w:tmpl w:val="289092E8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61215"/>
    <w:multiLevelType w:val="hybridMultilevel"/>
    <w:tmpl w:val="7954182A"/>
    <w:lvl w:ilvl="0" w:tplc="2BC81B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B2E575F"/>
    <w:multiLevelType w:val="multilevel"/>
    <w:tmpl w:val="03DC80D6"/>
    <w:lvl w:ilvl="0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9"/>
  </w:num>
  <w:num w:numId="3">
    <w:abstractNumId w:val="29"/>
  </w:num>
  <w:num w:numId="4">
    <w:abstractNumId w:val="13"/>
  </w:num>
  <w:num w:numId="5">
    <w:abstractNumId w:val="22"/>
  </w:num>
  <w:num w:numId="6">
    <w:abstractNumId w:val="1"/>
  </w:num>
  <w:num w:numId="7">
    <w:abstractNumId w:val="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0"/>
  </w:num>
  <w:num w:numId="12">
    <w:abstractNumId w:val="15"/>
  </w:num>
  <w:num w:numId="13">
    <w:abstractNumId w:val="9"/>
  </w:num>
  <w:num w:numId="14">
    <w:abstractNumId w:val="10"/>
  </w:num>
  <w:num w:numId="15">
    <w:abstractNumId w:val="21"/>
  </w:num>
  <w:num w:numId="16">
    <w:abstractNumId w:val="18"/>
  </w:num>
  <w:num w:numId="17">
    <w:abstractNumId w:val="14"/>
  </w:num>
  <w:num w:numId="18">
    <w:abstractNumId w:val="17"/>
  </w:num>
  <w:num w:numId="19">
    <w:abstractNumId w:val="28"/>
  </w:num>
  <w:num w:numId="20">
    <w:abstractNumId w:val="23"/>
  </w:num>
  <w:num w:numId="21">
    <w:abstractNumId w:val="26"/>
  </w:num>
  <w:num w:numId="22">
    <w:abstractNumId w:val="11"/>
  </w:num>
  <w:num w:numId="23">
    <w:abstractNumId w:val="27"/>
  </w:num>
  <w:num w:numId="24">
    <w:abstractNumId w:val="30"/>
    <w:lvlOverride w:ilvl="0">
      <w:startOverride w:val="2"/>
    </w:lvlOverride>
  </w:num>
  <w:num w:numId="25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E1B"/>
    <w:rsid w:val="000026F0"/>
    <w:rsid w:val="00013290"/>
    <w:rsid w:val="00013564"/>
    <w:rsid w:val="000333CB"/>
    <w:rsid w:val="000503BB"/>
    <w:rsid w:val="00050F7F"/>
    <w:rsid w:val="000761D1"/>
    <w:rsid w:val="0007688B"/>
    <w:rsid w:val="000771B1"/>
    <w:rsid w:val="00080581"/>
    <w:rsid w:val="000854C3"/>
    <w:rsid w:val="000A010E"/>
    <w:rsid w:val="000B0B7D"/>
    <w:rsid w:val="000B4985"/>
    <w:rsid w:val="000C18C0"/>
    <w:rsid w:val="000C26BE"/>
    <w:rsid w:val="000C2CE2"/>
    <w:rsid w:val="000C665D"/>
    <w:rsid w:val="000D52BB"/>
    <w:rsid w:val="000E3C9E"/>
    <w:rsid w:val="000E5BCE"/>
    <w:rsid w:val="000F29AE"/>
    <w:rsid w:val="000F3565"/>
    <w:rsid w:val="000F58D9"/>
    <w:rsid w:val="00100E7C"/>
    <w:rsid w:val="001039A8"/>
    <w:rsid w:val="00104AB6"/>
    <w:rsid w:val="0010651D"/>
    <w:rsid w:val="00122C73"/>
    <w:rsid w:val="001343E9"/>
    <w:rsid w:val="00134FFC"/>
    <w:rsid w:val="0013721A"/>
    <w:rsid w:val="001442F9"/>
    <w:rsid w:val="00147315"/>
    <w:rsid w:val="00150FD9"/>
    <w:rsid w:val="00160655"/>
    <w:rsid w:val="00162118"/>
    <w:rsid w:val="001779C2"/>
    <w:rsid w:val="00180CCF"/>
    <w:rsid w:val="001817A9"/>
    <w:rsid w:val="00185A05"/>
    <w:rsid w:val="001876EA"/>
    <w:rsid w:val="00197D17"/>
    <w:rsid w:val="001A67B1"/>
    <w:rsid w:val="001A7DDE"/>
    <w:rsid w:val="001B294B"/>
    <w:rsid w:val="001B2BB9"/>
    <w:rsid w:val="001B57CC"/>
    <w:rsid w:val="001D54F3"/>
    <w:rsid w:val="001F3A9C"/>
    <w:rsid w:val="002102A7"/>
    <w:rsid w:val="002122B8"/>
    <w:rsid w:val="00213091"/>
    <w:rsid w:val="0021704C"/>
    <w:rsid w:val="00223FB9"/>
    <w:rsid w:val="0022696B"/>
    <w:rsid w:val="002309FF"/>
    <w:rsid w:val="002427BB"/>
    <w:rsid w:val="00251A9B"/>
    <w:rsid w:val="00252A44"/>
    <w:rsid w:val="002557C6"/>
    <w:rsid w:val="00261FCE"/>
    <w:rsid w:val="00262199"/>
    <w:rsid w:val="00262D65"/>
    <w:rsid w:val="00265CF3"/>
    <w:rsid w:val="00267E31"/>
    <w:rsid w:val="002731E9"/>
    <w:rsid w:val="00284382"/>
    <w:rsid w:val="002852DE"/>
    <w:rsid w:val="00287302"/>
    <w:rsid w:val="00287DE8"/>
    <w:rsid w:val="00291D91"/>
    <w:rsid w:val="0029227F"/>
    <w:rsid w:val="00296E17"/>
    <w:rsid w:val="002A33DB"/>
    <w:rsid w:val="002B0D99"/>
    <w:rsid w:val="002C037B"/>
    <w:rsid w:val="002C4020"/>
    <w:rsid w:val="002C5643"/>
    <w:rsid w:val="002D414A"/>
    <w:rsid w:val="002E179F"/>
    <w:rsid w:val="002E4274"/>
    <w:rsid w:val="002F3B98"/>
    <w:rsid w:val="002F479C"/>
    <w:rsid w:val="002F5373"/>
    <w:rsid w:val="00300430"/>
    <w:rsid w:val="00301B99"/>
    <w:rsid w:val="003075C5"/>
    <w:rsid w:val="00317CCA"/>
    <w:rsid w:val="0032358F"/>
    <w:rsid w:val="003319EC"/>
    <w:rsid w:val="00332597"/>
    <w:rsid w:val="00334A14"/>
    <w:rsid w:val="0034710F"/>
    <w:rsid w:val="003630A1"/>
    <w:rsid w:val="00373580"/>
    <w:rsid w:val="00382B46"/>
    <w:rsid w:val="0038328E"/>
    <w:rsid w:val="0039237B"/>
    <w:rsid w:val="00392CD0"/>
    <w:rsid w:val="003936D4"/>
    <w:rsid w:val="00396B16"/>
    <w:rsid w:val="00397D6D"/>
    <w:rsid w:val="003A69AA"/>
    <w:rsid w:val="003B2033"/>
    <w:rsid w:val="003B79F0"/>
    <w:rsid w:val="003C18D0"/>
    <w:rsid w:val="003C24EC"/>
    <w:rsid w:val="003C4417"/>
    <w:rsid w:val="003D0B32"/>
    <w:rsid w:val="003D0E0D"/>
    <w:rsid w:val="003E2CC7"/>
    <w:rsid w:val="003F0415"/>
    <w:rsid w:val="003F4339"/>
    <w:rsid w:val="00403CE7"/>
    <w:rsid w:val="00414775"/>
    <w:rsid w:val="00422C6E"/>
    <w:rsid w:val="00441611"/>
    <w:rsid w:val="00441759"/>
    <w:rsid w:val="004448AF"/>
    <w:rsid w:val="00447C7C"/>
    <w:rsid w:val="00452DBB"/>
    <w:rsid w:val="00453A80"/>
    <w:rsid w:val="00453B96"/>
    <w:rsid w:val="004613AE"/>
    <w:rsid w:val="00463AC2"/>
    <w:rsid w:val="004640DD"/>
    <w:rsid w:val="00465F60"/>
    <w:rsid w:val="00471350"/>
    <w:rsid w:val="004746A5"/>
    <w:rsid w:val="00474729"/>
    <w:rsid w:val="00475FB6"/>
    <w:rsid w:val="00476D6A"/>
    <w:rsid w:val="00486615"/>
    <w:rsid w:val="00490143"/>
    <w:rsid w:val="00491A25"/>
    <w:rsid w:val="00493495"/>
    <w:rsid w:val="004A2E56"/>
    <w:rsid w:val="004A5821"/>
    <w:rsid w:val="004B2539"/>
    <w:rsid w:val="004B2AC9"/>
    <w:rsid w:val="004C5A04"/>
    <w:rsid w:val="004D14D8"/>
    <w:rsid w:val="004D34AA"/>
    <w:rsid w:val="004D5FF9"/>
    <w:rsid w:val="004E1FDB"/>
    <w:rsid w:val="004E6ACF"/>
    <w:rsid w:val="004E7808"/>
    <w:rsid w:val="004F671B"/>
    <w:rsid w:val="004F6CC4"/>
    <w:rsid w:val="005116D3"/>
    <w:rsid w:val="00511947"/>
    <w:rsid w:val="00514C64"/>
    <w:rsid w:val="00516EFF"/>
    <w:rsid w:val="005218BC"/>
    <w:rsid w:val="00523C7F"/>
    <w:rsid w:val="005242F6"/>
    <w:rsid w:val="00524B14"/>
    <w:rsid w:val="00533105"/>
    <w:rsid w:val="00535233"/>
    <w:rsid w:val="00550145"/>
    <w:rsid w:val="005704BC"/>
    <w:rsid w:val="0057424F"/>
    <w:rsid w:val="00581094"/>
    <w:rsid w:val="00582D91"/>
    <w:rsid w:val="00595F39"/>
    <w:rsid w:val="005B160C"/>
    <w:rsid w:val="005B2A51"/>
    <w:rsid w:val="005C007B"/>
    <w:rsid w:val="005C7A2B"/>
    <w:rsid w:val="005D4DD4"/>
    <w:rsid w:val="005D53E4"/>
    <w:rsid w:val="005E1C9F"/>
    <w:rsid w:val="005E780B"/>
    <w:rsid w:val="005F2B00"/>
    <w:rsid w:val="00600DCF"/>
    <w:rsid w:val="00601AF0"/>
    <w:rsid w:val="00601D86"/>
    <w:rsid w:val="006046EA"/>
    <w:rsid w:val="006064DE"/>
    <w:rsid w:val="006116ED"/>
    <w:rsid w:val="00622EBD"/>
    <w:rsid w:val="0062375D"/>
    <w:rsid w:val="006310D6"/>
    <w:rsid w:val="00641483"/>
    <w:rsid w:val="006459E4"/>
    <w:rsid w:val="00647FB1"/>
    <w:rsid w:val="00650685"/>
    <w:rsid w:val="006639E4"/>
    <w:rsid w:val="00680109"/>
    <w:rsid w:val="0069201D"/>
    <w:rsid w:val="006A078E"/>
    <w:rsid w:val="006A51E4"/>
    <w:rsid w:val="006B3218"/>
    <w:rsid w:val="006B3542"/>
    <w:rsid w:val="006B6534"/>
    <w:rsid w:val="006C00BB"/>
    <w:rsid w:val="006C3F2E"/>
    <w:rsid w:val="006D0A49"/>
    <w:rsid w:val="006D4CA4"/>
    <w:rsid w:val="006E252D"/>
    <w:rsid w:val="006E47E9"/>
    <w:rsid w:val="006E57B0"/>
    <w:rsid w:val="006F1F3B"/>
    <w:rsid w:val="006F2F72"/>
    <w:rsid w:val="007043F4"/>
    <w:rsid w:val="00712FDE"/>
    <w:rsid w:val="0072456E"/>
    <w:rsid w:val="00746D45"/>
    <w:rsid w:val="007516B2"/>
    <w:rsid w:val="007626EF"/>
    <w:rsid w:val="00762921"/>
    <w:rsid w:val="0078291E"/>
    <w:rsid w:val="00784D8E"/>
    <w:rsid w:val="00785EE2"/>
    <w:rsid w:val="007B1452"/>
    <w:rsid w:val="007B3E31"/>
    <w:rsid w:val="007B6886"/>
    <w:rsid w:val="007C141E"/>
    <w:rsid w:val="007C50BF"/>
    <w:rsid w:val="007D1908"/>
    <w:rsid w:val="007D3E82"/>
    <w:rsid w:val="007F0B68"/>
    <w:rsid w:val="007F28E3"/>
    <w:rsid w:val="007F56E6"/>
    <w:rsid w:val="007F6BA7"/>
    <w:rsid w:val="0081134A"/>
    <w:rsid w:val="00812C1F"/>
    <w:rsid w:val="0081532C"/>
    <w:rsid w:val="00816555"/>
    <w:rsid w:val="00817C8A"/>
    <w:rsid w:val="00824959"/>
    <w:rsid w:val="00824CB7"/>
    <w:rsid w:val="00833D34"/>
    <w:rsid w:val="00844509"/>
    <w:rsid w:val="008448D4"/>
    <w:rsid w:val="00852362"/>
    <w:rsid w:val="00853E46"/>
    <w:rsid w:val="0085747E"/>
    <w:rsid w:val="00861CE2"/>
    <w:rsid w:val="00872004"/>
    <w:rsid w:val="008728B1"/>
    <w:rsid w:val="00882D7E"/>
    <w:rsid w:val="008859F2"/>
    <w:rsid w:val="0088764C"/>
    <w:rsid w:val="00890894"/>
    <w:rsid w:val="008973CB"/>
    <w:rsid w:val="008A0900"/>
    <w:rsid w:val="008A16D8"/>
    <w:rsid w:val="008B0CAE"/>
    <w:rsid w:val="008B14A1"/>
    <w:rsid w:val="008B2AA5"/>
    <w:rsid w:val="008B33FE"/>
    <w:rsid w:val="008C52DC"/>
    <w:rsid w:val="008D49FE"/>
    <w:rsid w:val="008D4A35"/>
    <w:rsid w:val="008D751C"/>
    <w:rsid w:val="008E4C94"/>
    <w:rsid w:val="008F06E2"/>
    <w:rsid w:val="008F17E7"/>
    <w:rsid w:val="00905E08"/>
    <w:rsid w:val="00906A48"/>
    <w:rsid w:val="00915283"/>
    <w:rsid w:val="00916F17"/>
    <w:rsid w:val="009227B4"/>
    <w:rsid w:val="00924798"/>
    <w:rsid w:val="00927958"/>
    <w:rsid w:val="0093052E"/>
    <w:rsid w:val="00946583"/>
    <w:rsid w:val="00947615"/>
    <w:rsid w:val="00947649"/>
    <w:rsid w:val="00952FD7"/>
    <w:rsid w:val="00957C24"/>
    <w:rsid w:val="00961A52"/>
    <w:rsid w:val="009637B4"/>
    <w:rsid w:val="00971F70"/>
    <w:rsid w:val="00972C50"/>
    <w:rsid w:val="00975340"/>
    <w:rsid w:val="00976D69"/>
    <w:rsid w:val="00980170"/>
    <w:rsid w:val="00980271"/>
    <w:rsid w:val="0098027A"/>
    <w:rsid w:val="009944A1"/>
    <w:rsid w:val="0099474B"/>
    <w:rsid w:val="00995566"/>
    <w:rsid w:val="009A1B65"/>
    <w:rsid w:val="009A2118"/>
    <w:rsid w:val="009B0B32"/>
    <w:rsid w:val="009B21A2"/>
    <w:rsid w:val="009B29D5"/>
    <w:rsid w:val="009B5B99"/>
    <w:rsid w:val="009C691C"/>
    <w:rsid w:val="009E08D3"/>
    <w:rsid w:val="009E2464"/>
    <w:rsid w:val="009E5967"/>
    <w:rsid w:val="009F534D"/>
    <w:rsid w:val="00A05A22"/>
    <w:rsid w:val="00A10105"/>
    <w:rsid w:val="00A12A25"/>
    <w:rsid w:val="00A14AD8"/>
    <w:rsid w:val="00A24B77"/>
    <w:rsid w:val="00A34636"/>
    <w:rsid w:val="00A36FD4"/>
    <w:rsid w:val="00A42719"/>
    <w:rsid w:val="00A46297"/>
    <w:rsid w:val="00A47F0B"/>
    <w:rsid w:val="00A53132"/>
    <w:rsid w:val="00A5793C"/>
    <w:rsid w:val="00A62490"/>
    <w:rsid w:val="00A65A68"/>
    <w:rsid w:val="00A7064D"/>
    <w:rsid w:val="00A950F8"/>
    <w:rsid w:val="00AB1AD2"/>
    <w:rsid w:val="00AB31CE"/>
    <w:rsid w:val="00AC15EE"/>
    <w:rsid w:val="00AC525C"/>
    <w:rsid w:val="00AD0655"/>
    <w:rsid w:val="00AD2CF3"/>
    <w:rsid w:val="00AF2235"/>
    <w:rsid w:val="00B012F9"/>
    <w:rsid w:val="00B018EF"/>
    <w:rsid w:val="00B02DAD"/>
    <w:rsid w:val="00B0483E"/>
    <w:rsid w:val="00B06FA6"/>
    <w:rsid w:val="00B07459"/>
    <w:rsid w:val="00B153B6"/>
    <w:rsid w:val="00B16B6F"/>
    <w:rsid w:val="00B17A28"/>
    <w:rsid w:val="00B20882"/>
    <w:rsid w:val="00B20CFE"/>
    <w:rsid w:val="00B20D52"/>
    <w:rsid w:val="00B24CFF"/>
    <w:rsid w:val="00B3342F"/>
    <w:rsid w:val="00B37A8A"/>
    <w:rsid w:val="00B43E79"/>
    <w:rsid w:val="00B43E9D"/>
    <w:rsid w:val="00B447FF"/>
    <w:rsid w:val="00B51BAC"/>
    <w:rsid w:val="00B52860"/>
    <w:rsid w:val="00B531B3"/>
    <w:rsid w:val="00B610E2"/>
    <w:rsid w:val="00B62BA9"/>
    <w:rsid w:val="00B63CA3"/>
    <w:rsid w:val="00B71B22"/>
    <w:rsid w:val="00B75500"/>
    <w:rsid w:val="00B76C61"/>
    <w:rsid w:val="00B81C47"/>
    <w:rsid w:val="00B9256D"/>
    <w:rsid w:val="00B96568"/>
    <w:rsid w:val="00B96F0C"/>
    <w:rsid w:val="00BA31BC"/>
    <w:rsid w:val="00BA7ABF"/>
    <w:rsid w:val="00BB2E1A"/>
    <w:rsid w:val="00BB6784"/>
    <w:rsid w:val="00BC0155"/>
    <w:rsid w:val="00BC708C"/>
    <w:rsid w:val="00BC7D4B"/>
    <w:rsid w:val="00BD0E4E"/>
    <w:rsid w:val="00BD207B"/>
    <w:rsid w:val="00BE0E98"/>
    <w:rsid w:val="00BE1364"/>
    <w:rsid w:val="00BE56A6"/>
    <w:rsid w:val="00BF661D"/>
    <w:rsid w:val="00C01352"/>
    <w:rsid w:val="00C05597"/>
    <w:rsid w:val="00C06753"/>
    <w:rsid w:val="00C1293A"/>
    <w:rsid w:val="00C17DD0"/>
    <w:rsid w:val="00C2452B"/>
    <w:rsid w:val="00C258E5"/>
    <w:rsid w:val="00C46663"/>
    <w:rsid w:val="00C46E96"/>
    <w:rsid w:val="00C50DCE"/>
    <w:rsid w:val="00C57997"/>
    <w:rsid w:val="00C57F96"/>
    <w:rsid w:val="00C656DB"/>
    <w:rsid w:val="00C65B37"/>
    <w:rsid w:val="00C665C0"/>
    <w:rsid w:val="00C77910"/>
    <w:rsid w:val="00C84710"/>
    <w:rsid w:val="00C85770"/>
    <w:rsid w:val="00C864E4"/>
    <w:rsid w:val="00C8765D"/>
    <w:rsid w:val="00C87EB9"/>
    <w:rsid w:val="00C93E5A"/>
    <w:rsid w:val="00C95496"/>
    <w:rsid w:val="00C9646D"/>
    <w:rsid w:val="00CA1D6E"/>
    <w:rsid w:val="00CA2641"/>
    <w:rsid w:val="00CB1340"/>
    <w:rsid w:val="00CB19BA"/>
    <w:rsid w:val="00CB555B"/>
    <w:rsid w:val="00CC50A4"/>
    <w:rsid w:val="00CC7E1B"/>
    <w:rsid w:val="00CD4EA7"/>
    <w:rsid w:val="00CE2234"/>
    <w:rsid w:val="00CE7AFD"/>
    <w:rsid w:val="00CF00B7"/>
    <w:rsid w:val="00CF2A81"/>
    <w:rsid w:val="00CF6661"/>
    <w:rsid w:val="00D02813"/>
    <w:rsid w:val="00D04C3D"/>
    <w:rsid w:val="00D12803"/>
    <w:rsid w:val="00D12A3A"/>
    <w:rsid w:val="00D33349"/>
    <w:rsid w:val="00D44535"/>
    <w:rsid w:val="00D50837"/>
    <w:rsid w:val="00D51C66"/>
    <w:rsid w:val="00D528BF"/>
    <w:rsid w:val="00D56BE7"/>
    <w:rsid w:val="00D70010"/>
    <w:rsid w:val="00D71298"/>
    <w:rsid w:val="00D76E1A"/>
    <w:rsid w:val="00D80C83"/>
    <w:rsid w:val="00D83602"/>
    <w:rsid w:val="00D8645D"/>
    <w:rsid w:val="00DA2451"/>
    <w:rsid w:val="00DA756F"/>
    <w:rsid w:val="00DB0DE1"/>
    <w:rsid w:val="00DC47DA"/>
    <w:rsid w:val="00DD1887"/>
    <w:rsid w:val="00DD4BC2"/>
    <w:rsid w:val="00DD4CC2"/>
    <w:rsid w:val="00DD4CC5"/>
    <w:rsid w:val="00DD7A62"/>
    <w:rsid w:val="00DE72ED"/>
    <w:rsid w:val="00DF0B5D"/>
    <w:rsid w:val="00E01F79"/>
    <w:rsid w:val="00E042B0"/>
    <w:rsid w:val="00E1084B"/>
    <w:rsid w:val="00E25CFB"/>
    <w:rsid w:val="00E34723"/>
    <w:rsid w:val="00E55C39"/>
    <w:rsid w:val="00E56A6F"/>
    <w:rsid w:val="00E57146"/>
    <w:rsid w:val="00E73D2F"/>
    <w:rsid w:val="00E7598F"/>
    <w:rsid w:val="00E826D8"/>
    <w:rsid w:val="00E85491"/>
    <w:rsid w:val="00E87C42"/>
    <w:rsid w:val="00E90550"/>
    <w:rsid w:val="00E922CE"/>
    <w:rsid w:val="00E9292B"/>
    <w:rsid w:val="00E92ECA"/>
    <w:rsid w:val="00E9776A"/>
    <w:rsid w:val="00EA35B3"/>
    <w:rsid w:val="00EA65A6"/>
    <w:rsid w:val="00EB06C1"/>
    <w:rsid w:val="00EB135B"/>
    <w:rsid w:val="00EB5892"/>
    <w:rsid w:val="00EB6BF8"/>
    <w:rsid w:val="00EB6DC9"/>
    <w:rsid w:val="00ED0189"/>
    <w:rsid w:val="00ED25AA"/>
    <w:rsid w:val="00ED4F46"/>
    <w:rsid w:val="00ED6490"/>
    <w:rsid w:val="00ED6925"/>
    <w:rsid w:val="00ED6D60"/>
    <w:rsid w:val="00ED7125"/>
    <w:rsid w:val="00EE0A2E"/>
    <w:rsid w:val="00EE4DDA"/>
    <w:rsid w:val="00EF276B"/>
    <w:rsid w:val="00EF4F3C"/>
    <w:rsid w:val="00F00714"/>
    <w:rsid w:val="00F01027"/>
    <w:rsid w:val="00F0275E"/>
    <w:rsid w:val="00F06AB7"/>
    <w:rsid w:val="00F1375E"/>
    <w:rsid w:val="00F2432D"/>
    <w:rsid w:val="00F30806"/>
    <w:rsid w:val="00F35E9C"/>
    <w:rsid w:val="00F44127"/>
    <w:rsid w:val="00F50F71"/>
    <w:rsid w:val="00F555DC"/>
    <w:rsid w:val="00F60738"/>
    <w:rsid w:val="00F60910"/>
    <w:rsid w:val="00F62D02"/>
    <w:rsid w:val="00F62D58"/>
    <w:rsid w:val="00F65FD7"/>
    <w:rsid w:val="00F66660"/>
    <w:rsid w:val="00F70197"/>
    <w:rsid w:val="00F70FA0"/>
    <w:rsid w:val="00F7583F"/>
    <w:rsid w:val="00F831F9"/>
    <w:rsid w:val="00F84F3C"/>
    <w:rsid w:val="00F86FFD"/>
    <w:rsid w:val="00FB0FEF"/>
    <w:rsid w:val="00FB1131"/>
    <w:rsid w:val="00FB1FC7"/>
    <w:rsid w:val="00FB2C19"/>
    <w:rsid w:val="00FB40B7"/>
    <w:rsid w:val="00FB4D4D"/>
    <w:rsid w:val="00FC07C7"/>
    <w:rsid w:val="00FC57CC"/>
    <w:rsid w:val="00FD6F87"/>
    <w:rsid w:val="00FE2086"/>
    <w:rsid w:val="00FF6D27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90A4C1A"/>
  <w15:docId w15:val="{6DB07A2E-B504-4E42-BE0B-99CF2C3E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2F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21A2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9B21A2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46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4629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46297"/>
    <w:p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A46297"/>
    <w:pPr>
      <w:keepNext/>
      <w:suppressAutoHyphens w:val="0"/>
      <w:spacing w:after="0" w:line="360" w:lineRule="auto"/>
      <w:outlineLvl w:val="5"/>
    </w:pPr>
    <w:rPr>
      <w:rFonts w:ascii="Arial" w:eastAsia="Times New Roman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A46297"/>
    <w:p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qFormat/>
    <w:rsid w:val="00A46297"/>
    <w:pPr>
      <w:keepNext/>
      <w:suppressAutoHyphens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qFormat/>
    <w:rsid w:val="00A46297"/>
    <w:pPr>
      <w:keepNext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242F6"/>
  </w:style>
  <w:style w:type="character" w:customStyle="1" w:styleId="WW-Absatz-Standardschriftart">
    <w:name w:val="WW-Absatz-Standardschriftart"/>
    <w:rsid w:val="005242F6"/>
  </w:style>
  <w:style w:type="character" w:customStyle="1" w:styleId="WW-Absatz-Standardschriftart1">
    <w:name w:val="WW-Absatz-Standardschriftart1"/>
    <w:rsid w:val="005242F6"/>
  </w:style>
  <w:style w:type="character" w:customStyle="1" w:styleId="WW-Absatz-Standardschriftart11">
    <w:name w:val="WW-Absatz-Standardschriftart11"/>
    <w:rsid w:val="005242F6"/>
  </w:style>
  <w:style w:type="character" w:customStyle="1" w:styleId="WW-Absatz-Standardschriftart111">
    <w:name w:val="WW-Absatz-Standardschriftart111"/>
    <w:rsid w:val="005242F6"/>
  </w:style>
  <w:style w:type="character" w:customStyle="1" w:styleId="WW-Absatz-Standardschriftart1111">
    <w:name w:val="WW-Absatz-Standardschriftart1111"/>
    <w:rsid w:val="005242F6"/>
  </w:style>
  <w:style w:type="character" w:customStyle="1" w:styleId="Fontdeparagrafimplicit4">
    <w:name w:val="Font de paragraf implicit4"/>
    <w:rsid w:val="005242F6"/>
  </w:style>
  <w:style w:type="character" w:customStyle="1" w:styleId="Fontdeparagrafimplicit3">
    <w:name w:val="Font de paragraf implicit3"/>
    <w:rsid w:val="005242F6"/>
  </w:style>
  <w:style w:type="character" w:customStyle="1" w:styleId="Fontdeparagrafimplicit2">
    <w:name w:val="Font de paragraf implicit2"/>
    <w:rsid w:val="005242F6"/>
  </w:style>
  <w:style w:type="character" w:customStyle="1" w:styleId="Fontdeparagrafimplicit1">
    <w:name w:val="Font de paragraf implicit1"/>
    <w:rsid w:val="005242F6"/>
  </w:style>
  <w:style w:type="character" w:customStyle="1" w:styleId="AntetCaracter">
    <w:name w:val="Antet Caracter"/>
    <w:basedOn w:val="Fontdeparagrafimplicit1"/>
    <w:rsid w:val="005242F6"/>
  </w:style>
  <w:style w:type="character" w:customStyle="1" w:styleId="SubsolCaracter">
    <w:name w:val="Subsol Caracter"/>
    <w:basedOn w:val="Fontdeparagrafimplicit1"/>
    <w:uiPriority w:val="99"/>
    <w:rsid w:val="005242F6"/>
  </w:style>
  <w:style w:type="character" w:customStyle="1" w:styleId="TextnBalonCaracter">
    <w:name w:val="Text în Balon Caracter"/>
    <w:rsid w:val="005242F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5242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1"/>
    <w:rsid w:val="005242F6"/>
    <w:pPr>
      <w:spacing w:after="120"/>
    </w:pPr>
  </w:style>
  <w:style w:type="paragraph" w:styleId="List">
    <w:name w:val="List"/>
    <w:basedOn w:val="BodyText"/>
    <w:rsid w:val="005242F6"/>
    <w:rPr>
      <w:rFonts w:cs="Tahoma"/>
    </w:rPr>
  </w:style>
  <w:style w:type="paragraph" w:customStyle="1" w:styleId="Legend1">
    <w:name w:val="Legendă1"/>
    <w:basedOn w:val="Normal"/>
    <w:rsid w:val="005242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242F6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5242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5242F6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5242F6"/>
    <w:pPr>
      <w:suppressLineNumbers/>
    </w:pPr>
  </w:style>
  <w:style w:type="paragraph" w:customStyle="1" w:styleId="TableHeading">
    <w:name w:val="Table Heading"/>
    <w:basedOn w:val="TableContents"/>
    <w:rsid w:val="005242F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242F6"/>
  </w:style>
  <w:style w:type="paragraph" w:styleId="ListParagraph">
    <w:name w:val="List Paragraph"/>
    <w:aliases w:val="Articol"/>
    <w:basedOn w:val="Normal"/>
    <w:qFormat/>
    <w:rsid w:val="00317CC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9B2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B21A2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9B21A2"/>
    <w:rPr>
      <w:sz w:val="24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rsid w:val="009B21A2"/>
    <w:rPr>
      <w:sz w:val="24"/>
      <w:lang w:val="en-GB"/>
    </w:rPr>
  </w:style>
  <w:style w:type="paragraph" w:styleId="PlainText">
    <w:name w:val="Plain Text"/>
    <w:basedOn w:val="Normal"/>
    <w:link w:val="PlainTextChar"/>
    <w:rsid w:val="009B21A2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semiHidden/>
    <w:rsid w:val="009B21A2"/>
    <w:rPr>
      <w:rFonts w:ascii="Courier New" w:hAnsi="Courier New" w:cs="Courier New"/>
      <w:lang w:val="ro-RO" w:eastAsia="ro-RO"/>
    </w:rPr>
  </w:style>
  <w:style w:type="paragraph" w:styleId="BodyTextIndent">
    <w:name w:val="Body Text Indent"/>
    <w:basedOn w:val="Normal"/>
    <w:link w:val="BodyTextIndentChar"/>
    <w:rsid w:val="009B21A2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9B21A2"/>
    <w:rPr>
      <w:lang w:eastAsia="ro-RO"/>
    </w:rPr>
  </w:style>
  <w:style w:type="character" w:customStyle="1" w:styleId="tli1">
    <w:name w:val="tli1"/>
    <w:basedOn w:val="DefaultParagraphFont"/>
    <w:rsid w:val="005B160C"/>
  </w:style>
  <w:style w:type="paragraph" w:styleId="ListContinue">
    <w:name w:val="List Continue"/>
    <w:basedOn w:val="Normal"/>
    <w:unhideWhenUsed/>
    <w:rsid w:val="00EB5892"/>
    <w:pPr>
      <w:spacing w:after="120"/>
      <w:ind w:left="283"/>
      <w:contextualSpacing/>
    </w:pPr>
  </w:style>
  <w:style w:type="character" w:customStyle="1" w:styleId="ln2tpunct">
    <w:name w:val="ln2tpunct"/>
    <w:rsid w:val="00E1084B"/>
    <w:rPr>
      <w:i/>
      <w:sz w:val="24"/>
      <w:lang w:val="en-US" w:eastAsia="en-US"/>
    </w:rPr>
  </w:style>
  <w:style w:type="paragraph" w:customStyle="1" w:styleId="HTMLPreformatted1">
    <w:name w:val="HTML Preformatted1"/>
    <w:basedOn w:val="Normal"/>
    <w:rsid w:val="00E10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character" w:styleId="Hyperlink">
    <w:name w:val="Hyperlink"/>
    <w:basedOn w:val="DefaultParagraphFont"/>
    <w:unhideWhenUsed/>
    <w:rsid w:val="00D71298"/>
    <w:rPr>
      <w:color w:val="0000FF"/>
      <w:u w:val="single"/>
    </w:rPr>
  </w:style>
  <w:style w:type="table" w:styleId="TableGrid">
    <w:name w:val="Table Grid"/>
    <w:basedOn w:val="TableNormal"/>
    <w:uiPriority w:val="59"/>
    <w:rsid w:val="00E3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459E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A462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2">
    <w:name w:val="List 2"/>
    <w:basedOn w:val="Normal"/>
    <w:semiHidden/>
    <w:unhideWhenUsed/>
    <w:rsid w:val="00A46297"/>
    <w:pPr>
      <w:ind w:left="566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A462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6297"/>
    <w:rPr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A46297"/>
    <w:rPr>
      <w:rFonts w:ascii="Arial" w:hAnsi="Arial" w:cs="Arial"/>
      <w:b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A46297"/>
    <w:rPr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46297"/>
    <w:rPr>
      <w:b/>
      <w:color w:val="FF0000"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46297"/>
    <w:rPr>
      <w:b/>
      <w:sz w:val="32"/>
      <w:szCs w:val="24"/>
      <w:lang w:val="ro-RO"/>
    </w:rPr>
  </w:style>
  <w:style w:type="character" w:customStyle="1" w:styleId="BodyTextChar">
    <w:name w:val="Body Text Char"/>
    <w:locked/>
    <w:rsid w:val="00A46297"/>
    <w:rPr>
      <w:rFonts w:ascii="Calibri" w:eastAsia="Times New Roman" w:hAnsi="Calibri" w:cs="Arial Narrow"/>
      <w:noProof w:val="0"/>
      <w:sz w:val="22"/>
      <w:szCs w:val="22"/>
      <w:lang w:eastAsia="ar-SA" w:bidi="ar-SA"/>
    </w:rPr>
  </w:style>
  <w:style w:type="paragraph" w:customStyle="1" w:styleId="BalloonText1">
    <w:name w:val="Balloon Text1"/>
    <w:basedOn w:val="Normal"/>
    <w:semiHidden/>
    <w:rsid w:val="00A462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pple-style-span">
    <w:name w:val="apple-style-span"/>
    <w:rsid w:val="00A46297"/>
    <w:rPr>
      <w:rFonts w:ascii="Times New Roman" w:hAnsi="Times New Roman" w:cs="Times New Roman"/>
    </w:rPr>
  </w:style>
  <w:style w:type="character" w:customStyle="1" w:styleId="tax1">
    <w:name w:val="tax1"/>
    <w:rsid w:val="00A46297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semiHidden/>
    <w:rsid w:val="00A4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4629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A4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46297"/>
    <w:rPr>
      <w:sz w:val="16"/>
      <w:szCs w:val="16"/>
      <w:lang w:val="ro-RO"/>
    </w:rPr>
  </w:style>
  <w:style w:type="paragraph" w:customStyle="1" w:styleId="DefaultText2">
    <w:name w:val="Default Text:2"/>
    <w:basedOn w:val="Normal"/>
    <w:uiPriority w:val="99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rsid w:val="00A46297"/>
    <w:pPr>
      <w:numPr>
        <w:numId w:val="4"/>
      </w:numPr>
      <w:suppressAutoHyphens w:val="0"/>
      <w:spacing w:after="160" w:line="240" w:lineRule="exact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rsid w:val="00A46297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Default">
    <w:name w:val="Default"/>
    <w:rsid w:val="00A46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sid w:val="00A46297"/>
    <w:rPr>
      <w:rFonts w:cs="Times New Roman"/>
    </w:rPr>
  </w:style>
  <w:style w:type="character" w:customStyle="1" w:styleId="default0">
    <w:name w:val="default"/>
    <w:rsid w:val="00A46297"/>
    <w:rPr>
      <w:rFonts w:cs="Times New Roman"/>
    </w:rPr>
  </w:style>
  <w:style w:type="character" w:customStyle="1" w:styleId="tpa1">
    <w:name w:val="tpa1"/>
    <w:rsid w:val="00A46297"/>
    <w:rPr>
      <w:rFonts w:cs="Times New Roman"/>
    </w:rPr>
  </w:style>
  <w:style w:type="character" w:customStyle="1" w:styleId="pt">
    <w:name w:val="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uiPriority w:val="99"/>
    <w:rsid w:val="00A46297"/>
    <w:rPr>
      <w:rFonts w:cs="Times New Roman"/>
    </w:rPr>
  </w:style>
  <w:style w:type="paragraph" w:customStyle="1" w:styleId="a">
    <w:name w:val="Абзац списка"/>
    <w:basedOn w:val="Normal"/>
    <w:rsid w:val="00A46297"/>
    <w:pPr>
      <w:suppressAutoHyphens w:val="0"/>
      <w:ind w:left="720"/>
    </w:pPr>
    <w:rPr>
      <w:rFonts w:eastAsia="Times New Roman" w:cs="Times New Roman"/>
      <w:lang w:val="ru-RU" w:eastAsia="en-US"/>
    </w:rPr>
  </w:style>
  <w:style w:type="character" w:customStyle="1" w:styleId="CharChar22">
    <w:name w:val="Char Char22"/>
    <w:rsid w:val="00A46297"/>
    <w:rPr>
      <w:b/>
      <w:noProof w:val="0"/>
      <w:sz w:val="24"/>
      <w:lang w:val="ro-RO" w:eastAsia="en-US"/>
    </w:rPr>
  </w:style>
  <w:style w:type="character" w:customStyle="1" w:styleId="CharChar17">
    <w:name w:val="Char Char17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sid w:val="00A46297"/>
    <w:rPr>
      <w:noProof w:val="0"/>
      <w:sz w:val="24"/>
      <w:lang w:val="ro-RO" w:eastAsia="en-US"/>
    </w:rPr>
  </w:style>
  <w:style w:type="character" w:customStyle="1" w:styleId="CharChar13">
    <w:name w:val="Char Char13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rsid w:val="00A46297"/>
    <w:pPr>
      <w:suppressAutoHyphens w:val="0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semiHidden/>
    <w:rsid w:val="00A46297"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rsid w:val="00A46297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rsid w:val="00A46297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CharChar11">
    <w:name w:val="Char Char11"/>
    <w:rsid w:val="00A46297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rsid w:val="00A46297"/>
    <w:pPr>
      <w:suppressAutoHyphens w:val="0"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rsid w:val="00A46297"/>
    <w:rPr>
      <w:rFonts w:ascii="Calibri" w:eastAsia="Calibri" w:hAnsi="Calibri" w:cs="Calibri"/>
      <w:sz w:val="22"/>
      <w:szCs w:val="22"/>
      <w:lang w:eastAsia="ar-SA"/>
    </w:rPr>
  </w:style>
  <w:style w:type="character" w:customStyle="1" w:styleId="CharChar10">
    <w:name w:val="Char Char10"/>
    <w:rsid w:val="00A46297"/>
    <w:rPr>
      <w:noProof w:val="0"/>
      <w:sz w:val="24"/>
      <w:lang w:val="ro-RO" w:eastAsia="en-US"/>
    </w:rPr>
  </w:style>
  <w:style w:type="character" w:styleId="Strong">
    <w:name w:val="Strong"/>
    <w:qFormat/>
    <w:rsid w:val="00A46297"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6297"/>
    <w:rPr>
      <w:lang w:val="ro-RO"/>
    </w:rPr>
  </w:style>
  <w:style w:type="paragraph" w:customStyle="1" w:styleId="CommentSubject1">
    <w:name w:val="Comment Subject1"/>
    <w:basedOn w:val="CommentText"/>
    <w:next w:val="CommentText"/>
    <w:semiHidden/>
    <w:rsid w:val="00A46297"/>
    <w:rPr>
      <w:b/>
      <w:bCs/>
    </w:rPr>
  </w:style>
  <w:style w:type="paragraph" w:customStyle="1" w:styleId="PreformatatHTML1">
    <w:name w:val="Preformatat HTML1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sid w:val="00A46297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sid w:val="00A46297"/>
    <w:rPr>
      <w:i/>
      <w:noProof w:val="0"/>
      <w:sz w:val="24"/>
      <w:lang w:val="en-US" w:eastAsia="en-US"/>
    </w:rPr>
  </w:style>
  <w:style w:type="character" w:customStyle="1" w:styleId="ln2talineat">
    <w:name w:val="ln2talineat"/>
    <w:rsid w:val="00A46297"/>
    <w:rPr>
      <w:i/>
      <w:noProof w:val="0"/>
      <w:sz w:val="24"/>
      <w:lang w:val="en-US" w:eastAsia="en-US"/>
    </w:rPr>
  </w:style>
  <w:style w:type="character" w:customStyle="1" w:styleId="WW8Num5z2">
    <w:name w:val="WW8Num5z2"/>
    <w:rsid w:val="00A46297"/>
    <w:rPr>
      <w:rFonts w:ascii="Wingdings" w:hAnsi="Wingdings"/>
    </w:rPr>
  </w:style>
  <w:style w:type="paragraph" w:customStyle="1" w:styleId="tabulka">
    <w:name w:val="tabulka"/>
    <w:basedOn w:val="Normal"/>
    <w:rsid w:val="00A4629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rsid w:val="00A46297"/>
    <w:pPr>
      <w:keepNext w:val="0"/>
      <w:suppressAutoHyphens/>
      <w:spacing w:before="240" w:after="60"/>
      <w:jc w:val="center"/>
    </w:pPr>
    <w:rPr>
      <w:rFonts w:ascii="Arial Narrow" w:hAnsi="Arial Narrow" w:cs="Arial"/>
      <w:b/>
      <w:bCs/>
      <w:iCs/>
      <w:sz w:val="28"/>
      <w:szCs w:val="28"/>
      <w:lang w:val="ro-RO" w:eastAsia="ar-SA"/>
    </w:rPr>
  </w:style>
  <w:style w:type="paragraph" w:customStyle="1" w:styleId="Char1">
    <w:name w:val="Char1"/>
    <w:basedOn w:val="Normal"/>
    <w:rsid w:val="00A46297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basedOn w:val="DefaultParagraphFont"/>
    <w:link w:val="Subtitle"/>
    <w:rsid w:val="00A46297"/>
    <w:rPr>
      <w:sz w:val="24"/>
      <w:szCs w:val="24"/>
      <w:lang w:val="ro-RO"/>
    </w:rPr>
  </w:style>
  <w:style w:type="character" w:customStyle="1" w:styleId="CharCharChar">
    <w:name w:val="Char Char Char"/>
    <w:rsid w:val="00A46297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rsid w:val="00A46297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sid w:val="00A46297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sid w:val="00A46297"/>
    <w:rPr>
      <w:b/>
      <w:i/>
      <w:noProof w:val="0"/>
      <w:color w:val="8F0000"/>
      <w:sz w:val="24"/>
      <w:lang w:val="en-US" w:eastAsia="en-US"/>
    </w:rPr>
  </w:style>
  <w:style w:type="character" w:customStyle="1" w:styleId="ln2tlitera">
    <w:name w:val="ln2tlitera"/>
    <w:rsid w:val="00A46297"/>
    <w:rPr>
      <w:i/>
      <w:noProof w:val="0"/>
      <w:sz w:val="24"/>
      <w:lang w:val="en-US" w:eastAsia="en-US"/>
    </w:rPr>
  </w:style>
  <w:style w:type="character" w:customStyle="1" w:styleId="CharChar20">
    <w:name w:val="Char Char20"/>
    <w:rsid w:val="00A46297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sid w:val="00A46297"/>
    <w:rPr>
      <w:b/>
      <w:i/>
      <w:noProof w:val="0"/>
      <w:sz w:val="26"/>
      <w:lang w:val="ro-RO"/>
    </w:rPr>
  </w:style>
  <w:style w:type="character" w:customStyle="1" w:styleId="CharChar16">
    <w:name w:val="Char Char16"/>
    <w:rsid w:val="00A46297"/>
    <w:rPr>
      <w:noProof w:val="0"/>
      <w:sz w:val="24"/>
      <w:lang w:val="ro-RO"/>
    </w:rPr>
  </w:style>
  <w:style w:type="paragraph" w:styleId="List3">
    <w:name w:val="List 3"/>
    <w:basedOn w:val="Normal"/>
    <w:semiHidden/>
    <w:rsid w:val="00A46297"/>
    <w:pPr>
      <w:suppressAutoHyphens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link w:val="Closing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basedOn w:val="DefaultParagraphFont"/>
    <w:link w:val="Closing"/>
    <w:semiHidden/>
    <w:rsid w:val="00A46297"/>
    <w:rPr>
      <w:sz w:val="24"/>
      <w:szCs w:val="24"/>
      <w:lang w:val="ro-RO"/>
    </w:rPr>
  </w:style>
  <w:style w:type="character" w:customStyle="1" w:styleId="CharChar1">
    <w:name w:val="Char Char1"/>
    <w:rsid w:val="00A46297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rsid w:val="00A46297"/>
    <w:pPr>
      <w:numPr>
        <w:numId w:val="6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rsid w:val="00013564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rsid w:val="00A46297"/>
    <w:pPr>
      <w:numPr>
        <w:numId w:val="7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rsid w:val="00A46297"/>
    <w:pPr>
      <w:suppressAutoHyphens w:val="0"/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rsid w:val="00A46297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link w:val="Signature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46297"/>
    <w:rPr>
      <w:sz w:val="24"/>
      <w:szCs w:val="24"/>
      <w:lang w:val="ro-RO"/>
    </w:rPr>
  </w:style>
  <w:style w:type="character" w:customStyle="1" w:styleId="CharChar">
    <w:name w:val="Char Char"/>
    <w:rsid w:val="00A46297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  <w:rsid w:val="00A46297"/>
  </w:style>
  <w:style w:type="paragraph" w:customStyle="1" w:styleId="SignatureCompany">
    <w:name w:val="Signature Company"/>
    <w:basedOn w:val="Signature"/>
    <w:rsid w:val="00A46297"/>
  </w:style>
  <w:style w:type="paragraph" w:styleId="NormalIndent">
    <w:name w:val="Normal Indent"/>
    <w:basedOn w:val="Normal"/>
    <w:semiHidden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  <w:rsid w:val="00A46297"/>
  </w:style>
  <w:style w:type="character" w:customStyle="1" w:styleId="CharChar21">
    <w:name w:val="Char Char21"/>
    <w:rsid w:val="00A46297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sid w:val="00A46297"/>
    <w:rPr>
      <w:b/>
      <w:sz w:val="28"/>
    </w:rPr>
  </w:style>
  <w:style w:type="character" w:customStyle="1" w:styleId="CharChar6">
    <w:name w:val="Char Char6"/>
    <w:rsid w:val="00A46297"/>
    <w:rPr>
      <w:noProof w:val="0"/>
      <w:sz w:val="24"/>
      <w:lang w:val="ro-RO"/>
    </w:rPr>
  </w:style>
  <w:style w:type="character" w:customStyle="1" w:styleId="CharChar5">
    <w:name w:val="Char Char5"/>
    <w:rsid w:val="00A46297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sid w:val="00A46297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sid w:val="00A46297"/>
    <w:rPr>
      <w:noProof w:val="0"/>
      <w:sz w:val="24"/>
      <w:lang w:val="ro-RO"/>
    </w:rPr>
  </w:style>
  <w:style w:type="character" w:customStyle="1" w:styleId="CharChar2">
    <w:name w:val="Char Char2"/>
    <w:rsid w:val="00A46297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sid w:val="00A46297"/>
    <w:rPr>
      <w:noProof/>
      <w:sz w:val="24"/>
      <w:lang w:val="ro-RO" w:eastAsia="en-US"/>
    </w:rPr>
  </w:style>
  <w:style w:type="character" w:customStyle="1" w:styleId="A5">
    <w:name w:val="A5"/>
    <w:rsid w:val="00A46297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rsid w:val="00A46297"/>
    <w:pPr>
      <w:suppressAutoHyphens w:val="0"/>
      <w:spacing w:after="0" w:line="240" w:lineRule="auto"/>
      <w:ind w:left="75" w:right="75" w:firstLine="240"/>
    </w:pPr>
    <w:rPr>
      <w:rFonts w:ascii="Verdana" w:eastAsia="Times New Roman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sid w:val="00A46297"/>
    <w:rPr>
      <w:rFonts w:cs="Times New Roman"/>
      <w:i/>
      <w:noProof w:val="0"/>
      <w:lang w:val="en-US" w:eastAsia="ro-RO" w:bidi="ar-SA"/>
    </w:rPr>
  </w:style>
  <w:style w:type="paragraph" w:styleId="BodyTextIndent3">
    <w:name w:val="Body Text Indent 3"/>
    <w:basedOn w:val="Normal"/>
    <w:link w:val="BodyTextIndent3Char"/>
    <w:semiHidden/>
    <w:rsid w:val="00A46297"/>
    <w:pPr>
      <w:spacing w:before="120" w:after="120" w:line="360" w:lineRule="auto"/>
      <w:ind w:left="700"/>
      <w:jc w:val="both"/>
    </w:pPr>
    <w:rPr>
      <w:rFonts w:ascii="Arial" w:eastAsia="Times New Roman" w:hAnsi="Arial" w:cs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6297"/>
    <w:rPr>
      <w:rFonts w:ascii="Arial" w:hAnsi="Arial" w:cs="Arial Narrow"/>
      <w:sz w:val="24"/>
      <w:szCs w:val="22"/>
      <w:lang w:eastAsia="ar-SA"/>
    </w:rPr>
  </w:style>
  <w:style w:type="character" w:styleId="Emphasis">
    <w:name w:val="Emphasis"/>
    <w:uiPriority w:val="20"/>
    <w:qFormat/>
    <w:rsid w:val="00A46297"/>
    <w:rPr>
      <w:i/>
      <w:iCs/>
    </w:rPr>
  </w:style>
  <w:style w:type="character" w:customStyle="1" w:styleId="apple-converted-space">
    <w:name w:val="apple-converted-space"/>
    <w:rsid w:val="00A46297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A46297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A4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46297"/>
    <w:rPr>
      <w:rFonts w:ascii="Calibri" w:eastAsia="Calibri" w:hAnsi="Calibri" w:cs="Calibri"/>
      <w:lang w:eastAsia="ar-SA"/>
    </w:rPr>
  </w:style>
  <w:style w:type="character" w:customStyle="1" w:styleId="TextnotdesubsolCaracter1">
    <w:name w:val="Text notă de subsol Caracter1"/>
    <w:uiPriority w:val="99"/>
    <w:semiHidden/>
    <w:rsid w:val="00A46297"/>
    <w:rPr>
      <w:rFonts w:ascii="Calibri" w:hAnsi="Calibri" w:cs="Arial Narrow"/>
      <w:lang w:eastAsia="ar-SA"/>
    </w:rPr>
  </w:style>
  <w:style w:type="character" w:customStyle="1" w:styleId="PlainTextChar1">
    <w:name w:val="Plain Text Char1"/>
    <w:rsid w:val="00A46297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A46297"/>
    <w:pPr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A46297"/>
    <w:pPr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A4629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46297"/>
    <w:pPr>
      <w:spacing w:before="74"/>
    </w:pPr>
  </w:style>
  <w:style w:type="paragraph" w:customStyle="1" w:styleId="CVHeading3">
    <w:name w:val="CV Heading 3"/>
    <w:basedOn w:val="Normal"/>
    <w:next w:val="Normal"/>
    <w:rsid w:val="00A46297"/>
    <w:pPr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A4629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4629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46297"/>
    <w:pPr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4629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46297"/>
    <w:rPr>
      <w:i/>
    </w:rPr>
  </w:style>
  <w:style w:type="paragraph" w:customStyle="1" w:styleId="LevelAssessment-Heading1">
    <w:name w:val="Level Assessment - Heading 1"/>
    <w:basedOn w:val="LevelAssessment-Code"/>
    <w:rsid w:val="00A4629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46297"/>
    <w:pPr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A4629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A46297"/>
    <w:pPr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A46297"/>
    <w:rPr>
      <w:sz w:val="4"/>
    </w:rPr>
  </w:style>
  <w:style w:type="paragraph" w:customStyle="1" w:styleId="CVNormal-FirstLine">
    <w:name w:val="CV Normal - First Line"/>
    <w:basedOn w:val="CVNormal"/>
    <w:next w:val="CVNormal"/>
    <w:rsid w:val="00A46297"/>
    <w:pPr>
      <w:spacing w:before="74"/>
    </w:pPr>
  </w:style>
  <w:style w:type="paragraph" w:customStyle="1" w:styleId="ListParagraph2">
    <w:name w:val="List Paragraph2"/>
    <w:basedOn w:val="Normal"/>
    <w:uiPriority w:val="34"/>
    <w:qFormat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A46297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A46297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A46297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A46297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rsid w:val="00A46297"/>
    <w:rPr>
      <w:rFonts w:ascii="Calibri" w:eastAsia="Calibri" w:hAnsi="Calibri" w:cs="Calibri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A46297"/>
    <w:pPr>
      <w:numPr>
        <w:ilvl w:val="1"/>
        <w:numId w:val="8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A46297"/>
    <w:rPr>
      <w:sz w:val="24"/>
      <w:szCs w:val="24"/>
      <w:lang w:val="ro-RO"/>
    </w:rPr>
  </w:style>
  <w:style w:type="character" w:customStyle="1" w:styleId="BalloonTextChar">
    <w:name w:val="Balloon Text Char"/>
    <w:link w:val="BalloonText"/>
    <w:uiPriority w:val="99"/>
    <w:rsid w:val="00A46297"/>
    <w:rPr>
      <w:rFonts w:ascii="Tahoma" w:eastAsia="Calibri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6297"/>
    <w:rPr>
      <w:rFonts w:ascii="Courier New" w:hAnsi="Courier New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7B6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8773">
                      <w:marLeft w:val="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33782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70044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1923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4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681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4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6664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1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0499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1378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8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2235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4867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941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4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17165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66977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6857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7915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5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.ignat@uai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D6757-3DF8-44D2-BBCD-964C1351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sgp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Lot01</cp:lastModifiedBy>
  <cp:revision>33</cp:revision>
  <cp:lastPrinted>2025-02-03T08:32:00Z</cp:lastPrinted>
  <dcterms:created xsi:type="dcterms:W3CDTF">2021-02-26T07:02:00Z</dcterms:created>
  <dcterms:modified xsi:type="dcterms:W3CDTF">2026-02-24T08:49:00Z</dcterms:modified>
</cp:coreProperties>
</file>