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189" w:rsidRPr="001048BD" w:rsidRDefault="00ED0189" w:rsidP="00B447F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317CCA" w:rsidRPr="000B315D" w:rsidRDefault="00BB2E1A" w:rsidP="0051644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97191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F97191" w:rsidRPr="00F97191">
        <w:rPr>
          <w:rFonts w:ascii="Times New Roman" w:hAnsi="Times New Roman" w:cs="Times New Roman"/>
          <w:sz w:val="24"/>
          <w:szCs w:val="24"/>
          <w:lang w:val="ro-RO"/>
        </w:rPr>
        <w:t>652</w:t>
      </w:r>
      <w:r w:rsidR="005B2A51" w:rsidRPr="00F97191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639E4" w:rsidRPr="00F97191">
        <w:rPr>
          <w:rFonts w:ascii="Times New Roman" w:hAnsi="Times New Roman" w:cs="Times New Roman"/>
          <w:sz w:val="24"/>
          <w:szCs w:val="24"/>
          <w:lang w:val="ro-RO"/>
        </w:rPr>
        <w:t>AP/</w:t>
      </w:r>
      <w:r w:rsidR="00F97191" w:rsidRPr="00F97191">
        <w:rPr>
          <w:rFonts w:ascii="Times New Roman" w:hAnsi="Times New Roman" w:cs="Times New Roman"/>
          <w:sz w:val="24"/>
          <w:szCs w:val="24"/>
          <w:lang w:val="ro-RO"/>
        </w:rPr>
        <w:t>27</w:t>
      </w:r>
      <w:r w:rsidR="002A33DB" w:rsidRPr="00F97191">
        <w:rPr>
          <w:rFonts w:ascii="Times New Roman" w:hAnsi="Times New Roman" w:cs="Times New Roman"/>
          <w:sz w:val="24"/>
          <w:szCs w:val="24"/>
          <w:lang w:val="ro-RO"/>
        </w:rPr>
        <w:t>.02</w:t>
      </w:r>
      <w:r w:rsidR="006639E4" w:rsidRPr="00F97191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F97191" w:rsidRPr="00F97191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:rsidR="007B6886" w:rsidRPr="000B315D" w:rsidRDefault="007B6886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17DD0" w:rsidRPr="000B315D" w:rsidRDefault="00B610E2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b/>
          <w:sz w:val="24"/>
          <w:szCs w:val="24"/>
          <w:lang w:val="ro-RO"/>
        </w:rPr>
        <w:t>SOLICITARE OFERTĂ DE PREȚ</w:t>
      </w:r>
    </w:p>
    <w:p w:rsidR="00E042B0" w:rsidRPr="000B315D" w:rsidRDefault="00E042B0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Pr="000B315D" w:rsidRDefault="007B6886" w:rsidP="005164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3159D" w:rsidRDefault="005D53E4" w:rsidP="0051644D">
      <w:pPr>
        <w:pStyle w:val="DefaultText1"/>
        <w:ind w:firstLine="720"/>
        <w:jc w:val="both"/>
        <w:rPr>
          <w:szCs w:val="24"/>
          <w:lang w:val="ro-RO"/>
        </w:rPr>
      </w:pPr>
      <w:r w:rsidRPr="000B315D">
        <w:rPr>
          <w:szCs w:val="24"/>
          <w:lang w:val="ro-RO"/>
        </w:rPr>
        <w:t xml:space="preserve">În vederea achiziționării prin </w:t>
      </w:r>
      <w:r w:rsidRPr="000B315D">
        <w:rPr>
          <w:b/>
          <w:szCs w:val="24"/>
          <w:lang w:val="ro-RO"/>
        </w:rPr>
        <w:t>cumpărare directă</w:t>
      </w:r>
      <w:r w:rsidR="00954D81" w:rsidRPr="000B315D">
        <w:rPr>
          <w:b/>
          <w:szCs w:val="24"/>
          <w:lang w:val="ro-RO"/>
        </w:rPr>
        <w:t>,</w:t>
      </w:r>
      <w:r w:rsidRPr="000B315D">
        <w:rPr>
          <w:szCs w:val="24"/>
          <w:lang w:val="ro-RO"/>
        </w:rPr>
        <w:t xml:space="preserve"> vă </w:t>
      </w:r>
      <w:r w:rsidR="007B6886" w:rsidRPr="000B315D">
        <w:rPr>
          <w:szCs w:val="24"/>
          <w:lang w:val="ro-RO"/>
        </w:rPr>
        <w:t>rug</w:t>
      </w:r>
      <w:r w:rsidRPr="000B315D">
        <w:rPr>
          <w:szCs w:val="24"/>
          <w:lang w:val="ro-RO"/>
        </w:rPr>
        <w:t xml:space="preserve">ăm  să ne transmiteţi </w:t>
      </w:r>
      <w:r w:rsidR="00E042B0" w:rsidRPr="000B315D">
        <w:rPr>
          <w:szCs w:val="24"/>
          <w:lang w:val="ro-RO"/>
        </w:rPr>
        <w:t>oferta dvs</w:t>
      </w:r>
      <w:r w:rsidR="00954D81" w:rsidRPr="000B315D">
        <w:rPr>
          <w:szCs w:val="24"/>
          <w:lang w:val="ro-RO"/>
        </w:rPr>
        <w:t>,</w:t>
      </w:r>
      <w:r w:rsidR="00E042B0" w:rsidRPr="000B315D">
        <w:rPr>
          <w:szCs w:val="24"/>
          <w:lang w:val="ro-RO"/>
        </w:rPr>
        <w:t xml:space="preserve"> la adresa de e-mail </w:t>
      </w:r>
      <w:hyperlink r:id="rId8" w:history="1">
        <w:r w:rsidR="007B6886" w:rsidRPr="000B315D">
          <w:rPr>
            <w:rStyle w:val="Hyperlink"/>
            <w:szCs w:val="24"/>
            <w:lang w:val="ro-RO"/>
          </w:rPr>
          <w:t>cristian.ignat@uaic.ro</w:t>
        </w:r>
      </w:hyperlink>
      <w:r w:rsidR="008448D4" w:rsidRPr="000B315D">
        <w:rPr>
          <w:szCs w:val="24"/>
          <w:lang w:val="ro-RO"/>
        </w:rPr>
        <w:t>, p</w:t>
      </w:r>
      <w:r w:rsidR="00F97191">
        <w:rPr>
          <w:szCs w:val="24"/>
        </w:rPr>
        <w:t>ână</w:t>
      </w:r>
      <w:r w:rsidR="008448D4" w:rsidRPr="000B315D">
        <w:rPr>
          <w:szCs w:val="24"/>
          <w:lang w:val="ro-RO"/>
        </w:rPr>
        <w:t xml:space="preserve"> la data </w:t>
      </w:r>
      <w:r w:rsidR="005B2A51" w:rsidRPr="000B315D">
        <w:rPr>
          <w:szCs w:val="24"/>
          <w:lang w:val="ro-RO"/>
        </w:rPr>
        <w:t xml:space="preserve">de  </w:t>
      </w:r>
      <w:r w:rsidR="00F97191" w:rsidRPr="00F97191">
        <w:rPr>
          <w:b/>
          <w:szCs w:val="24"/>
          <w:lang w:val="ro-RO"/>
        </w:rPr>
        <w:t>06.03.2026</w:t>
      </w:r>
      <w:r w:rsidR="008448D4" w:rsidRPr="000B315D">
        <w:rPr>
          <w:b/>
          <w:szCs w:val="24"/>
          <w:lang w:val="ro-RO"/>
        </w:rPr>
        <w:t xml:space="preserve"> </w:t>
      </w:r>
      <w:r w:rsidR="00E042B0" w:rsidRPr="000B315D">
        <w:rPr>
          <w:b/>
          <w:szCs w:val="24"/>
          <w:lang w:val="ro-RO"/>
        </w:rPr>
        <w:t>inclusiv</w:t>
      </w:r>
      <w:r w:rsidR="008448D4" w:rsidRPr="000B315D">
        <w:rPr>
          <w:szCs w:val="24"/>
          <w:lang w:val="ro-RO"/>
        </w:rPr>
        <w:t xml:space="preserve">, </w:t>
      </w:r>
      <w:r w:rsidR="00E042B0" w:rsidRPr="000B315D">
        <w:rPr>
          <w:szCs w:val="24"/>
          <w:lang w:val="ro-RO"/>
        </w:rPr>
        <w:t xml:space="preserve"> pentru</w:t>
      </w:r>
      <w:r w:rsidR="00954D81" w:rsidRPr="000B315D">
        <w:rPr>
          <w:szCs w:val="24"/>
          <w:lang w:val="ro-RO"/>
        </w:rPr>
        <w:t xml:space="preserve"> urm</w:t>
      </w:r>
      <w:r w:rsidR="00F97191">
        <w:rPr>
          <w:szCs w:val="24"/>
          <w:lang w:val="ro-RO"/>
        </w:rPr>
        <w:t>ă</w:t>
      </w:r>
      <w:r w:rsidR="00954D81" w:rsidRPr="000B315D">
        <w:rPr>
          <w:szCs w:val="24"/>
          <w:lang w:val="ro-RO"/>
        </w:rPr>
        <w:t>toarele servicii</w:t>
      </w:r>
      <w:r w:rsidR="00E042B0" w:rsidRPr="000B315D">
        <w:rPr>
          <w:szCs w:val="24"/>
          <w:lang w:val="ro-RO"/>
        </w:rPr>
        <w:t>:</w:t>
      </w:r>
    </w:p>
    <w:p w:rsidR="00946583" w:rsidRPr="000B315D" w:rsidRDefault="00E042B0" w:rsidP="0051644D">
      <w:pPr>
        <w:pStyle w:val="DefaultText1"/>
        <w:ind w:firstLine="720"/>
        <w:jc w:val="both"/>
        <w:rPr>
          <w:szCs w:val="24"/>
          <w:lang w:val="ro-RO"/>
        </w:rPr>
      </w:pPr>
      <w:r w:rsidRPr="000B315D">
        <w:rPr>
          <w:szCs w:val="24"/>
          <w:lang w:val="ro-RO"/>
        </w:rPr>
        <w:t xml:space="preserve">  </w:t>
      </w:r>
    </w:p>
    <w:p w:rsidR="00385EAD" w:rsidRPr="000B315D" w:rsidRDefault="00385EAD" w:rsidP="0051644D">
      <w:pPr>
        <w:pStyle w:val="DefaultText1"/>
        <w:ind w:firstLine="720"/>
        <w:jc w:val="both"/>
        <w:rPr>
          <w:b/>
          <w:iCs/>
          <w:szCs w:val="24"/>
          <w:lang w:val="ro-RO"/>
        </w:rPr>
      </w:pPr>
      <w:r w:rsidRPr="000B315D">
        <w:rPr>
          <w:b/>
          <w:iCs/>
          <w:szCs w:val="24"/>
          <w:lang w:val="ro-RO"/>
        </w:rPr>
        <w:t xml:space="preserve">Lot. </w:t>
      </w:r>
      <w:r w:rsidR="00942D0B" w:rsidRPr="000B315D">
        <w:rPr>
          <w:b/>
          <w:iCs/>
          <w:szCs w:val="24"/>
          <w:lang w:val="ro-RO"/>
        </w:rPr>
        <w:t>Servicii prestate la i</w:t>
      </w:r>
      <w:r w:rsidRPr="000B315D">
        <w:rPr>
          <w:b/>
          <w:iCs/>
          <w:szCs w:val="24"/>
          <w:lang w:val="ro-RO"/>
        </w:rPr>
        <w:t>nstala</w:t>
      </w:r>
      <w:r w:rsidR="001048BD">
        <w:rPr>
          <w:b/>
          <w:iCs/>
          <w:szCs w:val="24"/>
          <w:lang w:val="ro-RO"/>
        </w:rPr>
        <w:t>ț</w:t>
      </w:r>
      <w:r w:rsidRPr="000B315D">
        <w:rPr>
          <w:b/>
          <w:iCs/>
          <w:szCs w:val="24"/>
          <w:lang w:val="ro-RO"/>
        </w:rPr>
        <w:t xml:space="preserve">ii climatizare tip split, centrale de ventilatie, chillere </w:t>
      </w:r>
      <w:r w:rsidR="00596F95">
        <w:rPr>
          <w:b/>
          <w:iCs/>
          <w:szCs w:val="24"/>
          <w:lang w:val="ro-RO"/>
        </w:rPr>
        <w:t>ș</w:t>
      </w:r>
      <w:r w:rsidRPr="000B315D">
        <w:rPr>
          <w:b/>
          <w:iCs/>
          <w:szCs w:val="24"/>
          <w:lang w:val="ro-RO"/>
        </w:rPr>
        <w:t>i ventiloconvectoare din spa</w:t>
      </w:r>
      <w:r w:rsidR="00596F95">
        <w:rPr>
          <w:b/>
          <w:iCs/>
          <w:szCs w:val="24"/>
          <w:lang w:val="ro-RO"/>
        </w:rPr>
        <w:t>ț</w:t>
      </w:r>
      <w:r w:rsidRPr="000B315D">
        <w:rPr>
          <w:b/>
          <w:iCs/>
          <w:szCs w:val="24"/>
          <w:lang w:val="ro-RO"/>
        </w:rPr>
        <w:t>iile Universit</w:t>
      </w:r>
      <w:r w:rsidR="00596F95">
        <w:rPr>
          <w:b/>
          <w:iCs/>
          <w:szCs w:val="24"/>
          <w:lang w:val="ro-RO"/>
        </w:rPr>
        <w:t>ăț</w:t>
      </w:r>
      <w:r w:rsidRPr="000B315D">
        <w:rPr>
          <w:b/>
          <w:iCs/>
          <w:szCs w:val="24"/>
          <w:lang w:val="ro-RO"/>
        </w:rPr>
        <w:t>ii Alexandru Ioan Cuza din Ia</w:t>
      </w:r>
      <w:r w:rsidR="00596F95">
        <w:rPr>
          <w:b/>
          <w:iCs/>
          <w:szCs w:val="24"/>
          <w:lang w:val="ro-RO"/>
        </w:rPr>
        <w:t>ș</w:t>
      </w:r>
      <w:r w:rsidRPr="000B315D">
        <w:rPr>
          <w:b/>
          <w:iCs/>
          <w:szCs w:val="24"/>
          <w:lang w:val="ro-RO"/>
        </w:rPr>
        <w:t>i, conform specifica</w:t>
      </w:r>
      <w:r w:rsidR="00596F95">
        <w:rPr>
          <w:b/>
          <w:iCs/>
          <w:szCs w:val="24"/>
          <w:lang w:val="ro-RO"/>
        </w:rPr>
        <w:t>ț</w:t>
      </w:r>
      <w:r w:rsidRPr="000B315D">
        <w:rPr>
          <w:b/>
          <w:iCs/>
          <w:szCs w:val="24"/>
          <w:lang w:val="ro-RO"/>
        </w:rPr>
        <w:t>iilor tehnice anexate</w:t>
      </w:r>
      <w:r w:rsidR="00BB3DBA" w:rsidRPr="000B315D">
        <w:rPr>
          <w:b/>
          <w:iCs/>
          <w:szCs w:val="24"/>
          <w:lang w:val="ro-RO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26"/>
      </w:tblGrid>
      <w:tr w:rsidR="00A92668" w:rsidRPr="000B315D" w:rsidTr="008E446B">
        <w:trPr>
          <w:trHeight w:val="330"/>
          <w:jc w:val="center"/>
        </w:trPr>
        <w:tc>
          <w:tcPr>
            <w:tcW w:w="567" w:type="dxa"/>
            <w:shd w:val="clear" w:color="auto" w:fill="auto"/>
            <w:vAlign w:val="bottom"/>
            <w:hideMark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Nr</w:t>
            </w:r>
          </w:p>
        </w:tc>
        <w:tc>
          <w:tcPr>
            <w:tcW w:w="8926" w:type="dxa"/>
            <w:shd w:val="clear" w:color="auto" w:fill="auto"/>
            <w:vAlign w:val="bottom"/>
            <w:hideMark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</w:tr>
      <w:tr w:rsidR="00A92668" w:rsidRPr="000B315D" w:rsidTr="008E446B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6" w:type="dxa"/>
            <w:shd w:val="clear" w:color="auto" w:fill="auto"/>
            <w:hideMark/>
          </w:tcPr>
          <w:p w:rsidR="00A92668" w:rsidRPr="000B315D" w:rsidRDefault="00A92668" w:rsidP="00516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aparate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condi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ionat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 split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A92668" w:rsidRPr="000B315D" w:rsidTr="008E446B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6" w:type="dxa"/>
            <w:shd w:val="clear" w:color="auto" w:fill="auto"/>
          </w:tcPr>
          <w:p w:rsidR="00A92668" w:rsidRPr="000B315D" w:rsidRDefault="00A92668" w:rsidP="00516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mentenan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preventiv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</w:t>
            </w:r>
            <w:r w:rsidR="00596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  <w:tr w:rsidR="00A92668" w:rsidRPr="000B315D" w:rsidTr="008E446B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6" w:type="dxa"/>
            <w:shd w:val="clear" w:color="auto" w:fill="auto"/>
            <w:hideMark/>
          </w:tcPr>
          <w:p w:rsidR="00A92668" w:rsidRPr="000B315D" w:rsidRDefault="00A92668" w:rsidP="00A8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F95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defec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iune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aparate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aer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condi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ionat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tip split 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</w:p>
        </w:tc>
      </w:tr>
      <w:tr w:rsidR="00A92668" w:rsidRPr="000B315D" w:rsidTr="008E446B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6" w:type="dxa"/>
            <w:shd w:val="clear" w:color="auto" w:fill="auto"/>
          </w:tcPr>
          <w:p w:rsidR="00A92668" w:rsidRPr="000B315D" w:rsidRDefault="00A92668" w:rsidP="00A83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6F95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caz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defec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iune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chillere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ventiloconvectoare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centrale</w:t>
            </w:r>
            <w:proofErr w:type="spellEnd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</w:t>
            </w:r>
            <w:r w:rsidR="00596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ie</w:t>
            </w:r>
            <w:proofErr w:type="spellEnd"/>
            <w:r w:rsidR="006315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A92668" w:rsidRPr="000B315D" w:rsidTr="008E446B">
        <w:trPr>
          <w:trHeight w:val="14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92668" w:rsidRPr="000B315D" w:rsidRDefault="00A92668" w:rsidP="0051644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26" w:type="dxa"/>
            <w:shd w:val="clear" w:color="auto" w:fill="auto"/>
          </w:tcPr>
          <w:p w:rsidR="00A92668" w:rsidRPr="000B315D" w:rsidRDefault="00A92668" w:rsidP="00A83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Servicii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demontare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deconectare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aparate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aer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condi</w:t>
            </w:r>
            <w:r w:rsidR="00596F95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sz w:val="24"/>
                <w:szCs w:val="24"/>
              </w:rPr>
              <w:t>ionat</w:t>
            </w:r>
            <w:proofErr w:type="spellEnd"/>
            <w:r w:rsidRPr="000B315D">
              <w:rPr>
                <w:rFonts w:ascii="Times New Roman" w:hAnsi="Times New Roman" w:cs="Times New Roman"/>
                <w:sz w:val="24"/>
                <w:szCs w:val="24"/>
              </w:rPr>
              <w:t xml:space="preserve"> tip split 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interven</w:t>
            </w:r>
            <w:r w:rsidR="00596F95">
              <w:rPr>
                <w:rFonts w:ascii="Times New Roman" w:hAnsi="Times New Roman" w:cs="Times New Roman"/>
                <w:bCs/>
                <w:sz w:val="24"/>
                <w:szCs w:val="24"/>
              </w:rPr>
              <w:t>ț</w:t>
            </w:r>
            <w:r w:rsidRPr="000B315D">
              <w:rPr>
                <w:rFonts w:ascii="Times New Roman" w:hAnsi="Times New Roman" w:cs="Times New Roman"/>
                <w:bCs/>
                <w:sz w:val="24"/>
                <w:szCs w:val="24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</w:p>
        </w:tc>
      </w:tr>
    </w:tbl>
    <w:p w:rsidR="00A83777" w:rsidRPr="000B315D" w:rsidRDefault="00385EAD" w:rsidP="005164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B315D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385EAD" w:rsidRPr="000B315D" w:rsidRDefault="00385EAD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Serviciile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ce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fac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obiectul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prezentului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contract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vor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fi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prestate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dup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semnarea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acestuia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c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tre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ambele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ărț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,  </w:t>
      </w:r>
      <w:proofErr w:type="spellStart"/>
      <w:r w:rsidR="00596F95">
        <w:rPr>
          <w:rFonts w:ascii="Times New Roman" w:hAnsi="Times New Roman" w:cs="Times New Roman"/>
          <w:sz w:val="24"/>
          <w:szCs w:val="24"/>
          <w:lang w:eastAsia="en-US"/>
        </w:rPr>
        <w:t>î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n</w:t>
      </w:r>
      <w:proofErr w:type="spellEnd"/>
      <w:proofErr w:type="gram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perioada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aprilie-decembrie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202</w:t>
      </w:r>
      <w:r w:rsidR="00811456" w:rsidRPr="000B315D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Contractul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va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putea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fi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prelungit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cu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acordul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părților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prin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act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adi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ional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pentru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încă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4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luni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(3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luni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>,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ianuarie-martie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202</w:t>
      </w:r>
      <w:r w:rsidR="00811456" w:rsidRPr="000B315D">
        <w:rPr>
          <w:rFonts w:ascii="Times New Roman" w:hAnsi="Times New Roman" w:cs="Times New Roman"/>
          <w:sz w:val="24"/>
          <w:szCs w:val="24"/>
        </w:rPr>
        <w:t>7</w:t>
      </w:r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pentru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prestarea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serviciilor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și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1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lună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pentru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îndeplinirea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obliga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iilor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plată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în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condi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în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care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autoritatea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contractană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dispune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resurse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financiare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alocate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acestei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eastAsia="en-US"/>
        </w:rPr>
        <w:t>destina</w:t>
      </w:r>
      <w:r w:rsidR="00596F95">
        <w:rPr>
          <w:rFonts w:ascii="Times New Roman" w:hAnsi="Times New Roman" w:cs="Times New Roman"/>
          <w:sz w:val="24"/>
          <w:szCs w:val="24"/>
          <w:lang w:eastAsia="en-US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eastAsia="en-US"/>
        </w:rPr>
        <w:t>ii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0B315D" w:rsidRPr="000B315D" w:rsidRDefault="00596F95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Î</w:t>
      </w:r>
      <w:r w:rsidR="00A92668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A926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iCs/>
          <w:sz w:val="24"/>
          <w:szCs w:val="24"/>
        </w:rPr>
        <w:t>specifica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="00A92668">
        <w:rPr>
          <w:rFonts w:ascii="Times New Roman" w:hAnsi="Times New Roman" w:cs="Times New Roman"/>
          <w:iCs/>
          <w:sz w:val="24"/>
          <w:szCs w:val="24"/>
        </w:rPr>
        <w:t>iile</w:t>
      </w:r>
      <w:proofErr w:type="spellEnd"/>
      <w:r w:rsidR="00A926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iCs/>
          <w:sz w:val="24"/>
          <w:szCs w:val="24"/>
        </w:rPr>
        <w:t>tehnice</w:t>
      </w:r>
      <w:proofErr w:type="spellEnd"/>
      <w:r w:rsidR="00A92668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="00A92668">
        <w:rPr>
          <w:rFonts w:ascii="Times New Roman" w:hAnsi="Times New Roman" w:cs="Times New Roman"/>
          <w:iCs/>
          <w:sz w:val="24"/>
          <w:szCs w:val="24"/>
        </w:rPr>
        <w:t>reg</w:t>
      </w:r>
      <w:r>
        <w:rPr>
          <w:rFonts w:ascii="Times New Roman" w:hAnsi="Times New Roman" w:cs="Times New Roman"/>
          <w:iCs/>
          <w:sz w:val="24"/>
          <w:szCs w:val="24"/>
        </w:rPr>
        <w:t>ă</w:t>
      </w:r>
      <w:r w:rsidR="00A92668">
        <w:rPr>
          <w:rFonts w:ascii="Times New Roman" w:hAnsi="Times New Roman" w:cs="Times New Roman"/>
          <w:iCs/>
          <w:sz w:val="24"/>
          <w:szCs w:val="24"/>
        </w:rPr>
        <w:t>sesc</w:t>
      </w:r>
      <w:proofErr w:type="spellEnd"/>
      <w:r w:rsidR="00A9266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estim</w:t>
      </w:r>
      <w:r>
        <w:rPr>
          <w:rFonts w:ascii="Times New Roman" w:hAnsi="Times New Roman" w:cs="Times New Roman"/>
          <w:iCs/>
          <w:sz w:val="24"/>
          <w:szCs w:val="24"/>
        </w:rPr>
        <w:t>ă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>ri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necesarului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interven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>ii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perioad</w:t>
      </w:r>
      <w:r>
        <w:rPr>
          <w:rFonts w:ascii="Times New Roman" w:hAnsi="Times New Roman" w:cs="Times New Roman"/>
          <w:iCs/>
          <w:sz w:val="24"/>
          <w:szCs w:val="24"/>
        </w:rPr>
        <w:t>ă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de 12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luni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perioada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de 3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luni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care se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poate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prelungi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contractu</w:t>
      </w:r>
      <w:r>
        <w:rPr>
          <w:rFonts w:ascii="Times New Roman" w:hAnsi="Times New Roman" w:cs="Times New Roman"/>
          <w:iCs/>
          <w:sz w:val="24"/>
          <w:szCs w:val="24"/>
        </w:rPr>
        <w:t>l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act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adi</w:t>
      </w:r>
      <w:r>
        <w:rPr>
          <w:rFonts w:ascii="Times New Roman" w:hAnsi="Times New Roman" w:cs="Times New Roman"/>
          <w:iCs/>
          <w:sz w:val="24"/>
          <w:szCs w:val="24"/>
        </w:rPr>
        <w:t>ț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>ional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anul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11456" w:rsidRPr="000B315D">
        <w:rPr>
          <w:rFonts w:ascii="Times New Roman" w:hAnsi="Times New Roman" w:cs="Times New Roman"/>
          <w:iCs/>
          <w:sz w:val="24"/>
          <w:szCs w:val="24"/>
        </w:rPr>
        <w:t>urm</w:t>
      </w:r>
      <w:r>
        <w:rPr>
          <w:rFonts w:ascii="Times New Roman" w:hAnsi="Times New Roman" w:cs="Times New Roman"/>
          <w:iCs/>
          <w:sz w:val="24"/>
          <w:szCs w:val="24"/>
        </w:rPr>
        <w:t>ă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>tor</w:t>
      </w:r>
      <w:proofErr w:type="spellEnd"/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A92668">
        <w:rPr>
          <w:rFonts w:ascii="Times New Roman" w:hAnsi="Times New Roman" w:cs="Times New Roman"/>
          <w:iCs/>
          <w:sz w:val="24"/>
          <w:szCs w:val="24"/>
        </w:rPr>
        <w:t xml:space="preserve">care </w:t>
      </w:r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0B315D" w:rsidRPr="000B315D">
        <w:rPr>
          <w:rFonts w:ascii="Times New Roman" w:hAnsi="Times New Roman" w:cs="Times New Roman"/>
          <w:bCs/>
          <w:sz w:val="24"/>
          <w:szCs w:val="24"/>
        </w:rPr>
        <w:t>bazeaz</w:t>
      </w:r>
      <w:r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0B315D" w:rsidRPr="000B315D">
        <w:rPr>
          <w:rFonts w:ascii="Times New Roman" w:hAnsi="Times New Roman" w:cs="Times New Roman"/>
          <w:bCs/>
          <w:sz w:val="24"/>
          <w:szCs w:val="24"/>
        </w:rPr>
        <w:t>istoricul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bCs/>
          <w:sz w:val="24"/>
          <w:szCs w:val="24"/>
        </w:rPr>
        <w:t>interven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="000B315D" w:rsidRPr="000B315D">
        <w:rPr>
          <w:rFonts w:ascii="Times New Roman" w:hAnsi="Times New Roman" w:cs="Times New Roman"/>
          <w:bCs/>
          <w:sz w:val="24"/>
          <w:szCs w:val="24"/>
        </w:rPr>
        <w:t>iilor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bCs/>
          <w:sz w:val="24"/>
          <w:szCs w:val="24"/>
        </w:rPr>
        <w:t>efectuate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î</w:t>
      </w:r>
      <w:r w:rsidR="000B315D" w:rsidRPr="000B315D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bCs/>
          <w:sz w:val="24"/>
          <w:szCs w:val="24"/>
        </w:rPr>
        <w:t>anul</w:t>
      </w:r>
      <w:proofErr w:type="spellEnd"/>
      <w:r w:rsidR="000B315D" w:rsidRPr="000B315D">
        <w:rPr>
          <w:rFonts w:ascii="Times New Roman" w:hAnsi="Times New Roman" w:cs="Times New Roman"/>
          <w:bCs/>
          <w:sz w:val="24"/>
          <w:szCs w:val="24"/>
        </w:rPr>
        <w:t xml:space="preserve"> precedent</w:t>
      </w:r>
      <w:r w:rsidR="00811456" w:rsidRPr="000B315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contractant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obligat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comande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pl</w:t>
      </w:r>
      <w:r>
        <w:rPr>
          <w:rFonts w:ascii="Times New Roman" w:hAnsi="Times New Roman" w:cs="Times New Roman"/>
          <w:sz w:val="24"/>
          <w:szCs w:val="24"/>
        </w:rPr>
        <w:t>ă</w:t>
      </w:r>
      <w:r w:rsidR="000B315D" w:rsidRPr="000B315D">
        <w:rPr>
          <w:rFonts w:ascii="Times New Roman" w:hAnsi="Times New Roman" w:cs="Times New Roman"/>
          <w:sz w:val="24"/>
          <w:szCs w:val="24"/>
        </w:rPr>
        <w:t>teasc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â</w:t>
      </w:r>
      <w:r w:rsidR="000B315D" w:rsidRPr="000B315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num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0B315D" w:rsidRPr="000B315D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specificat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0B315D" w:rsidRPr="000B315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B315D"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prestarea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B315D"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ă</w:t>
      </w:r>
      <w:r w:rsidR="000B315D" w:rsidRPr="000B315D">
        <w:rPr>
          <w:rFonts w:ascii="Times New Roman" w:hAnsi="Times New Roman" w:cs="Times New Roman"/>
          <w:sz w:val="24"/>
          <w:szCs w:val="24"/>
        </w:rPr>
        <w:t>sura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B315D"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exprimat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B315D" w:rsidRPr="000B315D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="000B315D" w:rsidRPr="000B315D">
        <w:rPr>
          <w:rFonts w:ascii="Times New Roman" w:hAnsi="Times New Roman" w:cs="Times New Roman"/>
          <w:sz w:val="24"/>
          <w:szCs w:val="24"/>
        </w:rPr>
        <w:t xml:space="preserve"> intern.</w:t>
      </w:r>
    </w:p>
    <w:p w:rsidR="00385EAD" w:rsidRPr="000B315D" w:rsidRDefault="00596F95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>Î</w:t>
      </w:r>
      <w:r w:rsidR="00385EAD" w:rsidRPr="000B315D">
        <w:rPr>
          <w:rFonts w:ascii="Times New Roman" w:hAnsi="Times New Roman" w:cs="Times New Roman"/>
          <w:iCs/>
          <w:sz w:val="24"/>
          <w:szCs w:val="24"/>
          <w:lang w:val="ro-RO"/>
        </w:rPr>
        <w:t>n tarifele ofertate se vor include toate cheltuielile necesare prest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385EAD" w:rsidRPr="000B315D">
        <w:rPr>
          <w:rFonts w:ascii="Times New Roman" w:hAnsi="Times New Roman" w:cs="Times New Roman"/>
          <w:iCs/>
          <w:sz w:val="24"/>
          <w:szCs w:val="24"/>
          <w:lang w:val="ro-RO"/>
        </w:rPr>
        <w:t>rii serviciilor solicitate (cheltuieli cu manopera, deplasarea personalului la loca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385EAD" w:rsidRPr="000B315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iile unde sunt amplasate echipamentele, transportul pieselor de schimb, al materialelor, echipamentelor 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ș</w:t>
      </w:r>
      <w:r w:rsidR="00385EAD" w:rsidRPr="000B315D">
        <w:rPr>
          <w:rFonts w:ascii="Times New Roman" w:hAnsi="Times New Roman" w:cs="Times New Roman"/>
          <w:iCs/>
          <w:sz w:val="24"/>
          <w:szCs w:val="24"/>
          <w:lang w:val="ro-RO"/>
        </w:rPr>
        <w:t>i utilajelor necesare prest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385EAD" w:rsidRPr="000B315D">
        <w:rPr>
          <w:rFonts w:ascii="Times New Roman" w:hAnsi="Times New Roman" w:cs="Times New Roman"/>
          <w:iCs/>
          <w:sz w:val="24"/>
          <w:szCs w:val="24"/>
          <w:lang w:val="ro-RO"/>
        </w:rPr>
        <w:t>rii serviciilor)</w:t>
      </w:r>
      <w:r w:rsidR="008E446B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:rsidR="00811456" w:rsidRPr="000B315D" w:rsidRDefault="00811456" w:rsidP="000F309C">
      <w:pPr>
        <w:pStyle w:val="DefaultText1"/>
        <w:jc w:val="both"/>
        <w:rPr>
          <w:b/>
          <w:iCs/>
          <w:szCs w:val="24"/>
          <w:lang w:val="ro-RO"/>
        </w:rPr>
      </w:pPr>
    </w:p>
    <w:p w:rsidR="00385EAD" w:rsidRPr="000B315D" w:rsidRDefault="00385EAD" w:rsidP="000F309C">
      <w:pPr>
        <w:pStyle w:val="DefaultText1"/>
        <w:jc w:val="both"/>
        <w:rPr>
          <w:b/>
          <w:iCs/>
          <w:szCs w:val="24"/>
          <w:lang w:val="ro-RO"/>
        </w:rPr>
      </w:pPr>
      <w:r w:rsidRPr="000B315D">
        <w:rPr>
          <w:b/>
          <w:iCs/>
          <w:szCs w:val="24"/>
          <w:lang w:val="ro-RO"/>
        </w:rPr>
        <w:t>Prezentarea ofertei:</w:t>
      </w:r>
    </w:p>
    <w:p w:rsidR="00385EAD" w:rsidRPr="00894364" w:rsidRDefault="00385EAD" w:rsidP="000F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B31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Oferta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cuprinde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documente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care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ofertantul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demonstreaz</w:t>
      </w:r>
      <w:r w:rsidR="00596F95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0B315D">
        <w:rPr>
          <w:rFonts w:ascii="Times New Roman" w:hAnsi="Times New Roman" w:cs="Times New Roman"/>
          <w:sz w:val="24"/>
          <w:szCs w:val="24"/>
          <w:lang w:val="fr-FR"/>
        </w:rPr>
        <w:t>ndeplinirea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capacit</w:t>
      </w:r>
      <w:r w:rsidR="00596F95">
        <w:rPr>
          <w:rFonts w:ascii="Times New Roman" w:hAnsi="Times New Roman" w:cs="Times New Roman"/>
          <w:sz w:val="24"/>
          <w:szCs w:val="24"/>
          <w:lang w:val="fr-FR"/>
        </w:rPr>
        <w:t>ăț</w:t>
      </w:r>
      <w:r w:rsidRPr="000B315D">
        <w:rPr>
          <w:rFonts w:ascii="Times New Roman" w:hAnsi="Times New Roman" w:cs="Times New Roman"/>
          <w:sz w:val="24"/>
          <w:szCs w:val="24"/>
          <w:lang w:val="fr-FR"/>
        </w:rPr>
        <w:t>ii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tehnice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0B315D">
        <w:rPr>
          <w:rFonts w:ascii="Times New Roman" w:hAnsi="Times New Roman" w:cs="Times New Roman"/>
          <w:sz w:val="24"/>
          <w:szCs w:val="24"/>
          <w:lang w:val="fr-FR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profesionale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596F95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Pr="000B315D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cum se </w:t>
      </w:r>
      <w:proofErr w:type="spellStart"/>
      <w:r w:rsidRPr="000B315D">
        <w:rPr>
          <w:rFonts w:ascii="Times New Roman" w:hAnsi="Times New Roman" w:cs="Times New Roman"/>
          <w:sz w:val="24"/>
          <w:szCs w:val="24"/>
          <w:lang w:val="fr-FR"/>
        </w:rPr>
        <w:t>precizeaz</w:t>
      </w:r>
      <w:r w:rsidR="00596F95">
        <w:rPr>
          <w:rFonts w:ascii="Times New Roman" w:hAnsi="Times New Roman" w:cs="Times New Roman"/>
          <w:sz w:val="24"/>
          <w:szCs w:val="24"/>
          <w:lang w:val="fr-FR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0B315D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4364">
        <w:rPr>
          <w:rFonts w:ascii="Times New Roman" w:hAnsi="Times New Roman" w:cs="Times New Roman"/>
          <w:sz w:val="24"/>
          <w:szCs w:val="24"/>
          <w:lang w:val="fr-FR"/>
        </w:rPr>
        <w:t>specifica</w:t>
      </w:r>
      <w:r w:rsidR="00596F95" w:rsidRPr="00894364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894364">
        <w:rPr>
          <w:rFonts w:ascii="Times New Roman" w:hAnsi="Times New Roman" w:cs="Times New Roman"/>
          <w:sz w:val="24"/>
          <w:szCs w:val="24"/>
          <w:lang w:val="fr-FR"/>
        </w:rPr>
        <w:t>iile</w:t>
      </w:r>
      <w:proofErr w:type="spellEnd"/>
      <w:r w:rsidRPr="0089436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94364">
        <w:rPr>
          <w:rFonts w:ascii="Times New Roman" w:hAnsi="Times New Roman" w:cs="Times New Roman"/>
          <w:sz w:val="24"/>
          <w:szCs w:val="24"/>
          <w:lang w:val="fr-FR"/>
        </w:rPr>
        <w:t>tehnice</w:t>
      </w:r>
      <w:proofErr w:type="spellEnd"/>
      <w:r w:rsidRPr="0089436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894364" w:rsidRPr="00894364">
        <w:rPr>
          <w:rFonts w:ascii="Times New Roman" w:hAnsi="Times New Roman" w:cs="Times New Roman"/>
          <w:sz w:val="24"/>
          <w:szCs w:val="24"/>
          <w:lang w:val="fr-FR"/>
        </w:rPr>
        <w:t>Ofertantul</w:t>
      </w:r>
      <w:proofErr w:type="spellEnd"/>
      <w:r w:rsidR="00894364" w:rsidRPr="00894364">
        <w:rPr>
          <w:rFonts w:ascii="Times New Roman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="00894364" w:rsidRPr="00894364">
        <w:rPr>
          <w:rFonts w:ascii="Times New Roman" w:hAnsi="Times New Roman" w:cs="Times New Roman"/>
          <w:sz w:val="24"/>
          <w:szCs w:val="24"/>
          <w:lang w:val="fr-FR"/>
        </w:rPr>
        <w:t>transmite</w:t>
      </w:r>
      <w:proofErr w:type="spellEnd"/>
      <w:r w:rsidR="00894364" w:rsidRPr="00894364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Certificat </w:t>
      </w:r>
      <w:proofErr w:type="gramStart"/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>Constatator  emis</w:t>
      </w:r>
      <w:proofErr w:type="gramEnd"/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ONRC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>,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  din care s</w:t>
      </w:r>
      <w:r w:rsidR="00894364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rezulte c</w:t>
      </w:r>
      <w:r w:rsidR="00894364">
        <w:rPr>
          <w:rFonts w:ascii="Times New Roman" w:hAnsi="Times New Roman" w:cs="Times New Roman"/>
          <w:iCs/>
          <w:sz w:val="24"/>
          <w:szCs w:val="24"/>
          <w:lang w:val="ro-RO"/>
        </w:rPr>
        <w:t>ă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obiectul de activitate  al ofertantului corespunde obiectului achizi</w:t>
      </w:r>
      <w:r w:rsidR="00894364">
        <w:rPr>
          <w:rFonts w:ascii="Times New Roman" w:hAnsi="Times New Roman" w:cs="Times New Roman"/>
          <w:iCs/>
          <w:sz w:val="24"/>
          <w:szCs w:val="24"/>
          <w:lang w:val="ro-RO"/>
        </w:rPr>
        <w:t>ț</w:t>
      </w:r>
      <w:r w:rsidR="00894364" w:rsidRPr="00894364">
        <w:rPr>
          <w:rFonts w:ascii="Times New Roman" w:hAnsi="Times New Roman" w:cs="Times New Roman"/>
          <w:iCs/>
          <w:sz w:val="24"/>
          <w:szCs w:val="24"/>
          <w:lang w:val="ro-RO"/>
        </w:rPr>
        <w:t>iei.</w:t>
      </w:r>
    </w:p>
    <w:p w:rsidR="00385EAD" w:rsidRPr="000B315D" w:rsidRDefault="00385EAD" w:rsidP="000F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15D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Ofertan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includă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1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Specifica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forma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cerută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ace</w:t>
      </w:r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tia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clarificarea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propunerii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Operatiile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tip </w:t>
      </w:r>
      <w:proofErr w:type="gramStart"/>
      <w:r w:rsidRPr="000B315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intre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inere</w:t>
      </w:r>
      <w:proofErr w:type="spellEnd"/>
      <w:proofErr w:type="gram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preventiv</w:t>
      </w:r>
      <w:r w:rsidR="00596F9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revizie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interven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men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î</w:t>
      </w:r>
      <w:r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specifica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ata</w:t>
      </w:r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solicit</w:t>
      </w:r>
      <w:r w:rsidR="00596F95">
        <w:rPr>
          <w:rFonts w:ascii="Times New Roman" w:hAnsi="Times New Roman" w:cs="Times New Roman"/>
          <w:sz w:val="24"/>
          <w:szCs w:val="24"/>
        </w:rPr>
        <w:t>ă</w:t>
      </w:r>
      <w:r w:rsidRPr="000B315D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</w:t>
      </w:r>
      <w:r w:rsidR="00596F9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>.</w:t>
      </w:r>
    </w:p>
    <w:p w:rsidR="00385EAD" w:rsidRPr="000B315D" w:rsidRDefault="00385EAD" w:rsidP="000F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15D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Condi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remedierea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defec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iunii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garan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acordat</w:t>
      </w:r>
      <w:r w:rsidR="00596F95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regimul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pieselor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legate </w:t>
      </w:r>
      <w:proofErr w:type="gramStart"/>
      <w:r w:rsidRPr="000B315D">
        <w:rPr>
          <w:rFonts w:ascii="Times New Roman" w:hAnsi="Times New Roman" w:cs="Times New Roman"/>
          <w:sz w:val="24"/>
          <w:szCs w:val="24"/>
        </w:rPr>
        <w:t xml:space="preserve">de 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î</w:t>
      </w:r>
      <w:r w:rsidRPr="000B315D">
        <w:rPr>
          <w:rFonts w:ascii="Times New Roman" w:hAnsi="Times New Roman" w:cs="Times New Roman"/>
          <w:sz w:val="24"/>
          <w:szCs w:val="24"/>
        </w:rPr>
        <w:t>ndeplinirea</w:t>
      </w:r>
      <w:proofErr w:type="spellEnd"/>
      <w:proofErr w:type="gram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obliga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prestatorului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6F95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="00596F95">
        <w:rPr>
          <w:rFonts w:ascii="Times New Roman" w:hAnsi="Times New Roman" w:cs="Times New Roman"/>
          <w:sz w:val="24"/>
          <w:szCs w:val="24"/>
        </w:rPr>
        <w:t xml:space="preserve"> </w:t>
      </w:r>
      <w:r w:rsidRPr="000B315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sunt conform 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specifica</w:t>
      </w:r>
      <w:r w:rsidR="00596F95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ata</w:t>
      </w:r>
      <w:r w:rsidR="00596F95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>.</w:t>
      </w:r>
    </w:p>
    <w:p w:rsidR="00811456" w:rsidRPr="000B315D" w:rsidRDefault="00811456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5EAD" w:rsidRPr="000B315D" w:rsidRDefault="00385EAD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declara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94">
        <w:rPr>
          <w:rFonts w:ascii="Times New Roman" w:hAnsi="Times New Roman" w:cs="Times New Roman"/>
          <w:sz w:val="24"/>
          <w:szCs w:val="24"/>
        </w:rPr>
        <w:t>î</w:t>
      </w:r>
      <w:r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309C">
        <w:rPr>
          <w:rFonts w:ascii="Times New Roman" w:hAnsi="Times New Roman" w:cs="Times New Roman"/>
          <w:sz w:val="24"/>
          <w:szCs w:val="24"/>
        </w:rPr>
        <w:t>prestare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F309C">
        <w:rPr>
          <w:rFonts w:ascii="Times New Roman" w:hAnsi="Times New Roman" w:cs="Times New Roman"/>
          <w:sz w:val="24"/>
          <w:szCs w:val="24"/>
        </w:rPr>
        <w:t>mentenan</w:t>
      </w:r>
      <w:r w:rsidR="00CC3B94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315D">
        <w:rPr>
          <w:rFonts w:ascii="Times New Roman" w:hAnsi="Times New Roman" w:cs="Times New Roman"/>
          <w:sz w:val="24"/>
          <w:szCs w:val="24"/>
        </w:rPr>
        <w:t>preventiv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proofErr w:type="gramEnd"/>
      <w:r w:rsidRPr="000B315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interven</w:t>
      </w:r>
      <w:r w:rsidR="00CC3B94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exprimat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B94">
        <w:rPr>
          <w:rFonts w:ascii="Times New Roman" w:hAnsi="Times New Roman" w:cs="Times New Roman"/>
          <w:sz w:val="24"/>
          <w:szCs w:val="24"/>
        </w:rPr>
        <w:t>î</w:t>
      </w:r>
      <w:r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num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r w:rsidRPr="000B315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comenzii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ferme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autorit</w:t>
      </w:r>
      <w:r w:rsidR="00CC3B94">
        <w:rPr>
          <w:rFonts w:ascii="Times New Roman" w:hAnsi="Times New Roman" w:cs="Times New Roman"/>
          <w:sz w:val="24"/>
          <w:szCs w:val="24"/>
        </w:rPr>
        <w:t>ță</w:t>
      </w:r>
      <w:r w:rsidRPr="000B315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neput</w:t>
      </w:r>
      <w:r w:rsidR="00CC3B94">
        <w:rPr>
          <w:rFonts w:ascii="Times New Roman" w:hAnsi="Times New Roman" w:cs="Times New Roman"/>
          <w:sz w:val="24"/>
          <w:szCs w:val="24"/>
        </w:rPr>
        <w:t>â</w:t>
      </w:r>
      <w:r w:rsidRPr="000B315D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dec</w:t>
      </w:r>
      <w:r w:rsidR="00CC3B94">
        <w:rPr>
          <w:rFonts w:ascii="Times New Roman" w:hAnsi="Times New Roman" w:cs="Times New Roman"/>
          <w:sz w:val="24"/>
          <w:szCs w:val="24"/>
        </w:rPr>
        <w:t>â</w:t>
      </w:r>
      <w:r w:rsidRPr="000B315D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specifica</w:t>
      </w:r>
      <w:r w:rsidR="00CC3B94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), precum </w:t>
      </w:r>
      <w:proofErr w:type="spellStart"/>
      <w:r w:rsidR="00CC3B94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garan</w:t>
      </w:r>
      <w:r w:rsidR="00CC3B94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acordat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>.</w:t>
      </w:r>
    </w:p>
    <w:p w:rsidR="00385EAD" w:rsidRPr="000B315D" w:rsidRDefault="00385EAD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5EAD" w:rsidRPr="000B315D" w:rsidRDefault="00385EAD" w:rsidP="000F309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315D">
        <w:rPr>
          <w:rFonts w:ascii="Times New Roman" w:hAnsi="Times New Roman" w:cs="Times New Roman"/>
          <w:sz w:val="24"/>
          <w:szCs w:val="24"/>
        </w:rPr>
        <w:t>Valabilitatea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ofertei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fie de minim 30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limit</w:t>
      </w:r>
      <w:r w:rsidR="00CC3B9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15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="00E857F1" w:rsidRPr="000B31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exprimate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TVA, </w:t>
      </w:r>
      <w:proofErr w:type="spellStart"/>
      <w:r w:rsidR="00CC3B94">
        <w:rPr>
          <w:rFonts w:ascii="Times New Roman" w:hAnsi="Times New Roman" w:cs="Times New Roman"/>
          <w:sz w:val="24"/>
          <w:szCs w:val="24"/>
        </w:rPr>
        <w:t>ș</w:t>
      </w:r>
      <w:r w:rsidRPr="000B315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, legate de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97191">
        <w:rPr>
          <w:rFonts w:ascii="Times New Roman" w:hAnsi="Times New Roman" w:cs="Times New Roman"/>
          <w:iCs/>
          <w:sz w:val="24"/>
          <w:szCs w:val="24"/>
          <w:lang w:val="fr-FR"/>
        </w:rPr>
        <w:t>î</w:t>
      </w:r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conformitate</w:t>
      </w:r>
      <w:proofErr w:type="spellEnd"/>
      <w:proofErr w:type="gramEnd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cu</w:t>
      </w:r>
      <w:proofErr w:type="spellEnd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cerin</w:t>
      </w:r>
      <w:r w:rsidR="00F97191">
        <w:rPr>
          <w:rFonts w:ascii="Times New Roman" w:hAnsi="Times New Roman" w:cs="Times New Roman"/>
          <w:iCs/>
          <w:sz w:val="24"/>
          <w:szCs w:val="24"/>
          <w:lang w:val="fr-FR"/>
        </w:rPr>
        <w:t>ț</w:t>
      </w:r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ele</w:t>
      </w:r>
      <w:proofErr w:type="spellEnd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specifica</w:t>
      </w:r>
      <w:r w:rsidR="00F97191">
        <w:rPr>
          <w:rFonts w:ascii="Times New Roman" w:hAnsi="Times New Roman" w:cs="Times New Roman"/>
          <w:iCs/>
          <w:sz w:val="24"/>
          <w:szCs w:val="24"/>
          <w:lang w:val="fr-FR"/>
        </w:rPr>
        <w:t>ț</w:t>
      </w:r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iilor</w:t>
      </w:r>
      <w:proofErr w:type="spellEnd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tehnice</w:t>
      </w:r>
      <w:proofErr w:type="spellEnd"/>
      <w:r w:rsidRPr="000B315D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:rsidR="00A92668" w:rsidRDefault="00385EAD" w:rsidP="000F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1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Participan</w:t>
      </w:r>
      <w:r w:rsidR="00F97191">
        <w:rPr>
          <w:rFonts w:ascii="Times New Roman" w:hAnsi="Times New Roman" w:cs="Times New Roman"/>
          <w:sz w:val="24"/>
          <w:szCs w:val="24"/>
        </w:rPr>
        <w:t>ț</w:t>
      </w:r>
      <w:r w:rsidRPr="000B315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="00F97191">
        <w:rPr>
          <w:rFonts w:ascii="Times New Roman" w:hAnsi="Times New Roman" w:cs="Times New Roman"/>
          <w:sz w:val="24"/>
          <w:szCs w:val="24"/>
        </w:rPr>
        <w:t>î</w:t>
      </w:r>
      <w:r w:rsidRPr="000B315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>.</w:t>
      </w:r>
    </w:p>
    <w:p w:rsidR="00A92668" w:rsidRDefault="00A92668" w:rsidP="000F3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EAD" w:rsidRDefault="00385EAD" w:rsidP="00A926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EBC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9E3EB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E3EBC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B31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</w:t>
      </w:r>
      <w:r w:rsidR="009E3EBC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bun,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dup</w:t>
      </w:r>
      <w:r w:rsidR="00F9719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formula: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p</w:t>
      </w:r>
      <w:r w:rsidR="00A92668">
        <w:rPr>
          <w:rFonts w:ascii="Times New Roman" w:hAnsi="Times New Roman" w:cs="Times New Roman"/>
          <w:sz w:val="24"/>
          <w:szCs w:val="24"/>
        </w:rPr>
        <w:t>unctaj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668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A92668">
        <w:rPr>
          <w:rFonts w:ascii="Times New Roman" w:hAnsi="Times New Roman" w:cs="Times New Roman"/>
          <w:sz w:val="24"/>
          <w:szCs w:val="24"/>
        </w:rPr>
        <w:t xml:space="preserve"> 1 +</w:t>
      </w:r>
      <w:r w:rsid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2 +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3 +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4 +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3EBC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9E3EBC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9E3EBC" w:rsidRPr="009E3EBC" w:rsidRDefault="009E3EBC" w:rsidP="00A926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3EBC">
        <w:rPr>
          <w:rFonts w:ascii="Times New Roman" w:hAnsi="Times New Roman" w:cs="Times New Roman"/>
          <w:sz w:val="24"/>
          <w:szCs w:val="24"/>
        </w:rPr>
        <w:t>Punctajul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r w:rsidR="000A1A56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0A1A56">
        <w:rPr>
          <w:rFonts w:ascii="Times New Roman" w:hAnsi="Times New Roman" w:cs="Times New Roman"/>
          <w:sz w:val="24"/>
          <w:szCs w:val="24"/>
        </w:rPr>
        <w:t>ofert</w:t>
      </w:r>
      <w:r w:rsidR="00F97191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A1A56">
        <w:rPr>
          <w:rFonts w:ascii="Times New Roman" w:hAnsi="Times New Roman" w:cs="Times New Roman"/>
          <w:sz w:val="24"/>
          <w:szCs w:val="24"/>
        </w:rPr>
        <w:t xml:space="preserve"> </w:t>
      </w:r>
      <w:r w:rsidRPr="009E3EBC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>:</w:t>
      </w:r>
    </w:p>
    <w:p w:rsidR="009E3EBC" w:rsidRPr="009E3EBC" w:rsidRDefault="009E3EBC" w:rsidP="0063159D">
      <w:pPr>
        <w:pStyle w:val="ListParagraph"/>
        <w:numPr>
          <w:ilvl w:val="0"/>
          <w:numId w:val="27"/>
        </w:numPr>
        <w:ind w:left="851"/>
        <w:jc w:val="both"/>
        <w:rPr>
          <w:sz w:val="24"/>
          <w:szCs w:val="24"/>
        </w:rPr>
      </w:pPr>
      <w:proofErr w:type="spellStart"/>
      <w:r w:rsidRPr="009E3EBC">
        <w:rPr>
          <w:sz w:val="24"/>
          <w:szCs w:val="24"/>
        </w:rPr>
        <w:t>Punctaj</w:t>
      </w:r>
      <w:proofErr w:type="spellEnd"/>
      <w:r w:rsidRPr="009E3EBC">
        <w:rPr>
          <w:sz w:val="24"/>
          <w:szCs w:val="24"/>
        </w:rPr>
        <w:t xml:space="preserve">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1</w:t>
      </w:r>
      <w:r w:rsidR="0063159D">
        <w:rPr>
          <w:sz w:val="24"/>
          <w:szCs w:val="24"/>
        </w:rPr>
        <w:t xml:space="preserve"> </w:t>
      </w:r>
      <w:proofErr w:type="spellStart"/>
      <w:r w:rsidR="0063159D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 = (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1 minim </w:t>
      </w:r>
      <w:proofErr w:type="spellStart"/>
      <w:r w:rsidRPr="009E3EBC">
        <w:rPr>
          <w:sz w:val="24"/>
          <w:szCs w:val="24"/>
        </w:rPr>
        <w:t>ofertat</w:t>
      </w:r>
      <w:proofErr w:type="spellEnd"/>
      <w:r w:rsidRPr="009E3EBC">
        <w:rPr>
          <w:sz w:val="24"/>
          <w:szCs w:val="24"/>
        </w:rPr>
        <w:t xml:space="preserve"> /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1 </w:t>
      </w:r>
      <w:proofErr w:type="spellStart"/>
      <w:r w:rsidRPr="009E3EBC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) x 35 </w:t>
      </w:r>
      <w:proofErr w:type="spellStart"/>
      <w:r w:rsidRPr="009E3EBC">
        <w:rPr>
          <w:sz w:val="24"/>
          <w:szCs w:val="24"/>
        </w:rPr>
        <w:t>puncte</w:t>
      </w:r>
      <w:proofErr w:type="spellEnd"/>
      <w:r w:rsidRPr="009E3EBC">
        <w:rPr>
          <w:sz w:val="24"/>
          <w:szCs w:val="24"/>
        </w:rPr>
        <w:t xml:space="preserve"> (</w:t>
      </w:r>
      <w:proofErr w:type="spellStart"/>
      <w:r w:rsidRPr="009E3EBC">
        <w:rPr>
          <w:sz w:val="24"/>
          <w:szCs w:val="24"/>
        </w:rPr>
        <w:t>pondere</w:t>
      </w:r>
      <w:proofErr w:type="spellEnd"/>
      <w:r w:rsidRPr="009E3EBC">
        <w:rPr>
          <w:sz w:val="24"/>
          <w:szCs w:val="24"/>
        </w:rPr>
        <w:t xml:space="preserve"> 35%)</w:t>
      </w:r>
    </w:p>
    <w:p w:rsidR="009E3EBC" w:rsidRPr="009E3EBC" w:rsidRDefault="009E3EBC" w:rsidP="0063159D">
      <w:pPr>
        <w:pStyle w:val="ListParagraph"/>
        <w:numPr>
          <w:ilvl w:val="0"/>
          <w:numId w:val="27"/>
        </w:numPr>
        <w:ind w:left="851"/>
        <w:jc w:val="both"/>
        <w:rPr>
          <w:sz w:val="24"/>
          <w:szCs w:val="24"/>
        </w:rPr>
      </w:pPr>
      <w:proofErr w:type="spellStart"/>
      <w:r w:rsidRPr="009E3EBC">
        <w:rPr>
          <w:sz w:val="24"/>
          <w:szCs w:val="24"/>
        </w:rPr>
        <w:t>Punctaj</w:t>
      </w:r>
      <w:proofErr w:type="spellEnd"/>
      <w:r w:rsidRPr="009E3EBC">
        <w:rPr>
          <w:sz w:val="24"/>
          <w:szCs w:val="24"/>
        </w:rPr>
        <w:t xml:space="preserve">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2 </w:t>
      </w:r>
      <w:proofErr w:type="spellStart"/>
      <w:r w:rsidR="0063159D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 </w:t>
      </w:r>
      <w:r w:rsidRPr="009E3EBC">
        <w:rPr>
          <w:sz w:val="24"/>
          <w:szCs w:val="24"/>
        </w:rPr>
        <w:t>= (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2 minim </w:t>
      </w:r>
      <w:proofErr w:type="spellStart"/>
      <w:r w:rsidRPr="009E3EBC">
        <w:rPr>
          <w:sz w:val="24"/>
          <w:szCs w:val="24"/>
        </w:rPr>
        <w:t>ofertat</w:t>
      </w:r>
      <w:proofErr w:type="spellEnd"/>
      <w:r w:rsidRPr="009E3EBC">
        <w:rPr>
          <w:sz w:val="24"/>
          <w:szCs w:val="24"/>
        </w:rPr>
        <w:t xml:space="preserve"> /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2 </w:t>
      </w:r>
      <w:proofErr w:type="spellStart"/>
      <w:r w:rsidRPr="009E3EBC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) x 35 </w:t>
      </w:r>
      <w:proofErr w:type="spellStart"/>
      <w:r w:rsidRPr="009E3EBC">
        <w:rPr>
          <w:sz w:val="24"/>
          <w:szCs w:val="24"/>
        </w:rPr>
        <w:t>puncte</w:t>
      </w:r>
      <w:proofErr w:type="spellEnd"/>
      <w:r w:rsidRPr="009E3EBC">
        <w:rPr>
          <w:sz w:val="24"/>
          <w:szCs w:val="24"/>
        </w:rPr>
        <w:t xml:space="preserve"> (</w:t>
      </w:r>
      <w:proofErr w:type="spellStart"/>
      <w:r w:rsidRPr="009E3EBC">
        <w:rPr>
          <w:sz w:val="24"/>
          <w:szCs w:val="24"/>
        </w:rPr>
        <w:t>pondere</w:t>
      </w:r>
      <w:proofErr w:type="spellEnd"/>
      <w:r w:rsidRPr="009E3EBC">
        <w:rPr>
          <w:sz w:val="24"/>
          <w:szCs w:val="24"/>
        </w:rPr>
        <w:t xml:space="preserve"> 35%)</w:t>
      </w:r>
    </w:p>
    <w:p w:rsidR="009E3EBC" w:rsidRPr="009E3EBC" w:rsidRDefault="009E3EBC" w:rsidP="0063159D">
      <w:pPr>
        <w:pStyle w:val="ListParagraph"/>
        <w:numPr>
          <w:ilvl w:val="0"/>
          <w:numId w:val="27"/>
        </w:numPr>
        <w:ind w:left="851"/>
        <w:jc w:val="both"/>
        <w:rPr>
          <w:sz w:val="24"/>
          <w:szCs w:val="24"/>
        </w:rPr>
      </w:pPr>
      <w:proofErr w:type="spellStart"/>
      <w:r w:rsidRPr="009E3EBC">
        <w:rPr>
          <w:sz w:val="24"/>
          <w:szCs w:val="24"/>
        </w:rPr>
        <w:t>Punctaj</w:t>
      </w:r>
      <w:proofErr w:type="spellEnd"/>
      <w:r w:rsidRPr="009E3EBC">
        <w:rPr>
          <w:sz w:val="24"/>
          <w:szCs w:val="24"/>
        </w:rPr>
        <w:t xml:space="preserve">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3</w:t>
      </w:r>
      <w:r w:rsidR="0063159D">
        <w:rPr>
          <w:sz w:val="24"/>
          <w:szCs w:val="24"/>
        </w:rPr>
        <w:t xml:space="preserve"> </w:t>
      </w:r>
      <w:proofErr w:type="spellStart"/>
      <w:r w:rsidR="0063159D">
        <w:rPr>
          <w:sz w:val="24"/>
          <w:szCs w:val="24"/>
        </w:rPr>
        <w:t>oferat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 = (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3 minim </w:t>
      </w:r>
      <w:proofErr w:type="spellStart"/>
      <w:r w:rsidRPr="009E3EBC">
        <w:rPr>
          <w:sz w:val="24"/>
          <w:szCs w:val="24"/>
        </w:rPr>
        <w:t>ofertat</w:t>
      </w:r>
      <w:proofErr w:type="spellEnd"/>
      <w:r w:rsidRPr="009E3EBC">
        <w:rPr>
          <w:sz w:val="24"/>
          <w:szCs w:val="24"/>
        </w:rPr>
        <w:t xml:space="preserve"> /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3 </w:t>
      </w:r>
      <w:proofErr w:type="spellStart"/>
      <w:r w:rsidRPr="009E3EBC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) x 13 </w:t>
      </w:r>
      <w:proofErr w:type="spellStart"/>
      <w:r w:rsidRPr="009E3EBC">
        <w:rPr>
          <w:sz w:val="24"/>
          <w:szCs w:val="24"/>
        </w:rPr>
        <w:t>puncte</w:t>
      </w:r>
      <w:proofErr w:type="spellEnd"/>
      <w:r w:rsidRPr="009E3EBC">
        <w:rPr>
          <w:sz w:val="24"/>
          <w:szCs w:val="24"/>
        </w:rPr>
        <w:t xml:space="preserve"> (</w:t>
      </w:r>
      <w:proofErr w:type="spellStart"/>
      <w:r w:rsidRPr="009E3EBC">
        <w:rPr>
          <w:sz w:val="24"/>
          <w:szCs w:val="24"/>
        </w:rPr>
        <w:t>pondere</w:t>
      </w:r>
      <w:proofErr w:type="spellEnd"/>
      <w:r w:rsidRPr="009E3EBC">
        <w:rPr>
          <w:sz w:val="24"/>
          <w:szCs w:val="24"/>
        </w:rPr>
        <w:t xml:space="preserve"> 13%)</w:t>
      </w:r>
    </w:p>
    <w:p w:rsidR="009E3EBC" w:rsidRPr="009E3EBC" w:rsidRDefault="009E3EBC" w:rsidP="0063159D">
      <w:pPr>
        <w:pStyle w:val="ListParagraph"/>
        <w:numPr>
          <w:ilvl w:val="0"/>
          <w:numId w:val="27"/>
        </w:numPr>
        <w:ind w:left="851"/>
        <w:jc w:val="both"/>
        <w:rPr>
          <w:sz w:val="24"/>
          <w:szCs w:val="24"/>
        </w:rPr>
      </w:pPr>
      <w:proofErr w:type="spellStart"/>
      <w:r w:rsidRPr="009E3EBC">
        <w:rPr>
          <w:sz w:val="24"/>
          <w:szCs w:val="24"/>
        </w:rPr>
        <w:t>Punctaj</w:t>
      </w:r>
      <w:proofErr w:type="spellEnd"/>
      <w:r w:rsidRPr="009E3EBC">
        <w:rPr>
          <w:sz w:val="24"/>
          <w:szCs w:val="24"/>
        </w:rPr>
        <w:t xml:space="preserve">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4</w:t>
      </w:r>
      <w:r w:rsidR="0063159D">
        <w:rPr>
          <w:sz w:val="24"/>
          <w:szCs w:val="24"/>
        </w:rPr>
        <w:t xml:space="preserve"> </w:t>
      </w:r>
      <w:proofErr w:type="spellStart"/>
      <w:r w:rsidR="0063159D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 = (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4 minim </w:t>
      </w:r>
      <w:proofErr w:type="spellStart"/>
      <w:r w:rsidRPr="009E3EBC">
        <w:rPr>
          <w:sz w:val="24"/>
          <w:szCs w:val="24"/>
        </w:rPr>
        <w:t>ofertat</w:t>
      </w:r>
      <w:proofErr w:type="spellEnd"/>
      <w:r w:rsidRPr="009E3EBC">
        <w:rPr>
          <w:sz w:val="24"/>
          <w:szCs w:val="24"/>
        </w:rPr>
        <w:t xml:space="preserve"> /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4 </w:t>
      </w:r>
      <w:proofErr w:type="spellStart"/>
      <w:r w:rsidRPr="009E3EBC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) x 13 </w:t>
      </w:r>
      <w:proofErr w:type="spellStart"/>
      <w:r w:rsidRPr="009E3EBC">
        <w:rPr>
          <w:sz w:val="24"/>
          <w:szCs w:val="24"/>
        </w:rPr>
        <w:t>puncte</w:t>
      </w:r>
      <w:proofErr w:type="spellEnd"/>
      <w:r w:rsidRPr="009E3EBC">
        <w:rPr>
          <w:sz w:val="24"/>
          <w:szCs w:val="24"/>
        </w:rPr>
        <w:t xml:space="preserve"> (</w:t>
      </w:r>
      <w:proofErr w:type="spellStart"/>
      <w:r w:rsidRPr="009E3EBC">
        <w:rPr>
          <w:sz w:val="24"/>
          <w:szCs w:val="24"/>
        </w:rPr>
        <w:t>pondere</w:t>
      </w:r>
      <w:proofErr w:type="spellEnd"/>
      <w:r w:rsidRPr="009E3EBC">
        <w:rPr>
          <w:sz w:val="24"/>
          <w:szCs w:val="24"/>
        </w:rPr>
        <w:t xml:space="preserve"> 13%)</w:t>
      </w:r>
    </w:p>
    <w:p w:rsidR="009E3EBC" w:rsidRPr="009E3EBC" w:rsidRDefault="009E3EBC" w:rsidP="0063159D">
      <w:pPr>
        <w:pStyle w:val="ListParagraph"/>
        <w:numPr>
          <w:ilvl w:val="0"/>
          <w:numId w:val="27"/>
        </w:numPr>
        <w:ind w:left="851"/>
        <w:jc w:val="both"/>
        <w:rPr>
          <w:sz w:val="24"/>
          <w:szCs w:val="24"/>
        </w:rPr>
      </w:pPr>
      <w:proofErr w:type="spellStart"/>
      <w:r w:rsidRPr="009E3EBC">
        <w:rPr>
          <w:sz w:val="24"/>
          <w:szCs w:val="24"/>
        </w:rPr>
        <w:t>Punctaj</w:t>
      </w:r>
      <w:proofErr w:type="spellEnd"/>
      <w:r w:rsidRPr="009E3EBC">
        <w:rPr>
          <w:sz w:val="24"/>
          <w:szCs w:val="24"/>
        </w:rPr>
        <w:t xml:space="preserve">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5</w:t>
      </w:r>
      <w:r w:rsidR="0063159D">
        <w:rPr>
          <w:sz w:val="24"/>
          <w:szCs w:val="24"/>
        </w:rPr>
        <w:t xml:space="preserve"> </w:t>
      </w:r>
      <w:proofErr w:type="spellStart"/>
      <w:r w:rsidR="0063159D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 = (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5 minim </w:t>
      </w:r>
      <w:proofErr w:type="spellStart"/>
      <w:r w:rsidRPr="009E3EBC">
        <w:rPr>
          <w:sz w:val="24"/>
          <w:szCs w:val="24"/>
        </w:rPr>
        <w:t>ofertat</w:t>
      </w:r>
      <w:proofErr w:type="spellEnd"/>
      <w:r w:rsidRPr="009E3EBC">
        <w:rPr>
          <w:sz w:val="24"/>
          <w:szCs w:val="24"/>
        </w:rPr>
        <w:t xml:space="preserve"> / </w:t>
      </w:r>
      <w:proofErr w:type="spellStart"/>
      <w:r w:rsidRPr="009E3EBC">
        <w:rPr>
          <w:sz w:val="24"/>
          <w:szCs w:val="24"/>
        </w:rPr>
        <w:t>tarif</w:t>
      </w:r>
      <w:proofErr w:type="spellEnd"/>
      <w:r w:rsidRPr="009E3EBC">
        <w:rPr>
          <w:sz w:val="24"/>
          <w:szCs w:val="24"/>
        </w:rPr>
        <w:t xml:space="preserve"> 5 </w:t>
      </w:r>
      <w:proofErr w:type="spellStart"/>
      <w:r w:rsidRPr="009E3EBC">
        <w:rPr>
          <w:sz w:val="24"/>
          <w:szCs w:val="24"/>
        </w:rPr>
        <w:t>oferta</w:t>
      </w:r>
      <w:proofErr w:type="spellEnd"/>
      <w:r w:rsidR="0063159D">
        <w:rPr>
          <w:sz w:val="24"/>
          <w:szCs w:val="24"/>
        </w:rPr>
        <w:t xml:space="preserve"> N</w:t>
      </w:r>
      <w:r w:rsidRPr="009E3EBC">
        <w:rPr>
          <w:sz w:val="24"/>
          <w:szCs w:val="24"/>
        </w:rPr>
        <w:t xml:space="preserve">) x 4 </w:t>
      </w:r>
      <w:proofErr w:type="spellStart"/>
      <w:r w:rsidRPr="009E3EBC">
        <w:rPr>
          <w:sz w:val="24"/>
          <w:szCs w:val="24"/>
        </w:rPr>
        <w:t>puncte</w:t>
      </w:r>
      <w:proofErr w:type="spellEnd"/>
      <w:r w:rsidRPr="009E3EBC">
        <w:rPr>
          <w:sz w:val="24"/>
          <w:szCs w:val="24"/>
        </w:rPr>
        <w:t xml:space="preserve"> (</w:t>
      </w:r>
      <w:proofErr w:type="spellStart"/>
      <w:r w:rsidRPr="009E3EBC">
        <w:rPr>
          <w:sz w:val="24"/>
          <w:szCs w:val="24"/>
        </w:rPr>
        <w:t>pondere</w:t>
      </w:r>
      <w:proofErr w:type="spellEnd"/>
      <w:r w:rsidRPr="009E3EBC">
        <w:rPr>
          <w:sz w:val="24"/>
          <w:szCs w:val="24"/>
        </w:rPr>
        <w:t xml:space="preserve"> 4%)</w:t>
      </w:r>
    </w:p>
    <w:p w:rsidR="009E3EBC" w:rsidRPr="009E3EBC" w:rsidRDefault="009E3EBC" w:rsidP="0063159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E3EBC"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9E3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EBC">
        <w:rPr>
          <w:rFonts w:ascii="Times New Roman" w:hAnsi="Times New Roman" w:cs="Times New Roman"/>
          <w:sz w:val="24"/>
          <w:szCs w:val="24"/>
        </w:rPr>
        <w:t>ob</w:t>
      </w:r>
      <w:r w:rsidR="00F97191">
        <w:rPr>
          <w:rFonts w:ascii="Times New Roman" w:hAnsi="Times New Roman" w:cs="Times New Roman"/>
          <w:sz w:val="24"/>
          <w:szCs w:val="24"/>
        </w:rPr>
        <w:t>ț</w:t>
      </w:r>
      <w:r w:rsidRPr="009E3EBC">
        <w:rPr>
          <w:rFonts w:ascii="Times New Roman" w:hAnsi="Times New Roman" w:cs="Times New Roman"/>
          <w:sz w:val="24"/>
          <w:szCs w:val="24"/>
        </w:rPr>
        <w:t>inut</w:t>
      </w:r>
      <w:proofErr w:type="spellEnd"/>
      <w:r w:rsidR="006315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3159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63159D">
        <w:rPr>
          <w:rFonts w:ascii="Times New Roman" w:hAnsi="Times New Roman" w:cs="Times New Roman"/>
          <w:sz w:val="24"/>
          <w:szCs w:val="24"/>
        </w:rPr>
        <w:t xml:space="preserve"> N</w:t>
      </w:r>
      <w:r w:rsidRPr="009E3EBC">
        <w:rPr>
          <w:rFonts w:ascii="Times New Roman" w:hAnsi="Times New Roman" w:cs="Times New Roman"/>
          <w:sz w:val="24"/>
          <w:szCs w:val="24"/>
        </w:rPr>
        <w:t>: Pt1 + Pt2 + Pt3 + Pt4 + Pt5</w:t>
      </w:r>
    </w:p>
    <w:p w:rsidR="00601D86" w:rsidRPr="000B315D" w:rsidRDefault="00601D86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b/>
          <w:sz w:val="24"/>
          <w:szCs w:val="24"/>
          <w:lang w:val="ro-RO"/>
        </w:rPr>
        <w:t>Condi</w:t>
      </w:r>
      <w:r w:rsidR="00F97191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Pr="000B315D">
        <w:rPr>
          <w:rFonts w:ascii="Times New Roman" w:hAnsi="Times New Roman" w:cs="Times New Roman"/>
          <w:b/>
          <w:sz w:val="24"/>
          <w:szCs w:val="24"/>
          <w:lang w:val="ro-RO"/>
        </w:rPr>
        <w:t>ii de plată</w:t>
      </w:r>
    </w:p>
    <w:p w:rsidR="00BB6784" w:rsidRPr="000B315D" w:rsidRDefault="004E6ACF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>n conformitate cu prevederile Legii 139/2022, contractantul are obliga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ia de a emite facturi electronice 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>i de a le transmite autorit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>ii contractante prin sistemul na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>ional privind factura electronic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BB6784"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RO e-factura.</w:t>
      </w:r>
    </w:p>
    <w:p w:rsidR="00BB6784" w:rsidRPr="000B315D" w:rsidRDefault="00BB6784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sz w:val="24"/>
          <w:szCs w:val="24"/>
          <w:lang w:val="ro-RO"/>
        </w:rPr>
        <w:t>Plata se va efectua:</w:t>
      </w:r>
    </w:p>
    <w:p w:rsidR="00BB6784" w:rsidRPr="000B315D" w:rsidRDefault="00BB6784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sz w:val="24"/>
          <w:szCs w:val="24"/>
          <w:lang w:val="ro-RO"/>
        </w:rPr>
        <w:t>a) 30 de zile calendaristice de la data la care factura electronic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este disponibil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spre desc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>rcare de către Autoritatea Contractant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>, din sistemul RO e-factura, daca recep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EA65A6" w:rsidRPr="000B315D">
        <w:rPr>
          <w:rFonts w:ascii="Times New Roman" w:hAnsi="Times New Roman" w:cs="Times New Roman"/>
          <w:sz w:val="24"/>
          <w:szCs w:val="24"/>
          <w:lang w:val="ro-RO"/>
        </w:rPr>
        <w:t>serviciilor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este anterioar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acestei date;</w:t>
      </w:r>
    </w:p>
    <w:p w:rsidR="00BB6784" w:rsidRPr="000B315D" w:rsidRDefault="00BB6784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sz w:val="24"/>
          <w:szCs w:val="24"/>
          <w:lang w:val="ro-RO"/>
        </w:rPr>
        <w:t>b) 30 de zile calendaristice de la data recep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 w:rsidR="00EA65A6" w:rsidRPr="000B315D">
        <w:rPr>
          <w:rFonts w:ascii="Times New Roman" w:hAnsi="Times New Roman" w:cs="Times New Roman"/>
          <w:sz w:val="24"/>
          <w:szCs w:val="24"/>
          <w:lang w:val="ro-RO"/>
        </w:rPr>
        <w:t>serviciilor,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dac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factura electronic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este disponibil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spre desc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>rcare de către Autoritatea Contractant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din sistemul RO e-factura, la data recep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>iei ori anterior acestei date.</w:t>
      </w:r>
      <w:r w:rsidR="00EA65A6"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>Recepția  se va efectua pe baz</w:t>
      </w:r>
      <w:r w:rsidR="00F9719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de proces verbal semnat de Contractant și Autoritatea contractantă.</w:t>
      </w:r>
    </w:p>
    <w:p w:rsidR="00C8765D" w:rsidRPr="000B315D" w:rsidRDefault="00C8765D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15D">
        <w:rPr>
          <w:rFonts w:ascii="Times New Roman" w:hAnsi="Times New Roman" w:cs="Times New Roman"/>
          <w:bCs/>
          <w:sz w:val="24"/>
          <w:szCs w:val="24"/>
        </w:rPr>
        <w:t xml:space="preserve">Obs. La </w:t>
      </w:r>
      <w:proofErr w:type="spellStart"/>
      <w:r w:rsidR="00F97191">
        <w:rPr>
          <w:rFonts w:ascii="Times New Roman" w:hAnsi="Times New Roman" w:cs="Times New Roman"/>
          <w:bCs/>
          <w:sz w:val="24"/>
          <w:szCs w:val="24"/>
        </w:rPr>
        <w:t>î</w:t>
      </w:r>
      <w:r w:rsidRPr="000B315D">
        <w:rPr>
          <w:rFonts w:ascii="Times New Roman" w:hAnsi="Times New Roman" w:cs="Times New Roman"/>
          <w:bCs/>
          <w:sz w:val="24"/>
          <w:szCs w:val="24"/>
        </w:rPr>
        <w:t>ncarcarea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facturilor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electronice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necesar</w:t>
      </w:r>
      <w:r w:rsidR="00F97191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completarea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codurilor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CPV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produs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serviciu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Cs/>
          <w:sz w:val="24"/>
          <w:szCs w:val="24"/>
        </w:rPr>
        <w:t>facturat</w:t>
      </w:r>
      <w:proofErr w:type="spellEnd"/>
      <w:r w:rsidRPr="000B315D">
        <w:rPr>
          <w:rFonts w:ascii="Times New Roman" w:hAnsi="Times New Roman" w:cs="Times New Roman"/>
          <w:bCs/>
          <w:sz w:val="24"/>
          <w:szCs w:val="24"/>
        </w:rPr>
        <w:t>.</w:t>
      </w:r>
    </w:p>
    <w:p w:rsidR="005450D1" w:rsidRDefault="00C8765D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315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8765D" w:rsidRPr="000B315D" w:rsidRDefault="000F309C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ofertantul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își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exprimă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implicit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acceptul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97191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F97191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iilor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valabilitate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ofertei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termenului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plată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7191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F97191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iilor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prestarea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="00C8765D" w:rsidRPr="000B31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765D" w:rsidRPr="000B315D" w:rsidRDefault="000F309C" w:rsidP="000F309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desemnat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a se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termen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0B315D" w:rsidRPr="000B315D">
        <w:rPr>
          <w:rFonts w:ascii="Times New Roman" w:hAnsi="Times New Roman" w:cs="Times New Roman"/>
          <w:i/>
          <w:sz w:val="24"/>
          <w:szCs w:val="24"/>
        </w:rPr>
        <w:t>3</w:t>
      </w:r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zile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primirea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invitației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semnarea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transmisă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autoritatea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contractantă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termenul</w:t>
      </w:r>
      <w:proofErr w:type="spellEnd"/>
      <w:proofErr w:type="gram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</w:t>
      </w:r>
      <w:r w:rsidR="000B315D" w:rsidRPr="000B315D">
        <w:rPr>
          <w:rFonts w:ascii="Times New Roman" w:hAnsi="Times New Roman" w:cs="Times New Roman"/>
          <w:i/>
          <w:sz w:val="24"/>
          <w:szCs w:val="24"/>
        </w:rPr>
        <w:t>3</w:t>
      </w:r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zile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a 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expirat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iar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desemnat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nu s-a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prezentat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semnarea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contractului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situația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fi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asimilată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refuzului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8765D" w:rsidRPr="000B315D">
        <w:rPr>
          <w:rFonts w:ascii="Times New Roman" w:hAnsi="Times New Roman" w:cs="Times New Roman"/>
          <w:i/>
          <w:sz w:val="24"/>
          <w:szCs w:val="24"/>
        </w:rPr>
        <w:t>contractul</w:t>
      </w:r>
      <w:proofErr w:type="spellEnd"/>
      <w:r w:rsidR="00C8765D" w:rsidRPr="000B315D">
        <w:rPr>
          <w:rFonts w:ascii="Times New Roman" w:hAnsi="Times New Roman" w:cs="Times New Roman"/>
          <w:i/>
          <w:sz w:val="24"/>
          <w:szCs w:val="24"/>
        </w:rPr>
        <w:t>.</w:t>
      </w:r>
    </w:p>
    <w:p w:rsidR="00601D86" w:rsidRPr="000B315D" w:rsidRDefault="00601D86" w:rsidP="008114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B6886" w:rsidRPr="000B315D" w:rsidRDefault="007B6886" w:rsidP="0051644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315D">
        <w:rPr>
          <w:rFonts w:ascii="Times New Roman" w:hAnsi="Times New Roman" w:cs="Times New Roman"/>
          <w:b/>
          <w:sz w:val="24"/>
          <w:szCs w:val="24"/>
        </w:rPr>
        <w:t>Direc</w:t>
      </w:r>
      <w:r w:rsidR="00F97191">
        <w:rPr>
          <w:rFonts w:ascii="Times New Roman" w:hAnsi="Times New Roman" w:cs="Times New Roman"/>
          <w:b/>
          <w:sz w:val="24"/>
          <w:szCs w:val="24"/>
        </w:rPr>
        <w:t>ț</w:t>
      </w:r>
      <w:r w:rsidRPr="000B315D">
        <w:rPr>
          <w:rFonts w:ascii="Times New Roman" w:hAnsi="Times New Roman" w:cs="Times New Roman"/>
          <w:b/>
          <w:sz w:val="24"/>
          <w:szCs w:val="24"/>
        </w:rPr>
        <w:t>ia</w:t>
      </w:r>
      <w:proofErr w:type="spellEnd"/>
      <w:r w:rsidRPr="000B31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/>
          <w:sz w:val="24"/>
          <w:szCs w:val="24"/>
        </w:rPr>
        <w:t>Achizi</w:t>
      </w:r>
      <w:r w:rsidR="00F97191">
        <w:rPr>
          <w:rFonts w:ascii="Times New Roman" w:hAnsi="Times New Roman" w:cs="Times New Roman"/>
          <w:b/>
          <w:sz w:val="24"/>
          <w:szCs w:val="24"/>
        </w:rPr>
        <w:t>ț</w:t>
      </w:r>
      <w:r w:rsidRPr="000B315D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Pr="000B31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Pr="000B31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191">
        <w:rPr>
          <w:rFonts w:ascii="Times New Roman" w:hAnsi="Times New Roman" w:cs="Times New Roman"/>
          <w:b/>
          <w:sz w:val="24"/>
          <w:szCs w:val="24"/>
        </w:rPr>
        <w:t>ș</w:t>
      </w:r>
      <w:r w:rsidRPr="000B315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B31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/>
          <w:sz w:val="24"/>
          <w:szCs w:val="24"/>
        </w:rPr>
        <w:t>Urmarire</w:t>
      </w:r>
      <w:proofErr w:type="spellEnd"/>
      <w:r w:rsidRPr="000B31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315D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</w:p>
    <w:p w:rsidR="007B6886" w:rsidRPr="000B315D" w:rsidRDefault="007B6886" w:rsidP="0051644D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315D">
        <w:rPr>
          <w:rFonts w:ascii="Times New Roman" w:hAnsi="Times New Roman" w:cs="Times New Roman"/>
          <w:sz w:val="24"/>
          <w:szCs w:val="24"/>
        </w:rPr>
        <w:t xml:space="preserve">Ing. Gabriela </w:t>
      </w:r>
      <w:proofErr w:type="spellStart"/>
      <w:r w:rsidRPr="000B315D">
        <w:rPr>
          <w:rFonts w:ascii="Times New Roman" w:hAnsi="Times New Roman" w:cs="Times New Roman"/>
          <w:sz w:val="24"/>
          <w:szCs w:val="24"/>
        </w:rPr>
        <w:t>Alexoaei</w:t>
      </w:r>
      <w:proofErr w:type="spellEnd"/>
    </w:p>
    <w:p w:rsidR="007B6886" w:rsidRPr="000B315D" w:rsidRDefault="007B6886" w:rsidP="005164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B315D">
        <w:rPr>
          <w:rFonts w:ascii="Times New Roman" w:hAnsi="Times New Roman" w:cs="Times New Roman"/>
          <w:sz w:val="24"/>
          <w:szCs w:val="24"/>
          <w:lang w:val="ro-RO"/>
        </w:rPr>
        <w:t>Întocmit:</w:t>
      </w:r>
    </w:p>
    <w:p w:rsidR="007B6886" w:rsidRPr="000B315D" w:rsidRDefault="007B6886" w:rsidP="0051644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B315D">
        <w:rPr>
          <w:rFonts w:ascii="Times New Roman" w:hAnsi="Times New Roman" w:cs="Times New Roman"/>
          <w:sz w:val="24"/>
          <w:szCs w:val="24"/>
          <w:lang w:val="ro-RO"/>
        </w:rPr>
        <w:t>Ec</w:t>
      </w:r>
      <w:proofErr w:type="spellEnd"/>
      <w:r w:rsidRPr="000B315D">
        <w:rPr>
          <w:rFonts w:ascii="Times New Roman" w:hAnsi="Times New Roman" w:cs="Times New Roman"/>
          <w:sz w:val="24"/>
          <w:szCs w:val="24"/>
          <w:lang w:val="ro-RO"/>
        </w:rPr>
        <w:t xml:space="preserve"> Cristian Ignat</w:t>
      </w:r>
    </w:p>
    <w:p w:rsidR="008F06E2" w:rsidRPr="000B315D" w:rsidRDefault="008F06E2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852DE" w:rsidRPr="000B315D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852DE" w:rsidRDefault="002852DE" w:rsidP="007B688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2852DE" w:rsidRPr="00E042B0" w:rsidRDefault="002852DE" w:rsidP="00BC708C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2852DE" w:rsidRPr="00E042B0" w:rsidSect="00680109">
      <w:headerReference w:type="default" r:id="rId9"/>
      <w:footerReference w:type="default" r:id="rId10"/>
      <w:pgSz w:w="11905" w:h="16837"/>
      <w:pgMar w:top="823" w:right="833" w:bottom="142" w:left="993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EE6" w:rsidRDefault="00774EE6">
      <w:pPr>
        <w:spacing w:after="0" w:line="240" w:lineRule="auto"/>
      </w:pPr>
      <w:r>
        <w:separator/>
      </w:r>
    </w:p>
  </w:endnote>
  <w:endnote w:type="continuationSeparator" w:id="0">
    <w:p w:rsidR="00774EE6" w:rsidRDefault="0077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BC708C" w:rsidRPr="00812C1F" w:rsidTr="00812C1F">
      <w:trPr>
        <w:jc w:val="center"/>
      </w:trPr>
      <w:tc>
        <w:tcPr>
          <w:tcW w:w="5063" w:type="dxa"/>
        </w:tcPr>
        <w:p w:rsidR="00BC708C" w:rsidRPr="00812C1F" w:rsidRDefault="00BC708C" w:rsidP="00F0275E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</w:pPr>
          <w:proofErr w:type="spellStart"/>
          <w:proofErr w:type="gramStart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Adresa</w:t>
          </w:r>
          <w:proofErr w:type="spellEnd"/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</w:t>
          </w:r>
          <w:proofErr w:type="gram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 xml:space="preserve">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Ia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şi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, </w:t>
          </w:r>
          <w:proofErr w:type="spellStart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>bd.Carol</w:t>
          </w:r>
          <w:proofErr w:type="spellEnd"/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  <w:lang w:val="ro-RO"/>
            </w:rPr>
            <w:t xml:space="preserve"> I nr.11, Corpul A</w:t>
          </w:r>
        </w:p>
        <w:p w:rsidR="00BC708C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Tel/fax</w:t>
          </w:r>
          <w:r w:rsidRPr="00812C1F">
            <w:rPr>
              <w:rFonts w:ascii="Times New Roman" w:hAnsi="Times New Roman" w:cs="Times New Roman"/>
              <w:color w:val="7F7F7F"/>
              <w:sz w:val="18"/>
              <w:szCs w:val="18"/>
            </w:rPr>
            <w:t>: 0232201</w:t>
          </w: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102, interior 2344</w:t>
          </w:r>
        </w:p>
        <w:p w:rsidR="00BC708C" w:rsidRPr="00812C1F" w:rsidRDefault="00BC708C" w:rsidP="00A05A22">
          <w:pPr>
            <w:pStyle w:val="Footer"/>
            <w:tabs>
              <w:tab w:val="clear" w:pos="4680"/>
              <w:tab w:val="clear" w:pos="9360"/>
              <w:tab w:val="left" w:pos="2820"/>
            </w:tabs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>
            <w:rPr>
              <w:rFonts w:ascii="Times New Roman" w:hAnsi="Times New Roman" w:cs="Times New Roman"/>
              <w:color w:val="7F7F7F"/>
              <w:sz w:val="18"/>
              <w:szCs w:val="18"/>
            </w:rPr>
            <w:t>Email: cristian.ignat@uaic.ro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BC708C" w:rsidRPr="00812C1F" w:rsidRDefault="00BC708C" w:rsidP="00F0275E">
          <w:pPr>
            <w:pStyle w:val="Footer"/>
            <w:snapToGrid w:val="0"/>
            <w:ind w:left="67"/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</w:pPr>
          <w:r w:rsidRPr="00812C1F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BC708C" w:rsidRPr="00812C1F" w:rsidRDefault="00BC708C">
          <w:pPr>
            <w:pStyle w:val="Footer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</w:p>
      </w:tc>
    </w:tr>
  </w:tbl>
  <w:p w:rsidR="00BC708C" w:rsidRPr="004E7808" w:rsidRDefault="00BC708C" w:rsidP="00812C1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EE6" w:rsidRDefault="00774EE6">
      <w:pPr>
        <w:spacing w:after="0" w:line="240" w:lineRule="auto"/>
      </w:pPr>
      <w:r>
        <w:separator/>
      </w:r>
    </w:p>
  </w:footnote>
  <w:footnote w:type="continuationSeparator" w:id="0">
    <w:p w:rsidR="00774EE6" w:rsidRDefault="0077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8C" w:rsidRDefault="00BC708C">
    <w:pPr>
      <w:pStyle w:val="Header"/>
      <w:tabs>
        <w:tab w:val="left" w:pos="180"/>
      </w:tabs>
    </w:pPr>
    <w:r w:rsidRPr="000556A6">
      <w:rPr>
        <w:noProof/>
      </w:rPr>
      <w:drawing>
        <wp:inline distT="0" distB="0" distL="0" distR="0" wp14:anchorId="103A6348" wp14:editId="2AFF784E">
          <wp:extent cx="6399136" cy="1133475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744" cy="113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3FE43BA"/>
    <w:multiLevelType w:val="hybridMultilevel"/>
    <w:tmpl w:val="3392ECBA"/>
    <w:lvl w:ilvl="0" w:tplc="FFCCCE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3FE5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807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97556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1FB7774"/>
    <w:multiLevelType w:val="hybridMultilevel"/>
    <w:tmpl w:val="C64498FA"/>
    <w:lvl w:ilvl="0" w:tplc="E95CF094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F166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A13890"/>
    <w:multiLevelType w:val="hybridMultilevel"/>
    <w:tmpl w:val="44641912"/>
    <w:lvl w:ilvl="0" w:tplc="FFFFFFFF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938C6"/>
    <w:multiLevelType w:val="hybridMultilevel"/>
    <w:tmpl w:val="4C84CC68"/>
    <w:lvl w:ilvl="0" w:tplc="B23C334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C17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F347F"/>
    <w:multiLevelType w:val="hybridMultilevel"/>
    <w:tmpl w:val="A0C2D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87521"/>
    <w:multiLevelType w:val="multilevel"/>
    <w:tmpl w:val="BC5824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9BC04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F87B0C"/>
    <w:multiLevelType w:val="multilevel"/>
    <w:tmpl w:val="188C119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4B4268EC"/>
    <w:multiLevelType w:val="hybridMultilevel"/>
    <w:tmpl w:val="D3249696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2CC"/>
    <w:multiLevelType w:val="singleLevel"/>
    <w:tmpl w:val="ACE689CE"/>
    <w:lvl w:ilvl="0">
      <w:start w:val="1"/>
      <w:numFmt w:val="bullet"/>
      <w:lvlText w:val="-"/>
      <w:lvlJc w:val="left"/>
      <w:pPr>
        <w:tabs>
          <w:tab w:val="num" w:pos="2618"/>
        </w:tabs>
        <w:ind w:left="2618" w:hanging="360"/>
      </w:pPr>
      <w:rPr>
        <w:rFonts w:hint="default"/>
      </w:rPr>
    </w:lvl>
  </w:abstractNum>
  <w:abstractNum w:abstractNumId="25" w15:restartNumberingAfterBreak="0">
    <w:nsid w:val="55F44716"/>
    <w:multiLevelType w:val="hybridMultilevel"/>
    <w:tmpl w:val="52EA4C80"/>
    <w:lvl w:ilvl="0" w:tplc="3E084296">
      <w:start w:val="1"/>
      <w:numFmt w:val="lowerLetter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67F1076"/>
    <w:multiLevelType w:val="hybridMultilevel"/>
    <w:tmpl w:val="4F42F37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BE5625"/>
    <w:multiLevelType w:val="hybridMultilevel"/>
    <w:tmpl w:val="289092E8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61215"/>
    <w:multiLevelType w:val="hybridMultilevel"/>
    <w:tmpl w:val="7954182A"/>
    <w:lvl w:ilvl="0" w:tplc="2BC81B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8B5887"/>
    <w:multiLevelType w:val="hybridMultilevel"/>
    <w:tmpl w:val="1C507530"/>
    <w:lvl w:ilvl="0" w:tplc="C1346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B2E575F"/>
    <w:multiLevelType w:val="multilevel"/>
    <w:tmpl w:val="03DC80D6"/>
    <w:lvl w:ilvl="0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0"/>
  </w:num>
  <w:num w:numId="3">
    <w:abstractNumId w:val="31"/>
  </w:num>
  <w:num w:numId="4">
    <w:abstractNumId w:val="14"/>
  </w:num>
  <w:num w:numId="5">
    <w:abstractNumId w:val="23"/>
  </w:num>
  <w:num w:numId="6">
    <w:abstractNumId w:val="1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21"/>
  </w:num>
  <w:num w:numId="12">
    <w:abstractNumId w:val="16"/>
  </w:num>
  <w:num w:numId="13">
    <w:abstractNumId w:val="10"/>
  </w:num>
  <w:num w:numId="14">
    <w:abstractNumId w:val="11"/>
  </w:num>
  <w:num w:numId="15">
    <w:abstractNumId w:val="22"/>
  </w:num>
  <w:num w:numId="16">
    <w:abstractNumId w:val="19"/>
  </w:num>
  <w:num w:numId="17">
    <w:abstractNumId w:val="15"/>
  </w:num>
  <w:num w:numId="18">
    <w:abstractNumId w:val="18"/>
  </w:num>
  <w:num w:numId="19">
    <w:abstractNumId w:val="29"/>
  </w:num>
  <w:num w:numId="20">
    <w:abstractNumId w:val="24"/>
  </w:num>
  <w:num w:numId="21">
    <w:abstractNumId w:val="27"/>
  </w:num>
  <w:num w:numId="22">
    <w:abstractNumId w:val="12"/>
  </w:num>
  <w:num w:numId="23">
    <w:abstractNumId w:val="28"/>
  </w:num>
  <w:num w:numId="24">
    <w:abstractNumId w:val="32"/>
    <w:lvlOverride w:ilvl="0">
      <w:startOverride w:val="2"/>
    </w:lvlOverride>
  </w:num>
  <w:num w:numId="25">
    <w:abstractNumId w:val="26"/>
  </w:num>
  <w:num w:numId="26">
    <w:abstractNumId w:val="30"/>
  </w:num>
  <w:num w:numId="2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1B"/>
    <w:rsid w:val="000026F0"/>
    <w:rsid w:val="00013290"/>
    <w:rsid w:val="00013564"/>
    <w:rsid w:val="000333CB"/>
    <w:rsid w:val="00046C05"/>
    <w:rsid w:val="000503BB"/>
    <w:rsid w:val="00050F7F"/>
    <w:rsid w:val="000761D1"/>
    <w:rsid w:val="0007688B"/>
    <w:rsid w:val="000771B1"/>
    <w:rsid w:val="00080581"/>
    <w:rsid w:val="000854C3"/>
    <w:rsid w:val="000A010E"/>
    <w:rsid w:val="000A1A56"/>
    <w:rsid w:val="000A7E82"/>
    <w:rsid w:val="000B0B7D"/>
    <w:rsid w:val="000B315D"/>
    <w:rsid w:val="000B4985"/>
    <w:rsid w:val="000C18C0"/>
    <w:rsid w:val="000C26BE"/>
    <w:rsid w:val="000C2CE2"/>
    <w:rsid w:val="000C665D"/>
    <w:rsid w:val="000D52BB"/>
    <w:rsid w:val="000E087E"/>
    <w:rsid w:val="000E3C9E"/>
    <w:rsid w:val="000E5BCE"/>
    <w:rsid w:val="000F29AE"/>
    <w:rsid w:val="000F309C"/>
    <w:rsid w:val="000F3565"/>
    <w:rsid w:val="000F58D9"/>
    <w:rsid w:val="00100E7C"/>
    <w:rsid w:val="001039A8"/>
    <w:rsid w:val="001048BD"/>
    <w:rsid w:val="00104AB6"/>
    <w:rsid w:val="0010651D"/>
    <w:rsid w:val="00122C73"/>
    <w:rsid w:val="001343E9"/>
    <w:rsid w:val="00134FFC"/>
    <w:rsid w:val="0013721A"/>
    <w:rsid w:val="001442F9"/>
    <w:rsid w:val="00147315"/>
    <w:rsid w:val="00150FD9"/>
    <w:rsid w:val="00160655"/>
    <w:rsid w:val="00162118"/>
    <w:rsid w:val="001779C2"/>
    <w:rsid w:val="00180CCF"/>
    <w:rsid w:val="001817A9"/>
    <w:rsid w:val="00185A05"/>
    <w:rsid w:val="001860CF"/>
    <w:rsid w:val="001876EA"/>
    <w:rsid w:val="00197D17"/>
    <w:rsid w:val="001A67B1"/>
    <w:rsid w:val="001A7DDE"/>
    <w:rsid w:val="001B294B"/>
    <w:rsid w:val="001B2BB9"/>
    <w:rsid w:val="001B57CC"/>
    <w:rsid w:val="001D54F3"/>
    <w:rsid w:val="001F3A9C"/>
    <w:rsid w:val="002102A7"/>
    <w:rsid w:val="002122B8"/>
    <w:rsid w:val="00213091"/>
    <w:rsid w:val="0021704C"/>
    <w:rsid w:val="00223FB9"/>
    <w:rsid w:val="0022696B"/>
    <w:rsid w:val="002309FF"/>
    <w:rsid w:val="00241C22"/>
    <w:rsid w:val="002427BB"/>
    <w:rsid w:val="00251A9B"/>
    <w:rsid w:val="00252A44"/>
    <w:rsid w:val="002557C6"/>
    <w:rsid w:val="00261FCE"/>
    <w:rsid w:val="00262199"/>
    <w:rsid w:val="00262D65"/>
    <w:rsid w:val="00265CF3"/>
    <w:rsid w:val="00267E31"/>
    <w:rsid w:val="002731E9"/>
    <w:rsid w:val="002741F4"/>
    <w:rsid w:val="0028282E"/>
    <w:rsid w:val="00284382"/>
    <w:rsid w:val="002852DE"/>
    <w:rsid w:val="00287302"/>
    <w:rsid w:val="00287DE8"/>
    <w:rsid w:val="00291D91"/>
    <w:rsid w:val="0029227F"/>
    <w:rsid w:val="00296E17"/>
    <w:rsid w:val="002A33DB"/>
    <w:rsid w:val="002B0D99"/>
    <w:rsid w:val="002C4020"/>
    <w:rsid w:val="002C5643"/>
    <w:rsid w:val="002D414A"/>
    <w:rsid w:val="002E179F"/>
    <w:rsid w:val="002E4274"/>
    <w:rsid w:val="002F3B98"/>
    <w:rsid w:val="002F479C"/>
    <w:rsid w:val="002F5373"/>
    <w:rsid w:val="00300430"/>
    <w:rsid w:val="00301B99"/>
    <w:rsid w:val="003075C5"/>
    <w:rsid w:val="00317CCA"/>
    <w:rsid w:val="0032358F"/>
    <w:rsid w:val="003319EC"/>
    <w:rsid w:val="00332597"/>
    <w:rsid w:val="00334A14"/>
    <w:rsid w:val="0034710F"/>
    <w:rsid w:val="003630A1"/>
    <w:rsid w:val="00373580"/>
    <w:rsid w:val="00382B46"/>
    <w:rsid w:val="0038328E"/>
    <w:rsid w:val="00385EAD"/>
    <w:rsid w:val="0039237B"/>
    <w:rsid w:val="00392CD0"/>
    <w:rsid w:val="003936D4"/>
    <w:rsid w:val="00396B16"/>
    <w:rsid w:val="00397D6D"/>
    <w:rsid w:val="003A69AA"/>
    <w:rsid w:val="003B2033"/>
    <w:rsid w:val="003B79F0"/>
    <w:rsid w:val="003C18D0"/>
    <w:rsid w:val="003C24EC"/>
    <w:rsid w:val="003C4417"/>
    <w:rsid w:val="003D0B32"/>
    <w:rsid w:val="003D0E0D"/>
    <w:rsid w:val="003E2CC7"/>
    <w:rsid w:val="003F0415"/>
    <w:rsid w:val="003F4339"/>
    <w:rsid w:val="00403CE7"/>
    <w:rsid w:val="00414775"/>
    <w:rsid w:val="00422C6E"/>
    <w:rsid w:val="00441611"/>
    <w:rsid w:val="00441759"/>
    <w:rsid w:val="004448AF"/>
    <w:rsid w:val="00447C7C"/>
    <w:rsid w:val="00451AAD"/>
    <w:rsid w:val="00452DBB"/>
    <w:rsid w:val="00453A80"/>
    <w:rsid w:val="00453B96"/>
    <w:rsid w:val="004613AE"/>
    <w:rsid w:val="00463AC2"/>
    <w:rsid w:val="004640DD"/>
    <w:rsid w:val="00465F60"/>
    <w:rsid w:val="00471350"/>
    <w:rsid w:val="004746A5"/>
    <w:rsid w:val="00474729"/>
    <w:rsid w:val="00475FB6"/>
    <w:rsid w:val="00476D6A"/>
    <w:rsid w:val="00486615"/>
    <w:rsid w:val="00490143"/>
    <w:rsid w:val="00491A25"/>
    <w:rsid w:val="00493495"/>
    <w:rsid w:val="004A2E56"/>
    <w:rsid w:val="004B2539"/>
    <w:rsid w:val="004B2AC9"/>
    <w:rsid w:val="004C5A04"/>
    <w:rsid w:val="004D14D8"/>
    <w:rsid w:val="004D34AA"/>
    <w:rsid w:val="004D5FF9"/>
    <w:rsid w:val="004E1FDB"/>
    <w:rsid w:val="004E6ACF"/>
    <w:rsid w:val="004E7808"/>
    <w:rsid w:val="004F671B"/>
    <w:rsid w:val="004F6CC4"/>
    <w:rsid w:val="005116D3"/>
    <w:rsid w:val="00511947"/>
    <w:rsid w:val="00514C64"/>
    <w:rsid w:val="0051644D"/>
    <w:rsid w:val="00516EFF"/>
    <w:rsid w:val="005218BC"/>
    <w:rsid w:val="00523C2A"/>
    <w:rsid w:val="00523C7F"/>
    <w:rsid w:val="005242F6"/>
    <w:rsid w:val="00524B14"/>
    <w:rsid w:val="00533105"/>
    <w:rsid w:val="00535233"/>
    <w:rsid w:val="005450D1"/>
    <w:rsid w:val="00550145"/>
    <w:rsid w:val="005704BC"/>
    <w:rsid w:val="0057424F"/>
    <w:rsid w:val="00581094"/>
    <w:rsid w:val="00582D91"/>
    <w:rsid w:val="005871B4"/>
    <w:rsid w:val="00595F39"/>
    <w:rsid w:val="00596F95"/>
    <w:rsid w:val="005B160C"/>
    <w:rsid w:val="005B2A51"/>
    <w:rsid w:val="005B3DAD"/>
    <w:rsid w:val="005C007B"/>
    <w:rsid w:val="005C7A2B"/>
    <w:rsid w:val="005D4DD4"/>
    <w:rsid w:val="005D53E4"/>
    <w:rsid w:val="005E1C9F"/>
    <w:rsid w:val="005E780B"/>
    <w:rsid w:val="005F2B00"/>
    <w:rsid w:val="00600DCF"/>
    <w:rsid w:val="00601AF0"/>
    <w:rsid w:val="00601D86"/>
    <w:rsid w:val="006046EA"/>
    <w:rsid w:val="006064DE"/>
    <w:rsid w:val="006116ED"/>
    <w:rsid w:val="00622EBD"/>
    <w:rsid w:val="0062375D"/>
    <w:rsid w:val="006310D6"/>
    <w:rsid w:val="0063159D"/>
    <w:rsid w:val="00641483"/>
    <w:rsid w:val="006459E4"/>
    <w:rsid w:val="00647FB1"/>
    <w:rsid w:val="00650685"/>
    <w:rsid w:val="006639E4"/>
    <w:rsid w:val="00680109"/>
    <w:rsid w:val="0069201D"/>
    <w:rsid w:val="006A078E"/>
    <w:rsid w:val="006A51E4"/>
    <w:rsid w:val="006B3218"/>
    <w:rsid w:val="006B3542"/>
    <w:rsid w:val="006B6534"/>
    <w:rsid w:val="006C00BB"/>
    <w:rsid w:val="006C3F2E"/>
    <w:rsid w:val="006D0A49"/>
    <w:rsid w:val="006D4CA4"/>
    <w:rsid w:val="006E252D"/>
    <w:rsid w:val="006E47E9"/>
    <w:rsid w:val="006E57B0"/>
    <w:rsid w:val="006F1F3B"/>
    <w:rsid w:val="006F2F72"/>
    <w:rsid w:val="007043F4"/>
    <w:rsid w:val="00712FDE"/>
    <w:rsid w:val="0072456E"/>
    <w:rsid w:val="00746D45"/>
    <w:rsid w:val="007516B2"/>
    <w:rsid w:val="007626EF"/>
    <w:rsid w:val="00762921"/>
    <w:rsid w:val="00766352"/>
    <w:rsid w:val="00774EE6"/>
    <w:rsid w:val="0078291E"/>
    <w:rsid w:val="00784D8E"/>
    <w:rsid w:val="00785EE2"/>
    <w:rsid w:val="007B1452"/>
    <w:rsid w:val="007B4B68"/>
    <w:rsid w:val="007B50AE"/>
    <w:rsid w:val="007B6886"/>
    <w:rsid w:val="007C141E"/>
    <w:rsid w:val="007C50BF"/>
    <w:rsid w:val="007D1908"/>
    <w:rsid w:val="007D1A0D"/>
    <w:rsid w:val="007D3E82"/>
    <w:rsid w:val="007F0B68"/>
    <w:rsid w:val="007F28E3"/>
    <w:rsid w:val="007F56E6"/>
    <w:rsid w:val="007F6BA7"/>
    <w:rsid w:val="0081134A"/>
    <w:rsid w:val="00811456"/>
    <w:rsid w:val="00812C1F"/>
    <w:rsid w:val="0081532C"/>
    <w:rsid w:val="00816555"/>
    <w:rsid w:val="00817C8A"/>
    <w:rsid w:val="00824959"/>
    <w:rsid w:val="00824CB7"/>
    <w:rsid w:val="00833D34"/>
    <w:rsid w:val="00844509"/>
    <w:rsid w:val="008448D4"/>
    <w:rsid w:val="00852362"/>
    <w:rsid w:val="00853E46"/>
    <w:rsid w:val="0085747E"/>
    <w:rsid w:val="00861CE2"/>
    <w:rsid w:val="00872004"/>
    <w:rsid w:val="008728B1"/>
    <w:rsid w:val="00882D7E"/>
    <w:rsid w:val="008859F2"/>
    <w:rsid w:val="0088764C"/>
    <w:rsid w:val="00890894"/>
    <w:rsid w:val="00894364"/>
    <w:rsid w:val="008973CB"/>
    <w:rsid w:val="008A0900"/>
    <w:rsid w:val="008A16D8"/>
    <w:rsid w:val="008B0CAE"/>
    <w:rsid w:val="008B14A1"/>
    <w:rsid w:val="008B2AA5"/>
    <w:rsid w:val="008B33FE"/>
    <w:rsid w:val="008C52DC"/>
    <w:rsid w:val="008D49FE"/>
    <w:rsid w:val="008D4A35"/>
    <w:rsid w:val="008D751C"/>
    <w:rsid w:val="008E446B"/>
    <w:rsid w:val="008E4C94"/>
    <w:rsid w:val="008F06E2"/>
    <w:rsid w:val="008F17E7"/>
    <w:rsid w:val="00905E08"/>
    <w:rsid w:val="00906A48"/>
    <w:rsid w:val="00915283"/>
    <w:rsid w:val="00916F17"/>
    <w:rsid w:val="009227B4"/>
    <w:rsid w:val="00924798"/>
    <w:rsid w:val="00927958"/>
    <w:rsid w:val="0093052E"/>
    <w:rsid w:val="00942D0B"/>
    <w:rsid w:val="00946583"/>
    <w:rsid w:val="00947615"/>
    <w:rsid w:val="00947649"/>
    <w:rsid w:val="00952FD7"/>
    <w:rsid w:val="00954D81"/>
    <w:rsid w:val="00957C24"/>
    <w:rsid w:val="009637B4"/>
    <w:rsid w:val="00971F70"/>
    <w:rsid w:val="00972C50"/>
    <w:rsid w:val="00975340"/>
    <w:rsid w:val="00976D69"/>
    <w:rsid w:val="00980170"/>
    <w:rsid w:val="00980271"/>
    <w:rsid w:val="0098027A"/>
    <w:rsid w:val="009944A1"/>
    <w:rsid w:val="0099474B"/>
    <w:rsid w:val="00995566"/>
    <w:rsid w:val="009A1B65"/>
    <w:rsid w:val="009A2118"/>
    <w:rsid w:val="009A4AF4"/>
    <w:rsid w:val="009B0B32"/>
    <w:rsid w:val="009B21A2"/>
    <w:rsid w:val="009B29D5"/>
    <w:rsid w:val="009B5B99"/>
    <w:rsid w:val="009C691C"/>
    <w:rsid w:val="009E08D3"/>
    <w:rsid w:val="009E2464"/>
    <w:rsid w:val="009E3EBC"/>
    <w:rsid w:val="009E5967"/>
    <w:rsid w:val="009F534D"/>
    <w:rsid w:val="00A05A22"/>
    <w:rsid w:val="00A10105"/>
    <w:rsid w:val="00A12A25"/>
    <w:rsid w:val="00A14AD8"/>
    <w:rsid w:val="00A24B77"/>
    <w:rsid w:val="00A32E43"/>
    <w:rsid w:val="00A34636"/>
    <w:rsid w:val="00A36FD4"/>
    <w:rsid w:val="00A42719"/>
    <w:rsid w:val="00A46297"/>
    <w:rsid w:val="00A47F0B"/>
    <w:rsid w:val="00A53132"/>
    <w:rsid w:val="00A5793C"/>
    <w:rsid w:val="00A62490"/>
    <w:rsid w:val="00A65A68"/>
    <w:rsid w:val="00A7064D"/>
    <w:rsid w:val="00A83777"/>
    <w:rsid w:val="00A92668"/>
    <w:rsid w:val="00A950F8"/>
    <w:rsid w:val="00AA3F17"/>
    <w:rsid w:val="00AB1AD2"/>
    <w:rsid w:val="00AB31CE"/>
    <w:rsid w:val="00AC15EE"/>
    <w:rsid w:val="00AC42DC"/>
    <w:rsid w:val="00AC525C"/>
    <w:rsid w:val="00AD0655"/>
    <w:rsid w:val="00AD2CF3"/>
    <w:rsid w:val="00AF2235"/>
    <w:rsid w:val="00B012F9"/>
    <w:rsid w:val="00B018EF"/>
    <w:rsid w:val="00B02DAD"/>
    <w:rsid w:val="00B0483E"/>
    <w:rsid w:val="00B06FA6"/>
    <w:rsid w:val="00B07459"/>
    <w:rsid w:val="00B153B6"/>
    <w:rsid w:val="00B16B6F"/>
    <w:rsid w:val="00B17A28"/>
    <w:rsid w:val="00B20882"/>
    <w:rsid w:val="00B20CFE"/>
    <w:rsid w:val="00B20D52"/>
    <w:rsid w:val="00B24CFF"/>
    <w:rsid w:val="00B37A8A"/>
    <w:rsid w:val="00B43E79"/>
    <w:rsid w:val="00B43E9D"/>
    <w:rsid w:val="00B447FF"/>
    <w:rsid w:val="00B51BAC"/>
    <w:rsid w:val="00B52860"/>
    <w:rsid w:val="00B531B3"/>
    <w:rsid w:val="00B610E2"/>
    <w:rsid w:val="00B62BA9"/>
    <w:rsid w:val="00B63CA3"/>
    <w:rsid w:val="00B71B22"/>
    <w:rsid w:val="00B75500"/>
    <w:rsid w:val="00B76C61"/>
    <w:rsid w:val="00B81C47"/>
    <w:rsid w:val="00B9256D"/>
    <w:rsid w:val="00B96568"/>
    <w:rsid w:val="00B96F0C"/>
    <w:rsid w:val="00BA31BC"/>
    <w:rsid w:val="00BA7ABF"/>
    <w:rsid w:val="00BB2E1A"/>
    <w:rsid w:val="00BB3DBA"/>
    <w:rsid w:val="00BB6784"/>
    <w:rsid w:val="00BC0155"/>
    <w:rsid w:val="00BC708C"/>
    <w:rsid w:val="00BC7D4B"/>
    <w:rsid w:val="00BD0E4E"/>
    <w:rsid w:val="00BD207B"/>
    <w:rsid w:val="00BE0E98"/>
    <w:rsid w:val="00BE1364"/>
    <w:rsid w:val="00BE56A6"/>
    <w:rsid w:val="00BF661D"/>
    <w:rsid w:val="00C01352"/>
    <w:rsid w:val="00C05597"/>
    <w:rsid w:val="00C06753"/>
    <w:rsid w:val="00C1293A"/>
    <w:rsid w:val="00C17DD0"/>
    <w:rsid w:val="00C2452B"/>
    <w:rsid w:val="00C258E5"/>
    <w:rsid w:val="00C46663"/>
    <w:rsid w:val="00C46E96"/>
    <w:rsid w:val="00C50DCE"/>
    <w:rsid w:val="00C57997"/>
    <w:rsid w:val="00C57F96"/>
    <w:rsid w:val="00C656DB"/>
    <w:rsid w:val="00C65B37"/>
    <w:rsid w:val="00C665C0"/>
    <w:rsid w:val="00C77910"/>
    <w:rsid w:val="00C84710"/>
    <w:rsid w:val="00C85770"/>
    <w:rsid w:val="00C864E4"/>
    <w:rsid w:val="00C8765D"/>
    <w:rsid w:val="00C87EB9"/>
    <w:rsid w:val="00C93E5A"/>
    <w:rsid w:val="00C95496"/>
    <w:rsid w:val="00C9646D"/>
    <w:rsid w:val="00CA1D6E"/>
    <w:rsid w:val="00CA2641"/>
    <w:rsid w:val="00CB1340"/>
    <w:rsid w:val="00CB555B"/>
    <w:rsid w:val="00CC3B94"/>
    <w:rsid w:val="00CC50A4"/>
    <w:rsid w:val="00CC7E1B"/>
    <w:rsid w:val="00CD4EA7"/>
    <w:rsid w:val="00CE2234"/>
    <w:rsid w:val="00CE7AFD"/>
    <w:rsid w:val="00CF00B7"/>
    <w:rsid w:val="00CF2A81"/>
    <w:rsid w:val="00CF6661"/>
    <w:rsid w:val="00D02813"/>
    <w:rsid w:val="00D04C3D"/>
    <w:rsid w:val="00D12803"/>
    <w:rsid w:val="00D12A3A"/>
    <w:rsid w:val="00D33349"/>
    <w:rsid w:val="00D44535"/>
    <w:rsid w:val="00D50837"/>
    <w:rsid w:val="00D51C66"/>
    <w:rsid w:val="00D528BF"/>
    <w:rsid w:val="00D56BE7"/>
    <w:rsid w:val="00D70010"/>
    <w:rsid w:val="00D71298"/>
    <w:rsid w:val="00D76E1A"/>
    <w:rsid w:val="00D804C7"/>
    <w:rsid w:val="00D80C83"/>
    <w:rsid w:val="00D83602"/>
    <w:rsid w:val="00D8645D"/>
    <w:rsid w:val="00DA2451"/>
    <w:rsid w:val="00DA756F"/>
    <w:rsid w:val="00DB0DE1"/>
    <w:rsid w:val="00DC47DA"/>
    <w:rsid w:val="00DD0BAE"/>
    <w:rsid w:val="00DD1887"/>
    <w:rsid w:val="00DD4BC2"/>
    <w:rsid w:val="00DD4CC2"/>
    <w:rsid w:val="00DD4CC5"/>
    <w:rsid w:val="00DD7A62"/>
    <w:rsid w:val="00DE72ED"/>
    <w:rsid w:val="00DF0B5D"/>
    <w:rsid w:val="00E01F79"/>
    <w:rsid w:val="00E042B0"/>
    <w:rsid w:val="00E1084B"/>
    <w:rsid w:val="00E25CFB"/>
    <w:rsid w:val="00E34723"/>
    <w:rsid w:val="00E3698E"/>
    <w:rsid w:val="00E55C39"/>
    <w:rsid w:val="00E56A6F"/>
    <w:rsid w:val="00E57146"/>
    <w:rsid w:val="00E73D2F"/>
    <w:rsid w:val="00E7598F"/>
    <w:rsid w:val="00E826D8"/>
    <w:rsid w:val="00E85491"/>
    <w:rsid w:val="00E857F1"/>
    <w:rsid w:val="00E87C42"/>
    <w:rsid w:val="00E90550"/>
    <w:rsid w:val="00E922CE"/>
    <w:rsid w:val="00E9292B"/>
    <w:rsid w:val="00E92ECA"/>
    <w:rsid w:val="00E9776A"/>
    <w:rsid w:val="00EA35B3"/>
    <w:rsid w:val="00EA65A6"/>
    <w:rsid w:val="00EB06C1"/>
    <w:rsid w:val="00EB135B"/>
    <w:rsid w:val="00EB5892"/>
    <w:rsid w:val="00EB6BF8"/>
    <w:rsid w:val="00EB6DC9"/>
    <w:rsid w:val="00ED0189"/>
    <w:rsid w:val="00ED25AA"/>
    <w:rsid w:val="00ED4F46"/>
    <w:rsid w:val="00ED6490"/>
    <w:rsid w:val="00ED6925"/>
    <w:rsid w:val="00ED6D60"/>
    <w:rsid w:val="00ED7125"/>
    <w:rsid w:val="00EE0A2E"/>
    <w:rsid w:val="00EE4DDA"/>
    <w:rsid w:val="00EF276B"/>
    <w:rsid w:val="00EF416F"/>
    <w:rsid w:val="00EF4F3C"/>
    <w:rsid w:val="00F00714"/>
    <w:rsid w:val="00F01027"/>
    <w:rsid w:val="00F0275E"/>
    <w:rsid w:val="00F06AB7"/>
    <w:rsid w:val="00F1375E"/>
    <w:rsid w:val="00F2432D"/>
    <w:rsid w:val="00F30806"/>
    <w:rsid w:val="00F35E9C"/>
    <w:rsid w:val="00F369B3"/>
    <w:rsid w:val="00F44127"/>
    <w:rsid w:val="00F50F71"/>
    <w:rsid w:val="00F555DC"/>
    <w:rsid w:val="00F60738"/>
    <w:rsid w:val="00F60910"/>
    <w:rsid w:val="00F62D02"/>
    <w:rsid w:val="00F62D58"/>
    <w:rsid w:val="00F65FD7"/>
    <w:rsid w:val="00F66660"/>
    <w:rsid w:val="00F70197"/>
    <w:rsid w:val="00F70FA0"/>
    <w:rsid w:val="00F7583F"/>
    <w:rsid w:val="00F831F9"/>
    <w:rsid w:val="00F84F3C"/>
    <w:rsid w:val="00F86FFD"/>
    <w:rsid w:val="00F97191"/>
    <w:rsid w:val="00FB0FEF"/>
    <w:rsid w:val="00FB1131"/>
    <w:rsid w:val="00FB1FC7"/>
    <w:rsid w:val="00FB2C19"/>
    <w:rsid w:val="00FB40B7"/>
    <w:rsid w:val="00FB4D4D"/>
    <w:rsid w:val="00FC07C7"/>
    <w:rsid w:val="00FC57CC"/>
    <w:rsid w:val="00FD6F87"/>
    <w:rsid w:val="00FE2086"/>
    <w:rsid w:val="00FE66F8"/>
    <w:rsid w:val="00FF6D27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A73347"/>
  <w15:docId w15:val="{6DB07A2E-B504-4E42-BE0B-99CF2C3E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21A2"/>
    <w:pPr>
      <w:keepNext/>
      <w:suppressAutoHyphens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lang w:val="en-AU" w:eastAsia="en-US"/>
    </w:rPr>
  </w:style>
  <w:style w:type="paragraph" w:styleId="Heading2">
    <w:name w:val="heading 2"/>
    <w:basedOn w:val="Normal"/>
    <w:next w:val="Normal"/>
    <w:link w:val="Heading2Char"/>
    <w:qFormat/>
    <w:rsid w:val="009B21A2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A462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4629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A46297"/>
    <w:pPr>
      <w:suppressAutoHyphens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link w:val="Heading6Char"/>
    <w:qFormat/>
    <w:rsid w:val="00A46297"/>
    <w:pPr>
      <w:keepNext/>
      <w:suppressAutoHyphens w:val="0"/>
      <w:spacing w:after="0" w:line="360" w:lineRule="auto"/>
      <w:outlineLvl w:val="5"/>
    </w:pPr>
    <w:rPr>
      <w:rFonts w:ascii="Arial" w:eastAsia="Times New Roman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link w:val="Heading7Char"/>
    <w:qFormat/>
    <w:rsid w:val="00A46297"/>
    <w:pPr>
      <w:suppressAutoHyphens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link w:val="Heading8Char"/>
    <w:qFormat/>
    <w:rsid w:val="00A46297"/>
    <w:pPr>
      <w:keepNext/>
      <w:suppressAutoHyphens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link w:val="Heading9Char"/>
    <w:qFormat/>
    <w:rsid w:val="00A46297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242F6"/>
  </w:style>
  <w:style w:type="character" w:customStyle="1" w:styleId="WW-Absatz-Standardschriftart">
    <w:name w:val="WW-Absatz-Standardschriftart"/>
    <w:rsid w:val="005242F6"/>
  </w:style>
  <w:style w:type="character" w:customStyle="1" w:styleId="WW-Absatz-Standardschriftart1">
    <w:name w:val="WW-Absatz-Standardschriftart1"/>
    <w:rsid w:val="005242F6"/>
  </w:style>
  <w:style w:type="character" w:customStyle="1" w:styleId="WW-Absatz-Standardschriftart11">
    <w:name w:val="WW-Absatz-Standardschriftart11"/>
    <w:rsid w:val="005242F6"/>
  </w:style>
  <w:style w:type="character" w:customStyle="1" w:styleId="WW-Absatz-Standardschriftart111">
    <w:name w:val="WW-Absatz-Standardschriftart111"/>
    <w:rsid w:val="005242F6"/>
  </w:style>
  <w:style w:type="character" w:customStyle="1" w:styleId="WW-Absatz-Standardschriftart1111">
    <w:name w:val="WW-Absatz-Standardschriftart1111"/>
    <w:rsid w:val="005242F6"/>
  </w:style>
  <w:style w:type="character" w:customStyle="1" w:styleId="Fontdeparagrafimplicit4">
    <w:name w:val="Font de paragraf implicit4"/>
    <w:rsid w:val="005242F6"/>
  </w:style>
  <w:style w:type="character" w:customStyle="1" w:styleId="Fontdeparagrafimplicit3">
    <w:name w:val="Font de paragraf implicit3"/>
    <w:rsid w:val="005242F6"/>
  </w:style>
  <w:style w:type="character" w:customStyle="1" w:styleId="Fontdeparagrafimplicit2">
    <w:name w:val="Font de paragraf implicit2"/>
    <w:rsid w:val="005242F6"/>
  </w:style>
  <w:style w:type="character" w:customStyle="1" w:styleId="Fontdeparagrafimplicit1">
    <w:name w:val="Font de paragraf implicit1"/>
    <w:rsid w:val="005242F6"/>
  </w:style>
  <w:style w:type="character" w:customStyle="1" w:styleId="AntetCaracter">
    <w:name w:val="Antet Caracter"/>
    <w:basedOn w:val="Fontdeparagrafimplicit1"/>
    <w:rsid w:val="005242F6"/>
  </w:style>
  <w:style w:type="character" w:customStyle="1" w:styleId="SubsolCaracter">
    <w:name w:val="Subsol Caracter"/>
    <w:basedOn w:val="Fontdeparagrafimplicit1"/>
    <w:uiPriority w:val="99"/>
    <w:rsid w:val="005242F6"/>
  </w:style>
  <w:style w:type="character" w:customStyle="1" w:styleId="TextnBalonCaracter">
    <w:name w:val="Text în Balon Caracter"/>
    <w:rsid w:val="005242F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rsid w:val="005242F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1"/>
    <w:rsid w:val="005242F6"/>
    <w:pPr>
      <w:spacing w:after="120"/>
    </w:pPr>
  </w:style>
  <w:style w:type="paragraph" w:styleId="List">
    <w:name w:val="List"/>
    <w:basedOn w:val="BodyText"/>
    <w:rsid w:val="005242F6"/>
    <w:rPr>
      <w:rFonts w:cs="Tahoma"/>
    </w:rPr>
  </w:style>
  <w:style w:type="paragraph" w:customStyle="1" w:styleId="Legend1">
    <w:name w:val="Legendă1"/>
    <w:basedOn w:val="Normal"/>
    <w:rsid w:val="005242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242F6"/>
    <w:pPr>
      <w:suppressLineNumbers/>
    </w:pPr>
    <w:rPr>
      <w:rFonts w:cs="Tahoma"/>
    </w:rPr>
  </w:style>
  <w:style w:type="paragraph" w:styleId="Header">
    <w:name w:val="head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rsid w:val="005242F6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sid w:val="005242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242F6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rsid w:val="005242F6"/>
    <w:pPr>
      <w:suppressLineNumbers/>
    </w:pPr>
  </w:style>
  <w:style w:type="paragraph" w:customStyle="1" w:styleId="TableHeading">
    <w:name w:val="Table Heading"/>
    <w:basedOn w:val="TableContents"/>
    <w:rsid w:val="005242F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242F6"/>
  </w:style>
  <w:style w:type="paragraph" w:styleId="ListParagraph">
    <w:name w:val="List Paragraph"/>
    <w:aliases w:val="Articol,Forth level,Normal bullet 2"/>
    <w:basedOn w:val="Normal"/>
    <w:link w:val="ListParagraphChar"/>
    <w:uiPriority w:val="34"/>
    <w:qFormat/>
    <w:rsid w:val="00317CC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2">
    <w:name w:val="Body Text 2"/>
    <w:basedOn w:val="Normal"/>
    <w:link w:val="BodyText2Char"/>
    <w:semiHidden/>
    <w:unhideWhenUsed/>
    <w:rsid w:val="009B21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B21A2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basedOn w:val="DefaultParagraphFont"/>
    <w:link w:val="Heading1"/>
    <w:rsid w:val="009B21A2"/>
    <w:rPr>
      <w:sz w:val="24"/>
      <w:szCs w:val="22"/>
      <w:lang w:val="en-AU"/>
    </w:rPr>
  </w:style>
  <w:style w:type="character" w:customStyle="1" w:styleId="Heading2Char">
    <w:name w:val="Heading 2 Char"/>
    <w:basedOn w:val="DefaultParagraphFont"/>
    <w:link w:val="Heading2"/>
    <w:rsid w:val="009B21A2"/>
    <w:rPr>
      <w:sz w:val="24"/>
      <w:lang w:val="en-GB"/>
    </w:rPr>
  </w:style>
  <w:style w:type="paragraph" w:styleId="PlainText">
    <w:name w:val="Plain Text"/>
    <w:basedOn w:val="Normal"/>
    <w:link w:val="PlainTextChar"/>
    <w:rsid w:val="009B21A2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semiHidden/>
    <w:rsid w:val="009B21A2"/>
    <w:rPr>
      <w:rFonts w:ascii="Courier New" w:hAnsi="Courier New" w:cs="Courier New"/>
      <w:lang w:val="ro-RO" w:eastAsia="ro-RO"/>
    </w:rPr>
  </w:style>
  <w:style w:type="paragraph" w:styleId="BodyTextIndent">
    <w:name w:val="Body Text Indent"/>
    <w:basedOn w:val="Normal"/>
    <w:link w:val="BodyTextIndentChar"/>
    <w:rsid w:val="009B21A2"/>
    <w:pPr>
      <w:suppressAutoHyphens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9B21A2"/>
    <w:rPr>
      <w:lang w:eastAsia="ro-RO"/>
    </w:rPr>
  </w:style>
  <w:style w:type="character" w:customStyle="1" w:styleId="tli1">
    <w:name w:val="tli1"/>
    <w:basedOn w:val="DefaultParagraphFont"/>
    <w:rsid w:val="005B160C"/>
  </w:style>
  <w:style w:type="paragraph" w:styleId="ListContinue">
    <w:name w:val="List Continue"/>
    <w:basedOn w:val="Normal"/>
    <w:unhideWhenUsed/>
    <w:rsid w:val="00EB5892"/>
    <w:pPr>
      <w:spacing w:after="120"/>
      <w:ind w:left="283"/>
      <w:contextualSpacing/>
    </w:pPr>
  </w:style>
  <w:style w:type="character" w:customStyle="1" w:styleId="ln2tpunct">
    <w:name w:val="ln2tpunct"/>
    <w:rsid w:val="00E1084B"/>
    <w:rPr>
      <w:i/>
      <w:sz w:val="24"/>
      <w:lang w:val="en-US" w:eastAsia="en-US"/>
    </w:rPr>
  </w:style>
  <w:style w:type="paragraph" w:customStyle="1" w:styleId="HTMLPreformatted1">
    <w:name w:val="HTML Preformatted1"/>
    <w:basedOn w:val="Normal"/>
    <w:rsid w:val="00E10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character" w:styleId="Hyperlink">
    <w:name w:val="Hyperlink"/>
    <w:basedOn w:val="DefaultParagraphFont"/>
    <w:unhideWhenUsed/>
    <w:rsid w:val="00D71298"/>
    <w:rPr>
      <w:color w:val="0000FF"/>
      <w:u w:val="single"/>
    </w:rPr>
  </w:style>
  <w:style w:type="table" w:styleId="TableGrid">
    <w:name w:val="Table Grid"/>
    <w:basedOn w:val="TableNormal"/>
    <w:uiPriority w:val="59"/>
    <w:rsid w:val="00E3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459E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A462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List2">
    <w:name w:val="List 2"/>
    <w:basedOn w:val="Normal"/>
    <w:semiHidden/>
    <w:unhideWhenUsed/>
    <w:rsid w:val="00A46297"/>
    <w:pPr>
      <w:ind w:left="566" w:hanging="283"/>
      <w:contextualSpacing/>
    </w:pPr>
  </w:style>
  <w:style w:type="character" w:customStyle="1" w:styleId="Heading4Char">
    <w:name w:val="Heading 4 Char"/>
    <w:basedOn w:val="DefaultParagraphFont"/>
    <w:link w:val="Heading4"/>
    <w:rsid w:val="00A4629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A46297"/>
    <w:rPr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rsid w:val="00A46297"/>
    <w:rPr>
      <w:rFonts w:ascii="Arial" w:hAnsi="Arial" w:cs="Arial"/>
      <w:b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A46297"/>
    <w:rPr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A46297"/>
    <w:rPr>
      <w:b/>
      <w:color w:val="FF0000"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A46297"/>
    <w:rPr>
      <w:b/>
      <w:sz w:val="32"/>
      <w:szCs w:val="24"/>
      <w:lang w:val="ro-RO"/>
    </w:rPr>
  </w:style>
  <w:style w:type="character" w:customStyle="1" w:styleId="BodyTextChar">
    <w:name w:val="Body Text Char"/>
    <w:locked/>
    <w:rsid w:val="00A46297"/>
    <w:rPr>
      <w:rFonts w:ascii="Calibri" w:eastAsia="Times New Roman" w:hAnsi="Calibri" w:cs="Arial Narrow"/>
      <w:noProof w:val="0"/>
      <w:sz w:val="22"/>
      <w:szCs w:val="22"/>
      <w:lang w:eastAsia="ar-SA" w:bidi="ar-SA"/>
    </w:rPr>
  </w:style>
  <w:style w:type="paragraph" w:customStyle="1" w:styleId="BalloonText1">
    <w:name w:val="Balloon Text1"/>
    <w:basedOn w:val="Normal"/>
    <w:semiHidden/>
    <w:rsid w:val="00A4629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pple-style-span">
    <w:name w:val="apple-style-span"/>
    <w:rsid w:val="00A46297"/>
    <w:rPr>
      <w:rFonts w:ascii="Times New Roman" w:hAnsi="Times New Roman" w:cs="Times New Roman"/>
    </w:rPr>
  </w:style>
  <w:style w:type="character" w:customStyle="1" w:styleId="tax1">
    <w:name w:val="tax1"/>
    <w:rsid w:val="00A46297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NormalWeb">
    <w:name w:val="Normal (Web)"/>
    <w:basedOn w:val="Normal"/>
    <w:semiHidden/>
    <w:rsid w:val="00A4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A46297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A4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46297"/>
    <w:rPr>
      <w:sz w:val="16"/>
      <w:szCs w:val="16"/>
      <w:lang w:val="ro-RO"/>
    </w:rPr>
  </w:style>
  <w:style w:type="paragraph" w:customStyle="1" w:styleId="DefaultText2">
    <w:name w:val="Default Text:2"/>
    <w:basedOn w:val="Normal"/>
    <w:uiPriority w:val="99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rsid w:val="00A46297"/>
    <w:pPr>
      <w:numPr>
        <w:numId w:val="4"/>
      </w:numPr>
      <w:suppressAutoHyphens w:val="0"/>
      <w:spacing w:after="160" w:line="240" w:lineRule="exact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rsid w:val="00A46297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eastAsia="en-US"/>
    </w:rPr>
  </w:style>
  <w:style w:type="paragraph" w:customStyle="1" w:styleId="Default">
    <w:name w:val="Default"/>
    <w:rsid w:val="00A46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sid w:val="00A46297"/>
    <w:rPr>
      <w:rFonts w:cs="Times New Roman"/>
    </w:rPr>
  </w:style>
  <w:style w:type="character" w:customStyle="1" w:styleId="default0">
    <w:name w:val="default"/>
    <w:rsid w:val="00A46297"/>
    <w:rPr>
      <w:rFonts w:cs="Times New Roman"/>
    </w:rPr>
  </w:style>
  <w:style w:type="character" w:customStyle="1" w:styleId="tpa1">
    <w:name w:val="tpa1"/>
    <w:rsid w:val="00A46297"/>
    <w:rPr>
      <w:rFonts w:cs="Times New Roman"/>
    </w:rPr>
  </w:style>
  <w:style w:type="character" w:customStyle="1" w:styleId="pt">
    <w:name w:val="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sid w:val="00A46297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uiPriority w:val="99"/>
    <w:rsid w:val="00A46297"/>
    <w:rPr>
      <w:rFonts w:cs="Times New Roman"/>
    </w:rPr>
  </w:style>
  <w:style w:type="paragraph" w:customStyle="1" w:styleId="a">
    <w:name w:val="Абзац списка"/>
    <w:basedOn w:val="Normal"/>
    <w:rsid w:val="00A46297"/>
    <w:pPr>
      <w:suppressAutoHyphens w:val="0"/>
      <w:ind w:left="720"/>
    </w:pPr>
    <w:rPr>
      <w:rFonts w:eastAsia="Times New Roman" w:cs="Times New Roman"/>
      <w:lang w:val="ru-RU" w:eastAsia="en-US"/>
    </w:rPr>
  </w:style>
  <w:style w:type="character" w:customStyle="1" w:styleId="CharChar22">
    <w:name w:val="Char Char22"/>
    <w:rsid w:val="00A46297"/>
    <w:rPr>
      <w:b/>
      <w:noProof w:val="0"/>
      <w:sz w:val="24"/>
      <w:lang w:val="ro-RO" w:eastAsia="en-US"/>
    </w:rPr>
  </w:style>
  <w:style w:type="character" w:customStyle="1" w:styleId="CharChar17">
    <w:name w:val="Char Char17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sid w:val="00A46297"/>
    <w:rPr>
      <w:noProof w:val="0"/>
      <w:sz w:val="24"/>
      <w:lang w:val="ro-RO" w:eastAsia="en-US"/>
    </w:rPr>
  </w:style>
  <w:style w:type="character" w:customStyle="1" w:styleId="CharChar13">
    <w:name w:val="Char Char13"/>
    <w:rsid w:val="00A4629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rsid w:val="00A46297"/>
    <w:pPr>
      <w:suppressAutoHyphens w:val="0"/>
      <w:spacing w:before="105" w:after="105" w:line="240" w:lineRule="auto"/>
      <w:ind w:left="105" w:right="105"/>
    </w:pPr>
    <w:rPr>
      <w:rFonts w:ascii="Times New Roman" w:eastAsia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sid w:val="00A46297"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rsid w:val="00A46297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rsid w:val="00A46297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eastAsia="Times New Roman" w:hAnsi="Arial" w:cs="Times New Roman"/>
      <w:sz w:val="24"/>
      <w:szCs w:val="24"/>
      <w:lang w:val="ro-RO"/>
    </w:rPr>
  </w:style>
  <w:style w:type="character" w:customStyle="1" w:styleId="CharChar11">
    <w:name w:val="Char Char11"/>
    <w:rsid w:val="00A46297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rsid w:val="00A46297"/>
    <w:pPr>
      <w:suppressAutoHyphens w:val="0"/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2Char">
    <w:name w:val="Body Text Indent 2 Char"/>
    <w:basedOn w:val="DefaultParagraphFont"/>
    <w:rsid w:val="00A46297"/>
    <w:rPr>
      <w:rFonts w:ascii="Calibri" w:eastAsia="Calibri" w:hAnsi="Calibri" w:cs="Calibri"/>
      <w:sz w:val="22"/>
      <w:szCs w:val="22"/>
      <w:lang w:eastAsia="ar-SA"/>
    </w:rPr>
  </w:style>
  <w:style w:type="character" w:customStyle="1" w:styleId="CharChar10">
    <w:name w:val="Char Char10"/>
    <w:rsid w:val="00A46297"/>
    <w:rPr>
      <w:noProof w:val="0"/>
      <w:sz w:val="24"/>
      <w:lang w:val="ro-RO" w:eastAsia="en-US"/>
    </w:rPr>
  </w:style>
  <w:style w:type="character" w:styleId="Strong">
    <w:name w:val="Strong"/>
    <w:qFormat/>
    <w:rsid w:val="00A46297"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46297"/>
    <w:rPr>
      <w:lang w:val="ro-RO"/>
    </w:rPr>
  </w:style>
  <w:style w:type="paragraph" w:customStyle="1" w:styleId="CommentSubject1">
    <w:name w:val="Comment Subject1"/>
    <w:basedOn w:val="CommentText"/>
    <w:next w:val="CommentText"/>
    <w:semiHidden/>
    <w:rsid w:val="00A46297"/>
    <w:rPr>
      <w:b/>
      <w:bCs/>
    </w:rPr>
  </w:style>
  <w:style w:type="paragraph" w:customStyle="1" w:styleId="PreformatatHTML1">
    <w:name w:val="Preformatat HTML1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sid w:val="00A46297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sid w:val="00A46297"/>
    <w:rPr>
      <w:i/>
      <w:noProof w:val="0"/>
      <w:sz w:val="24"/>
      <w:lang w:val="en-US" w:eastAsia="en-US"/>
    </w:rPr>
  </w:style>
  <w:style w:type="character" w:customStyle="1" w:styleId="ln2talineat">
    <w:name w:val="ln2talineat"/>
    <w:rsid w:val="00A46297"/>
    <w:rPr>
      <w:i/>
      <w:noProof w:val="0"/>
      <w:sz w:val="24"/>
      <w:lang w:val="en-US" w:eastAsia="en-US"/>
    </w:rPr>
  </w:style>
  <w:style w:type="character" w:customStyle="1" w:styleId="WW8Num5z2">
    <w:name w:val="WW8Num5z2"/>
    <w:rsid w:val="00A46297"/>
    <w:rPr>
      <w:rFonts w:ascii="Wingdings" w:hAnsi="Wingdings"/>
    </w:rPr>
  </w:style>
  <w:style w:type="paragraph" w:customStyle="1" w:styleId="tabulka">
    <w:name w:val="tabulka"/>
    <w:basedOn w:val="Normal"/>
    <w:rsid w:val="00A46297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rsid w:val="00A46297"/>
    <w:pPr>
      <w:keepNext w:val="0"/>
      <w:suppressAutoHyphens/>
      <w:spacing w:before="240" w:after="60"/>
      <w:jc w:val="center"/>
    </w:pPr>
    <w:rPr>
      <w:rFonts w:ascii="Arial Narrow" w:hAnsi="Arial Narrow" w:cs="Arial"/>
      <w:b/>
      <w:bCs/>
      <w:iCs/>
      <w:sz w:val="28"/>
      <w:szCs w:val="28"/>
      <w:lang w:val="ro-RO" w:eastAsia="ar-SA"/>
    </w:rPr>
  </w:style>
  <w:style w:type="paragraph" w:customStyle="1" w:styleId="Char1">
    <w:name w:val="Char1"/>
    <w:basedOn w:val="Normal"/>
    <w:rsid w:val="00A46297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A46297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A46297"/>
    <w:rPr>
      <w:sz w:val="24"/>
      <w:szCs w:val="24"/>
      <w:lang w:val="ro-RO"/>
    </w:rPr>
  </w:style>
  <w:style w:type="character" w:customStyle="1" w:styleId="CharCharChar">
    <w:name w:val="Char Char Char"/>
    <w:rsid w:val="00A46297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rsid w:val="00A46297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rsid w:val="00A46297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sid w:val="00A46297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sid w:val="00A46297"/>
    <w:rPr>
      <w:b/>
      <w:i/>
      <w:noProof w:val="0"/>
      <w:color w:val="8F0000"/>
      <w:sz w:val="24"/>
      <w:lang w:val="en-US" w:eastAsia="en-US"/>
    </w:rPr>
  </w:style>
  <w:style w:type="character" w:customStyle="1" w:styleId="ln2tlitera">
    <w:name w:val="ln2tlitera"/>
    <w:rsid w:val="00A46297"/>
    <w:rPr>
      <w:i/>
      <w:noProof w:val="0"/>
      <w:sz w:val="24"/>
      <w:lang w:val="en-US" w:eastAsia="en-US"/>
    </w:rPr>
  </w:style>
  <w:style w:type="character" w:customStyle="1" w:styleId="CharChar20">
    <w:name w:val="Char Char20"/>
    <w:rsid w:val="00A46297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sid w:val="00A46297"/>
    <w:rPr>
      <w:b/>
      <w:i/>
      <w:noProof w:val="0"/>
      <w:sz w:val="26"/>
      <w:lang w:val="ro-RO"/>
    </w:rPr>
  </w:style>
  <w:style w:type="character" w:customStyle="1" w:styleId="CharChar16">
    <w:name w:val="Char Char16"/>
    <w:rsid w:val="00A46297"/>
    <w:rPr>
      <w:noProof w:val="0"/>
      <w:sz w:val="24"/>
      <w:lang w:val="ro-RO"/>
    </w:rPr>
  </w:style>
  <w:style w:type="paragraph" w:styleId="List3">
    <w:name w:val="List 3"/>
    <w:basedOn w:val="Normal"/>
    <w:semiHidden/>
    <w:rsid w:val="00A46297"/>
    <w:pPr>
      <w:suppressAutoHyphens w:val="0"/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link w:val="Closing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basedOn w:val="DefaultParagraphFont"/>
    <w:link w:val="Closing"/>
    <w:semiHidden/>
    <w:rsid w:val="00A46297"/>
    <w:rPr>
      <w:sz w:val="24"/>
      <w:szCs w:val="24"/>
      <w:lang w:val="ro-RO"/>
    </w:rPr>
  </w:style>
  <w:style w:type="character" w:customStyle="1" w:styleId="CharChar1">
    <w:name w:val="Char Char1"/>
    <w:rsid w:val="00A46297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rsid w:val="00A46297"/>
    <w:pPr>
      <w:numPr>
        <w:numId w:val="6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rsid w:val="00013564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rsid w:val="00A46297"/>
    <w:pPr>
      <w:numPr>
        <w:numId w:val="7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rsid w:val="00A46297"/>
    <w:pPr>
      <w:suppressAutoHyphens w:val="0"/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rsid w:val="00A46297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link w:val="SignatureChar"/>
    <w:semiHidden/>
    <w:rsid w:val="00A46297"/>
    <w:pPr>
      <w:suppressAutoHyphens w:val="0"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A46297"/>
    <w:rPr>
      <w:sz w:val="24"/>
      <w:szCs w:val="24"/>
      <w:lang w:val="ro-RO"/>
    </w:rPr>
  </w:style>
  <w:style w:type="character" w:customStyle="1" w:styleId="CharChar">
    <w:name w:val="Char Char"/>
    <w:rsid w:val="00A46297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  <w:rsid w:val="00A46297"/>
  </w:style>
  <w:style w:type="paragraph" w:customStyle="1" w:styleId="SignatureCompany">
    <w:name w:val="Signature Company"/>
    <w:basedOn w:val="Signature"/>
    <w:rsid w:val="00A46297"/>
  </w:style>
  <w:style w:type="paragraph" w:styleId="NormalIndent">
    <w:name w:val="Normal Indent"/>
    <w:basedOn w:val="Normal"/>
    <w:semiHidden/>
    <w:rsid w:val="00A4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rsid w:val="00A4629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  <w:rsid w:val="00A46297"/>
  </w:style>
  <w:style w:type="character" w:customStyle="1" w:styleId="CharChar21">
    <w:name w:val="Char Char21"/>
    <w:rsid w:val="00A46297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sid w:val="00A46297"/>
    <w:rPr>
      <w:b/>
      <w:sz w:val="28"/>
    </w:rPr>
  </w:style>
  <w:style w:type="character" w:customStyle="1" w:styleId="CharChar6">
    <w:name w:val="Char Char6"/>
    <w:rsid w:val="00A46297"/>
    <w:rPr>
      <w:noProof w:val="0"/>
      <w:sz w:val="24"/>
      <w:lang w:val="ro-RO"/>
    </w:rPr>
  </w:style>
  <w:style w:type="character" w:customStyle="1" w:styleId="CharChar5">
    <w:name w:val="Char Char5"/>
    <w:rsid w:val="00A46297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sid w:val="00A46297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sid w:val="00A46297"/>
    <w:rPr>
      <w:noProof w:val="0"/>
      <w:sz w:val="24"/>
      <w:lang w:val="ro-RO"/>
    </w:rPr>
  </w:style>
  <w:style w:type="character" w:customStyle="1" w:styleId="CharChar2">
    <w:name w:val="Char Char2"/>
    <w:rsid w:val="00A46297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sid w:val="00A46297"/>
    <w:rPr>
      <w:noProof/>
      <w:sz w:val="24"/>
      <w:lang w:val="ro-RO" w:eastAsia="en-US"/>
    </w:rPr>
  </w:style>
  <w:style w:type="character" w:customStyle="1" w:styleId="A5">
    <w:name w:val="A5"/>
    <w:rsid w:val="00A46297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rsid w:val="00A46297"/>
    <w:pPr>
      <w:suppressAutoHyphens w:val="0"/>
      <w:spacing w:after="0" w:line="240" w:lineRule="auto"/>
      <w:ind w:left="75" w:right="75" w:firstLine="240"/>
    </w:pPr>
    <w:rPr>
      <w:rFonts w:ascii="Verdana" w:eastAsia="Times New Roman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sid w:val="00A46297"/>
    <w:rPr>
      <w:rFonts w:cs="Times New Roman"/>
      <w:i/>
      <w:noProof w:val="0"/>
      <w:lang w:val="en-US" w:eastAsia="ro-RO" w:bidi="ar-SA"/>
    </w:rPr>
  </w:style>
  <w:style w:type="paragraph" w:styleId="BodyTextIndent3">
    <w:name w:val="Body Text Indent 3"/>
    <w:basedOn w:val="Normal"/>
    <w:link w:val="BodyTextIndent3Char"/>
    <w:semiHidden/>
    <w:rsid w:val="00A46297"/>
    <w:pPr>
      <w:spacing w:before="120" w:after="120" w:line="360" w:lineRule="auto"/>
      <w:ind w:left="700"/>
      <w:jc w:val="both"/>
    </w:pPr>
    <w:rPr>
      <w:rFonts w:ascii="Arial" w:eastAsia="Times New Roman" w:hAnsi="Arial" w:cs="Arial Narrow"/>
      <w:sz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46297"/>
    <w:rPr>
      <w:rFonts w:ascii="Arial" w:hAnsi="Arial" w:cs="Arial Narrow"/>
      <w:sz w:val="24"/>
      <w:szCs w:val="22"/>
      <w:lang w:eastAsia="ar-SA"/>
    </w:rPr>
  </w:style>
  <w:style w:type="character" w:styleId="Emphasis">
    <w:name w:val="Emphasis"/>
    <w:uiPriority w:val="20"/>
    <w:qFormat/>
    <w:rsid w:val="00A46297"/>
    <w:rPr>
      <w:i/>
      <w:iCs/>
    </w:rPr>
  </w:style>
  <w:style w:type="character" w:customStyle="1" w:styleId="apple-converted-space">
    <w:name w:val="apple-converted-space"/>
    <w:rsid w:val="00A46297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A46297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A46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A46297"/>
    <w:rPr>
      <w:rFonts w:ascii="Calibri" w:eastAsia="Calibri" w:hAnsi="Calibri" w:cs="Calibri"/>
      <w:lang w:eastAsia="ar-SA"/>
    </w:rPr>
  </w:style>
  <w:style w:type="character" w:customStyle="1" w:styleId="TextnotdesubsolCaracter1">
    <w:name w:val="Text notă de subsol Caracter1"/>
    <w:uiPriority w:val="99"/>
    <w:semiHidden/>
    <w:rsid w:val="00A46297"/>
    <w:rPr>
      <w:rFonts w:ascii="Calibri" w:hAnsi="Calibri" w:cs="Arial Narrow"/>
      <w:lang w:eastAsia="ar-SA"/>
    </w:rPr>
  </w:style>
  <w:style w:type="character" w:customStyle="1" w:styleId="PlainTextChar1">
    <w:name w:val="Plain Text Char1"/>
    <w:rsid w:val="00A46297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A46297"/>
    <w:pPr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A46297"/>
    <w:pPr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A46297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46297"/>
    <w:pPr>
      <w:spacing w:before="74"/>
    </w:pPr>
  </w:style>
  <w:style w:type="paragraph" w:customStyle="1" w:styleId="CVHeading3">
    <w:name w:val="CV Heading 3"/>
    <w:basedOn w:val="Normal"/>
    <w:next w:val="Normal"/>
    <w:rsid w:val="00A46297"/>
    <w:pPr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A46297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46297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46297"/>
    <w:pPr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46297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46297"/>
    <w:rPr>
      <w:i/>
    </w:rPr>
  </w:style>
  <w:style w:type="paragraph" w:customStyle="1" w:styleId="LevelAssessment-Heading1">
    <w:name w:val="Level Assessment - Heading 1"/>
    <w:basedOn w:val="LevelAssessment-Code"/>
    <w:rsid w:val="00A4629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46297"/>
    <w:pPr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A4629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A46297"/>
    <w:pPr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A46297"/>
    <w:pPr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A46297"/>
    <w:rPr>
      <w:sz w:val="4"/>
    </w:rPr>
  </w:style>
  <w:style w:type="paragraph" w:customStyle="1" w:styleId="CVNormal-FirstLine">
    <w:name w:val="CV Normal - First Line"/>
    <w:basedOn w:val="CVNormal"/>
    <w:next w:val="CVNormal"/>
    <w:rsid w:val="00A46297"/>
    <w:pPr>
      <w:spacing w:before="74"/>
    </w:pPr>
  </w:style>
  <w:style w:type="paragraph" w:customStyle="1" w:styleId="ListParagraph2">
    <w:name w:val="List Paragraph2"/>
    <w:basedOn w:val="Normal"/>
    <w:uiPriority w:val="34"/>
    <w:qFormat/>
    <w:rsid w:val="00A4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A46297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A46297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A46297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A46297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rsid w:val="00A46297"/>
    <w:rPr>
      <w:rFonts w:ascii="Calibri" w:eastAsia="Calibri" w:hAnsi="Calibri" w:cs="Calibri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A46297"/>
    <w:pPr>
      <w:numPr>
        <w:ilvl w:val="1"/>
        <w:numId w:val="8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A46297"/>
    <w:rPr>
      <w:sz w:val="24"/>
      <w:szCs w:val="24"/>
      <w:lang w:val="ro-RO"/>
    </w:rPr>
  </w:style>
  <w:style w:type="character" w:customStyle="1" w:styleId="BalloonTextChar">
    <w:name w:val="Balloon Text Char"/>
    <w:link w:val="BalloonText"/>
    <w:uiPriority w:val="99"/>
    <w:rsid w:val="00A46297"/>
    <w:rPr>
      <w:rFonts w:ascii="Tahoma" w:eastAsia="Calibri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4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6297"/>
    <w:rPr>
      <w:rFonts w:ascii="Courier New" w:hAnsi="Courier New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B6886"/>
    <w:rPr>
      <w:color w:val="605E5C"/>
      <w:shd w:val="clear" w:color="auto" w:fill="E1DFDD"/>
    </w:rPr>
  </w:style>
  <w:style w:type="character" w:customStyle="1" w:styleId="ListParagraphChar">
    <w:name w:val="List Paragraph Char"/>
    <w:aliases w:val="Articol Char,Forth level Char,Normal bullet 2 Char"/>
    <w:link w:val="ListParagraph"/>
    <w:uiPriority w:val="34"/>
    <w:qFormat/>
    <w:locked/>
    <w:rsid w:val="00385EAD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8773">
                      <w:marLeft w:val="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78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70044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73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923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6811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8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664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1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0499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378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2235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867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69419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16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66977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6857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91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5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an.ignat@uai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F6CF-7286-4AE3-9A84-A3533F78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sgp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</dc:creator>
  <cp:lastModifiedBy>Lot01</cp:lastModifiedBy>
  <cp:revision>9</cp:revision>
  <cp:lastPrinted>2026-02-25T11:31:00Z</cp:lastPrinted>
  <dcterms:created xsi:type="dcterms:W3CDTF">2026-02-25T11:13:00Z</dcterms:created>
  <dcterms:modified xsi:type="dcterms:W3CDTF">2026-02-27T12:25:00Z</dcterms:modified>
</cp:coreProperties>
</file>